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77958"/>
    <w:bookmarkEnd w:id="0"/>
    <w:p w:rsidR="00335FA9" w:rsidRDefault="0080657E" w:rsidP="0080657E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49" w:dyaOrig="10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45pt;height:406.2pt" o:ole="">
            <v:imagedata r:id="rId8" o:title=""/>
          </v:shape>
          <o:OLEObject Type="Embed" ProgID="Excel.Sheet.12" ShapeID="_x0000_i1025" DrawAspect="Content" ObjectID="_1529301203" r:id="rId9"/>
        </w:object>
      </w:r>
    </w:p>
    <w:p w:rsidR="0080657E" w:rsidRDefault="0080657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49" w:dyaOrig="10418">
          <v:shape id="_x0000_i1026" type="#_x0000_t75" style="width:690.45pt;height:406.2pt" o:ole="">
            <v:imagedata r:id="rId10" o:title=""/>
          </v:shape>
          <o:OLEObject Type="Embed" ProgID="Excel.Sheet.12" ShapeID="_x0000_i1026" DrawAspect="Content" ObjectID="_1529301204" r:id="rId11"/>
        </w:object>
      </w:r>
    </w:p>
    <w:p w:rsidR="0080657E" w:rsidRDefault="0080657E" w:rsidP="00335FA9">
      <w:pPr>
        <w:rPr>
          <w:rFonts w:ascii="Soberana Sans Light" w:hAnsi="Soberana Sans Light"/>
        </w:rPr>
      </w:pPr>
    </w:p>
    <w:bookmarkStart w:id="1" w:name="_MON_1529300626"/>
    <w:bookmarkEnd w:id="1"/>
    <w:p w:rsidR="0080657E" w:rsidRPr="005117F4" w:rsidRDefault="00560B0B" w:rsidP="0080657E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86">
          <v:shape id="_x0000_i1036" type="#_x0000_t75" style="width:689.9pt;height:405.15pt" o:ole="">
            <v:imagedata r:id="rId12" o:title=""/>
          </v:shape>
          <o:OLEObject Type="Embed" ProgID="Excel.Sheet.12" ShapeID="_x0000_i1036" DrawAspect="Content" ObjectID="_1529301205" r:id="rId13"/>
        </w:object>
      </w:r>
      <w:bookmarkStart w:id="2" w:name="_GoBack"/>
      <w:bookmarkEnd w:id="2"/>
      <w:r w:rsidR="0080657E" w:rsidRPr="0080657E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0E08C6" wp14:editId="17735FD6">
                <wp:simplePos x="0" y="0"/>
                <wp:positionH relativeFrom="column">
                  <wp:posOffset>1541780</wp:posOffset>
                </wp:positionH>
                <wp:positionV relativeFrom="paragraph">
                  <wp:posOffset>11499215</wp:posOffset>
                </wp:positionV>
                <wp:extent cx="2463165" cy="0"/>
                <wp:effectExtent l="0" t="0" r="13335" b="19050"/>
                <wp:wrapNone/>
                <wp:docPr id="2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67B08" id="5 Conector recto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4pt,905.45pt" to="315.35pt,9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6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" strokecolor="black [3213]"/>
            </w:pict>
          </mc:Fallback>
        </mc:AlternateContent>
      </w:r>
      <w:r w:rsidR="0080657E" w:rsidRPr="0080657E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0484B" wp14:editId="17523DE4">
                <wp:simplePos x="0" y="0"/>
                <wp:positionH relativeFrom="column">
                  <wp:posOffset>6006465</wp:posOffset>
                </wp:positionH>
                <wp:positionV relativeFrom="paragraph">
                  <wp:posOffset>11501120</wp:posOffset>
                </wp:positionV>
                <wp:extent cx="2463165" cy="0"/>
                <wp:effectExtent l="0" t="0" r="13335" b="19050"/>
                <wp:wrapNone/>
                <wp:docPr id="15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DBBA6" id="7 Conector recto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2.95pt,905.6pt" to="666.9pt,9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" strokecolor="black [3213]"/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</w:tblGrid>
      <w:tr w:rsidR="00EF38FA" w:rsidRPr="00335FA9" w:rsidTr="00EF38FA">
        <w:trPr>
          <w:jc w:val="center"/>
        </w:trPr>
        <w:tc>
          <w:tcPr>
            <w:tcW w:w="6910" w:type="dxa"/>
          </w:tcPr>
          <w:p w:rsidR="00EF38FA" w:rsidRPr="00335FA9" w:rsidRDefault="00EF38FA" w:rsidP="004A4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F1E0F5" wp14:editId="594FBCEB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635</wp:posOffset>
                      </wp:positionV>
                      <wp:extent cx="2506980" cy="0"/>
                      <wp:effectExtent l="0" t="0" r="26670" b="190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6980" cy="0"/>
                              </a:xfrm>
                              <a:prstGeom prst="line">
                                <a:avLst/>
                              </a:prstGeom>
                              <a:ln w="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E8585C" id="Conector recto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05pt" to="266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" strokecolor="black [3040]" strokeweight="0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EF38FA" w:rsidRPr="00335FA9" w:rsidRDefault="00EF38FA" w:rsidP="004A4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</w:tr>
    </w:tbl>
    <w:p w:rsidR="0080657E" w:rsidRDefault="0080657E" w:rsidP="0080657E">
      <w:pPr>
        <w:rPr>
          <w:rFonts w:ascii="Soberana Sans Light" w:hAnsi="Soberana Sans Light"/>
        </w:rPr>
      </w:pPr>
    </w:p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bookmarkStart w:id="3" w:name="_MON_1470839431"/>
      <w:bookmarkEnd w:id="3"/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27001" id="14 Conector recto" o:spid="_x0000_s1026" style="position:absolute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98E49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4" w:name="_MON_1497278002"/>
      <w:bookmarkEnd w:id="4"/>
      <w:r w:rsidR="00AC3821">
        <w:rPr>
          <w:rFonts w:ascii="Soberana Sans Light" w:hAnsi="Soberana Sans Light"/>
        </w:rPr>
        <w:object w:dxaOrig="17739" w:dyaOrig="10386">
          <v:shape id="_x0000_i1028" type="#_x0000_t75" style="width:689.9pt;height:405.15pt" o:ole="">
            <v:imagedata r:id="rId14" o:title=""/>
          </v:shape>
          <o:OLEObject Type="Embed" ProgID="Excel.Sheet.12" ShapeID="_x0000_i1028" DrawAspect="Content" ObjectID="_1529301206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6910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69337E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69337E" w:rsidRPr="0069337E" w:rsidRDefault="004B7556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2016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69337E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cumplimiento a lo dispuesto en el artículo 46, último párrafo de la Ley General de Contabilidad Gubernamental, se aclara que el Instituto Tlaxcalteca para Personas con Discapacidad al 3</w:t>
      </w:r>
      <w:r w:rsidR="00BF503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BF503E">
        <w:rPr>
          <w:rFonts w:ascii="Arial" w:hAnsi="Arial" w:cs="Arial"/>
          <w:sz w:val="18"/>
          <w:szCs w:val="18"/>
        </w:rPr>
        <w:t>juni</w:t>
      </w:r>
      <w:r w:rsidR="004B7556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de 201</w:t>
      </w:r>
      <w:r w:rsidR="004B7556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de los Estados Unidos Mexicanos (</w:t>
      </w:r>
      <w:r>
        <w:t>Artículos 26, 90 y 134)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t>Ley de Planeación (Artículo 1, 3, 9 y 17)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8138CD" w:rsidRP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2015”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AC3821">
        <w:rPr>
          <w:rFonts w:ascii="Arial" w:hAnsi="Arial" w:cs="Arial"/>
          <w:sz w:val="18"/>
          <w:szCs w:val="18"/>
        </w:rPr>
        <w:t xml:space="preserve">primer </w:t>
      </w:r>
      <w:r w:rsidR="00077A4E">
        <w:rPr>
          <w:rFonts w:ascii="Arial" w:hAnsi="Arial" w:cs="Arial"/>
          <w:sz w:val="18"/>
          <w:szCs w:val="18"/>
        </w:rPr>
        <w:t>se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201</w:t>
      </w:r>
      <w:r w:rsidR="00AC3821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, se encontrará disponible para su consulta en la página </w:t>
      </w:r>
      <w:hyperlink r:id="rId16" w:history="1">
        <w:r w:rsidR="004B7556" w:rsidRPr="00F672A8">
          <w:rPr>
            <w:rStyle w:val="Hipervnculo"/>
            <w:rFonts w:ascii="Arial" w:hAnsi="Arial" w:cs="Arial"/>
            <w:sz w:val="18"/>
            <w:szCs w:val="18"/>
          </w:rPr>
          <w:t>www.itpcd.gob.mx</w:t>
        </w:r>
      </w:hyperlink>
      <w:r w:rsidR="004B7556">
        <w:rPr>
          <w:rStyle w:val="Hipervnculo"/>
          <w:rFonts w:ascii="Arial" w:hAnsi="Arial" w:cs="Arial"/>
          <w:sz w:val="18"/>
          <w:szCs w:val="18"/>
        </w:rPr>
        <w:t>.</w:t>
      </w: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90" w:rsidRDefault="00735590" w:rsidP="00EA5418">
      <w:pPr>
        <w:spacing w:after="0" w:line="240" w:lineRule="auto"/>
      </w:pPr>
      <w:r>
        <w:separator/>
      </w:r>
    </w:p>
  </w:endnote>
  <w:endnote w:type="continuationSeparator" w:id="0">
    <w:p w:rsidR="00735590" w:rsidRDefault="0073559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448A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60B0B" w:rsidRPr="00560B0B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A0FAC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60B0B" w:rsidRPr="00560B0B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90" w:rsidRDefault="00735590" w:rsidP="00EA5418">
      <w:pPr>
        <w:spacing w:after="0" w:line="240" w:lineRule="auto"/>
      </w:pPr>
      <w:r>
        <w:separator/>
      </w:r>
    </w:p>
  </w:footnote>
  <w:footnote w:type="continuationSeparator" w:id="0">
    <w:p w:rsidR="00735590" w:rsidRDefault="0073559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70E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70E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FD05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6E3D0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77A4E"/>
    <w:rsid w:val="00083CF8"/>
    <w:rsid w:val="001253A4"/>
    <w:rsid w:val="00126BCF"/>
    <w:rsid w:val="0013011C"/>
    <w:rsid w:val="00141B1C"/>
    <w:rsid w:val="001772B3"/>
    <w:rsid w:val="001B1B72"/>
    <w:rsid w:val="002116C1"/>
    <w:rsid w:val="0021373F"/>
    <w:rsid w:val="00232417"/>
    <w:rsid w:val="00255AAD"/>
    <w:rsid w:val="00264D71"/>
    <w:rsid w:val="002A70B3"/>
    <w:rsid w:val="002C4246"/>
    <w:rsid w:val="00307635"/>
    <w:rsid w:val="003124ED"/>
    <w:rsid w:val="00335FA9"/>
    <w:rsid w:val="00345360"/>
    <w:rsid w:val="0036564B"/>
    <w:rsid w:val="00372F40"/>
    <w:rsid w:val="00385153"/>
    <w:rsid w:val="003A7A87"/>
    <w:rsid w:val="003D5DBF"/>
    <w:rsid w:val="003E7E02"/>
    <w:rsid w:val="003E7FD0"/>
    <w:rsid w:val="003F0EA4"/>
    <w:rsid w:val="00405A01"/>
    <w:rsid w:val="00405F37"/>
    <w:rsid w:val="00441764"/>
    <w:rsid w:val="0044253C"/>
    <w:rsid w:val="00470E4F"/>
    <w:rsid w:val="00486AE1"/>
    <w:rsid w:val="00497D8B"/>
    <w:rsid w:val="004B7556"/>
    <w:rsid w:val="004D41B8"/>
    <w:rsid w:val="00502D8E"/>
    <w:rsid w:val="005117F4"/>
    <w:rsid w:val="00522632"/>
    <w:rsid w:val="00531310"/>
    <w:rsid w:val="00534982"/>
    <w:rsid w:val="00540418"/>
    <w:rsid w:val="00560B0B"/>
    <w:rsid w:val="00571E8F"/>
    <w:rsid w:val="005859FA"/>
    <w:rsid w:val="005C62A5"/>
    <w:rsid w:val="005E2A90"/>
    <w:rsid w:val="006048D2"/>
    <w:rsid w:val="00611E39"/>
    <w:rsid w:val="0069337E"/>
    <w:rsid w:val="006B7B8B"/>
    <w:rsid w:val="006D409F"/>
    <w:rsid w:val="006E77DD"/>
    <w:rsid w:val="00735590"/>
    <w:rsid w:val="00740D76"/>
    <w:rsid w:val="007758A6"/>
    <w:rsid w:val="007906E4"/>
    <w:rsid w:val="0079582C"/>
    <w:rsid w:val="007C0AB2"/>
    <w:rsid w:val="007D6E9A"/>
    <w:rsid w:val="007F0ABD"/>
    <w:rsid w:val="0080657E"/>
    <w:rsid w:val="008138CD"/>
    <w:rsid w:val="008622B7"/>
    <w:rsid w:val="008A6E4D"/>
    <w:rsid w:val="008B0017"/>
    <w:rsid w:val="008C55C6"/>
    <w:rsid w:val="008E3652"/>
    <w:rsid w:val="00905F28"/>
    <w:rsid w:val="00940E47"/>
    <w:rsid w:val="00A14B74"/>
    <w:rsid w:val="00A27F95"/>
    <w:rsid w:val="00A53454"/>
    <w:rsid w:val="00A65A89"/>
    <w:rsid w:val="00A7393B"/>
    <w:rsid w:val="00A749E3"/>
    <w:rsid w:val="00AB13B7"/>
    <w:rsid w:val="00AC3821"/>
    <w:rsid w:val="00AE148A"/>
    <w:rsid w:val="00B849EE"/>
    <w:rsid w:val="00BF503E"/>
    <w:rsid w:val="00C648FD"/>
    <w:rsid w:val="00C7638C"/>
    <w:rsid w:val="00CA2D37"/>
    <w:rsid w:val="00CA2ECC"/>
    <w:rsid w:val="00CC5CB6"/>
    <w:rsid w:val="00D055EC"/>
    <w:rsid w:val="00D137EA"/>
    <w:rsid w:val="00D24444"/>
    <w:rsid w:val="00D35D66"/>
    <w:rsid w:val="00D51261"/>
    <w:rsid w:val="00D748D3"/>
    <w:rsid w:val="00D9133D"/>
    <w:rsid w:val="00DF2D34"/>
    <w:rsid w:val="00E32708"/>
    <w:rsid w:val="00EA5418"/>
    <w:rsid w:val="00EB2653"/>
    <w:rsid w:val="00EE0849"/>
    <w:rsid w:val="00EF38FA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2C2F23D-B0B9-4458-81E8-97C4CFBF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pcd.gob.m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57D7-6BAA-463A-99A4-3CC199CB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8</cp:revision>
  <cp:lastPrinted>2016-07-06T14:07:00Z</cp:lastPrinted>
  <dcterms:created xsi:type="dcterms:W3CDTF">2016-06-30T19:11:00Z</dcterms:created>
  <dcterms:modified xsi:type="dcterms:W3CDTF">2016-07-06T14:07:00Z</dcterms:modified>
</cp:coreProperties>
</file>