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EE" w:rsidRDefault="002966EE" w:rsidP="002966EE">
      <w:pPr>
        <w:spacing w:line="27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37" w:lineRule="exact"/>
        <w:rPr>
          <w:sz w:val="24"/>
          <w:szCs w:val="24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7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Entidad: </w:t>
      </w:r>
      <w:r>
        <w:rPr>
          <w:rFonts w:ascii="Arial" w:eastAsia="Arial" w:hAnsi="Arial" w:cs="Arial"/>
          <w:sz w:val="24"/>
          <w:szCs w:val="24"/>
        </w:rPr>
        <w:t>42 Instituto Tecnológico Superior de Tlaxco.</w:t>
      </w:r>
    </w:p>
    <w:p w:rsidR="002966EE" w:rsidRDefault="002966EE" w:rsidP="002966EE">
      <w:pPr>
        <w:spacing w:line="24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Eje Rector: </w:t>
      </w:r>
      <w:r>
        <w:rPr>
          <w:rFonts w:ascii="Arial" w:eastAsia="Arial" w:hAnsi="Arial" w:cs="Arial"/>
          <w:sz w:val="24"/>
          <w:szCs w:val="24"/>
        </w:rPr>
        <w:t>03 Desarrollo Social Incluyente para Fortalecer el Bienestar.</w:t>
      </w:r>
    </w:p>
    <w:p w:rsidR="002966EE" w:rsidRDefault="002966EE" w:rsidP="002966EE">
      <w:pPr>
        <w:spacing w:line="242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Programa: </w:t>
      </w:r>
      <w:r>
        <w:rPr>
          <w:rFonts w:ascii="Arial" w:eastAsia="Arial" w:hAnsi="Arial" w:cs="Arial"/>
          <w:sz w:val="24"/>
          <w:szCs w:val="24"/>
        </w:rPr>
        <w:t>03 Desarrollo Social Incluyente para Fortalecer el Bienestar.</w:t>
      </w:r>
    </w:p>
    <w:p w:rsidR="002966EE" w:rsidRDefault="002966EE" w:rsidP="002966EE">
      <w:pPr>
        <w:spacing w:line="240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Subprograma: </w:t>
      </w:r>
      <w:r>
        <w:rPr>
          <w:rFonts w:ascii="Arial" w:eastAsia="Arial" w:hAnsi="Arial" w:cs="Arial"/>
          <w:sz w:val="24"/>
          <w:szCs w:val="24"/>
        </w:rPr>
        <w:t>34 Educación de Calidad para todos los Niveles de Enseñanza.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61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Misión Institucional.</w:t>
      </w:r>
    </w:p>
    <w:p w:rsidR="002966EE" w:rsidRDefault="002966EE" w:rsidP="002966EE">
      <w:pPr>
        <w:spacing w:line="251" w:lineRule="exact"/>
        <w:rPr>
          <w:sz w:val="24"/>
          <w:szCs w:val="24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Impulsar la Educación Superior Tecnológica, mediante planes y programas acreditados por su calidad, que formen en nuestros estudiantes el pensamiento creativo, crítico y reflexivo; que les permita participar activamente en el desarrollo sustentable de la Región, Estado y la Nación.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21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Visión Institucional.</w:t>
      </w:r>
    </w:p>
    <w:p w:rsidR="002966EE" w:rsidRDefault="002966EE" w:rsidP="002966EE">
      <w:pPr>
        <w:spacing w:line="254" w:lineRule="exact"/>
        <w:rPr>
          <w:sz w:val="24"/>
          <w:szCs w:val="24"/>
        </w:rPr>
      </w:pPr>
    </w:p>
    <w:p w:rsidR="002966EE" w:rsidRDefault="002966EE" w:rsidP="002966EE">
      <w:pPr>
        <w:spacing w:line="272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Ser una Institución de Educación Superior Tecnológica reconocida por su contribución y liderazgo, al formar profesionales en Ingeniería, que sobresalgan por su compromiso, en la participación del desarrollo tecnológico, económico y social del Estado y la Nación.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23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Objetivos Estratégicos.</w:t>
      </w:r>
    </w:p>
    <w:p w:rsidR="002966EE" w:rsidRDefault="002966EE" w:rsidP="002966EE">
      <w:pPr>
        <w:spacing w:line="253" w:lineRule="exact"/>
        <w:rPr>
          <w:sz w:val="24"/>
          <w:szCs w:val="24"/>
        </w:rPr>
      </w:pPr>
    </w:p>
    <w:p w:rsidR="002966EE" w:rsidRDefault="002966EE" w:rsidP="002966EE">
      <w:pPr>
        <w:spacing w:line="270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Elevar la calidad de la educación para que los estudiantes mejoren su nivel de logro educativo, cuenten con medios para tener acceso a un mayor bienestar y contribuyan al desarrollo nacional.</w:t>
      </w:r>
    </w:p>
    <w:p w:rsidR="002966EE" w:rsidRDefault="002966EE" w:rsidP="002966EE">
      <w:pPr>
        <w:spacing w:line="221" w:lineRule="exact"/>
        <w:rPr>
          <w:sz w:val="24"/>
          <w:szCs w:val="24"/>
        </w:rPr>
      </w:pPr>
    </w:p>
    <w:p w:rsidR="002966EE" w:rsidRDefault="002966EE" w:rsidP="002966EE">
      <w:pPr>
        <w:spacing w:line="266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Ampliar las oportunidades educativas para reducir desigualdades entre grupos sociales, cerrar brechas e impulsar la equidad.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91" w:lineRule="exact"/>
        <w:rPr>
          <w:sz w:val="24"/>
          <w:szCs w:val="24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Fecha de validación: 31 de Diciembre 2017.</w:t>
      </w: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200" w:lineRule="exact"/>
        <w:rPr>
          <w:sz w:val="24"/>
          <w:szCs w:val="24"/>
        </w:rPr>
      </w:pPr>
    </w:p>
    <w:p w:rsidR="002966EE" w:rsidRDefault="002966EE" w:rsidP="002966EE">
      <w:pPr>
        <w:spacing w:line="318" w:lineRule="exact"/>
        <w:rPr>
          <w:sz w:val="24"/>
          <w:szCs w:val="24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2966EE" w:rsidRDefault="002966EE" w:rsidP="002966EE">
      <w:pPr>
        <w:spacing w:line="13" w:lineRule="exact"/>
        <w:rPr>
          <w:sz w:val="24"/>
          <w:szCs w:val="24"/>
        </w:rPr>
      </w:pPr>
    </w:p>
    <w:p w:rsidR="002966EE" w:rsidRDefault="002966EE" w:rsidP="002966EE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Xalostoc S/N, Km. Tlaxco, Tlaxcala C.P. 90250, Tel: 01241 41 231 15 y 231 25 email: </w:t>
      </w:r>
      <w:hyperlink r:id="rId6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7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0" w:name="page2"/>
      <w:bookmarkEnd w:id="0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97" w:lineRule="exact"/>
        <w:rPr>
          <w:sz w:val="20"/>
          <w:szCs w:val="20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Impulsar el desarrollo y utilización de tecnologías de la información y la comunicación (TIC) en el sistema educativo para apoyar el aprendizaje de los estudiantes, ampliar sus competencias para la vida y favorecer su inserción en la sociedad del conocimiento.</w:t>
      </w:r>
    </w:p>
    <w:p w:rsidR="002966EE" w:rsidRDefault="002966EE" w:rsidP="002966EE">
      <w:pPr>
        <w:spacing w:line="216" w:lineRule="exact"/>
        <w:rPr>
          <w:sz w:val="20"/>
          <w:szCs w:val="20"/>
        </w:rPr>
      </w:pPr>
    </w:p>
    <w:p w:rsidR="002966EE" w:rsidRDefault="002966EE" w:rsidP="002966EE">
      <w:pPr>
        <w:spacing w:line="272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Ofrecer una educación integral que equilibre la formación en valores ciudadanos, el desarrollo de competencias y la adquisición de conocimientos, a través de actividades regulares en el aula, la práctica docente y el ambiente institucional para fortalecer la convivencia democrática e intercultural.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24" w:lineRule="exact"/>
        <w:rPr>
          <w:sz w:val="20"/>
          <w:szCs w:val="20"/>
        </w:rPr>
      </w:pPr>
    </w:p>
    <w:p w:rsidR="002966EE" w:rsidRDefault="002966EE" w:rsidP="002966EE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Planes y Programas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72" w:lineRule="exact"/>
        <w:rPr>
          <w:sz w:val="20"/>
          <w:szCs w:val="20"/>
        </w:rPr>
      </w:pPr>
    </w:p>
    <w:p w:rsidR="002966EE" w:rsidRDefault="002966EE" w:rsidP="002966EE">
      <w:pPr>
        <w:spacing w:line="271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Ofrecer servicios educativos de calidad para formar personas con alto sentido de responsabilidad social que participe de manera productiva y competitiva en el mercado laboral.</w:t>
      </w:r>
    </w:p>
    <w:p w:rsidR="002966EE" w:rsidRDefault="002966EE" w:rsidP="002966EE">
      <w:pPr>
        <w:spacing w:line="218" w:lineRule="exact"/>
        <w:rPr>
          <w:sz w:val="20"/>
          <w:szCs w:val="20"/>
        </w:rPr>
      </w:pPr>
    </w:p>
    <w:p w:rsidR="002966EE" w:rsidRDefault="002966EE" w:rsidP="002966EE">
      <w:pPr>
        <w:spacing w:line="272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Fomentar una gestión escolar e Institucional que ofrezca la participación de los centros escolares en la toma de decisiones, corresponsabilice a los diferentes actores sociales y educativos y promueva la seguridad de los alumnos y profesores. La transparencia y la rendición de cuentas.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55" w:lineRule="exact"/>
        <w:rPr>
          <w:sz w:val="20"/>
          <w:szCs w:val="20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Fecha de validación: 31 de Diciembre 2017.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F176D6" w:rsidRDefault="00F176D6" w:rsidP="00F176D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F176D6" w:rsidRDefault="00F176D6" w:rsidP="00F176D6">
      <w:pPr>
        <w:spacing w:line="13" w:lineRule="exact"/>
        <w:rPr>
          <w:sz w:val="24"/>
          <w:szCs w:val="24"/>
        </w:rPr>
      </w:pPr>
    </w:p>
    <w:p w:rsidR="00F176D6" w:rsidRDefault="00F176D6" w:rsidP="00F176D6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Xalostoc S/N, Km. Tlaxco, Tlaxcala C.P. 90250, Tel: 01241 41 231 15 y 231 25 email: </w:t>
      </w:r>
      <w:hyperlink r:id="rId8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9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1" w:name="page3"/>
      <w:bookmarkEnd w:id="1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70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Acciones de gobierno:</w:t>
      </w:r>
    </w:p>
    <w:p w:rsidR="002966EE" w:rsidRDefault="002966EE" w:rsidP="002966EE">
      <w:pPr>
        <w:spacing w:line="251" w:lineRule="exact"/>
        <w:rPr>
          <w:sz w:val="20"/>
          <w:szCs w:val="20"/>
        </w:rPr>
      </w:pPr>
    </w:p>
    <w:p w:rsidR="002966EE" w:rsidRDefault="002966EE" w:rsidP="002966EE">
      <w:pPr>
        <w:spacing w:line="271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Fortalecer la pertinencia de los programas educativos, en particular los tecnológicos, mediante la investigación permanente de la evolución en los sectores productivos y sus requerimientos de personal calificado.</w:t>
      </w:r>
    </w:p>
    <w:p w:rsidR="002966EE" w:rsidRDefault="002966EE" w:rsidP="002966EE">
      <w:pPr>
        <w:spacing w:line="217" w:lineRule="exact"/>
        <w:rPr>
          <w:sz w:val="20"/>
          <w:szCs w:val="20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Crear consejos de vinculación que permitan, por un lado, buscar una mayor pertinencia de los planes y programas de estudio y, por el otro, prever las nuevas calificaciones y competencias que se demandarán a los egresados de educación superior.</w:t>
      </w:r>
    </w:p>
    <w:p w:rsidR="002966EE" w:rsidRDefault="002966EE" w:rsidP="002966EE">
      <w:pPr>
        <w:spacing w:line="216" w:lineRule="exact"/>
        <w:rPr>
          <w:sz w:val="20"/>
          <w:szCs w:val="20"/>
        </w:rPr>
      </w:pPr>
    </w:p>
    <w:p w:rsidR="002966EE" w:rsidRDefault="002966EE" w:rsidP="002966EE">
      <w:pPr>
        <w:spacing w:line="270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Aumentar la cobertura de las instituciones públicas, cuidando que los estudiantes de nuevo ingreso superen insuficiencias previas mediante cursos compensatorios o programas propedéuticos destinados a desarrollar hábitos de estudio.</w:t>
      </w:r>
    </w:p>
    <w:p w:rsidR="002966EE" w:rsidRDefault="002966EE" w:rsidP="002966EE">
      <w:pPr>
        <w:spacing w:line="221" w:lineRule="exact"/>
        <w:rPr>
          <w:sz w:val="20"/>
          <w:szCs w:val="20"/>
        </w:rPr>
      </w:pPr>
    </w:p>
    <w:p w:rsidR="002966EE" w:rsidRDefault="002966EE" w:rsidP="002966EE">
      <w:pPr>
        <w:spacing w:line="266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Propiciar la ampliación de la matrícula en carreras pertinentes y de calidad que ofrezcan mejores oportunidades de empleo a los egresados.</w:t>
      </w:r>
    </w:p>
    <w:p w:rsidR="002966EE" w:rsidRDefault="002966EE" w:rsidP="002966EE">
      <w:pPr>
        <w:spacing w:line="221" w:lineRule="exact"/>
        <w:rPr>
          <w:sz w:val="20"/>
          <w:szCs w:val="20"/>
        </w:rPr>
      </w:pPr>
    </w:p>
    <w:p w:rsidR="002966EE" w:rsidRDefault="002966EE" w:rsidP="002966EE">
      <w:pPr>
        <w:spacing w:line="273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Conciliar los requerimientos del desarrollo estatal con la oferta educativa y fomentar la participación de las instituciones de educación superior a los programas de desarrollo social, económico y humano de los gobiernos municipales y estatales.</w:t>
      </w:r>
    </w:p>
    <w:p w:rsidR="002966EE" w:rsidRDefault="002966EE" w:rsidP="002966EE">
      <w:pPr>
        <w:spacing w:line="216" w:lineRule="exact"/>
        <w:rPr>
          <w:sz w:val="20"/>
          <w:szCs w:val="20"/>
        </w:rPr>
      </w:pPr>
    </w:p>
    <w:p w:rsidR="002966EE" w:rsidRDefault="002966EE" w:rsidP="002966EE">
      <w:pPr>
        <w:spacing w:line="266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Ampliar el número de becas a los jóvenes inscritos en los programas de calidad en las áreas pertinentes para el desarrollo estatal.</w:t>
      </w:r>
    </w:p>
    <w:p w:rsidR="002966EE" w:rsidRDefault="002966EE" w:rsidP="002966EE">
      <w:pPr>
        <w:spacing w:line="223" w:lineRule="exact"/>
        <w:rPr>
          <w:sz w:val="20"/>
          <w:szCs w:val="20"/>
        </w:rPr>
      </w:pPr>
    </w:p>
    <w:p w:rsidR="002966EE" w:rsidRDefault="002966EE" w:rsidP="002966EE">
      <w:pPr>
        <w:spacing w:line="270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Consolidar los mecanismos e instancias de autoevaluación externa que acrediten y certifiquen la calidad y pertinencia de todas las instituciones de educación superior del estado.</w:t>
      </w:r>
    </w:p>
    <w:p w:rsidR="002966EE" w:rsidRDefault="002966EE" w:rsidP="002966EE">
      <w:pPr>
        <w:spacing w:line="221" w:lineRule="exact"/>
        <w:rPr>
          <w:sz w:val="20"/>
          <w:szCs w:val="20"/>
        </w:rPr>
      </w:pPr>
    </w:p>
    <w:p w:rsidR="002966EE" w:rsidRDefault="002966EE" w:rsidP="002966EE">
      <w:pPr>
        <w:spacing w:line="271" w:lineRule="auto"/>
        <w:ind w:left="260" w:right="9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Apoyar las actividades de investigación del personal académico y, en caso de las instituciones tecnológicas, dotarlas de la infraestructura indispensable en laboratorios, talleres y equipo de cómputo, entre otros requerimientos.</w:t>
      </w:r>
    </w:p>
    <w:p w:rsidR="002966EE" w:rsidRDefault="002966EE" w:rsidP="002966EE">
      <w:pPr>
        <w:spacing w:line="207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Usuarios:</w:t>
      </w:r>
    </w:p>
    <w:p w:rsidR="002966EE" w:rsidRDefault="002966EE" w:rsidP="002966EE">
      <w:pPr>
        <w:spacing w:line="367" w:lineRule="exact"/>
        <w:rPr>
          <w:sz w:val="20"/>
          <w:szCs w:val="20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Fecha de validación: 31 de Diciembre 2017.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F176D6" w:rsidRDefault="00F176D6" w:rsidP="00F176D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F176D6" w:rsidRDefault="00F176D6" w:rsidP="00F176D6">
      <w:pPr>
        <w:spacing w:line="13" w:lineRule="exact"/>
        <w:rPr>
          <w:sz w:val="24"/>
          <w:szCs w:val="24"/>
        </w:rPr>
      </w:pPr>
    </w:p>
    <w:p w:rsidR="00F176D6" w:rsidRDefault="00F176D6" w:rsidP="00F176D6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Xalostoc S/N, Km. Tlaxco, Tlaxcala C.P. 90250, Tel: 01241 41 231 15 y 231 25 email: </w:t>
      </w:r>
      <w:hyperlink r:id="rId10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1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2" w:name="page4"/>
      <w:bookmarkEnd w:id="2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69" w:lineRule="exact"/>
        <w:rPr>
          <w:sz w:val="20"/>
          <w:szCs w:val="20"/>
        </w:rPr>
      </w:pPr>
    </w:p>
    <w:p w:rsidR="002966EE" w:rsidRDefault="002966EE" w:rsidP="002966EE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Estudiantes de Educación Superior</w:t>
      </w:r>
    </w:p>
    <w:p w:rsidR="002966EE" w:rsidRDefault="002966EE" w:rsidP="002966EE">
      <w:pPr>
        <w:spacing w:line="238" w:lineRule="exact"/>
        <w:rPr>
          <w:rFonts w:ascii="Symbol" w:eastAsia="Symbol" w:hAnsi="Symbol" w:cs="Symbol"/>
          <w:sz w:val="24"/>
          <w:szCs w:val="24"/>
        </w:rPr>
      </w:pPr>
    </w:p>
    <w:p w:rsidR="002966EE" w:rsidRDefault="002966EE" w:rsidP="002966EE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Sociedad en General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53" w:lineRule="exact"/>
        <w:rPr>
          <w:sz w:val="20"/>
          <w:szCs w:val="20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Fecha de validación: 31 de Diciembre 2017.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F176D6" w:rsidRDefault="00F176D6" w:rsidP="00F176D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F176D6" w:rsidRDefault="00F176D6" w:rsidP="00F176D6">
      <w:pPr>
        <w:spacing w:line="13" w:lineRule="exact"/>
        <w:rPr>
          <w:sz w:val="24"/>
          <w:szCs w:val="24"/>
        </w:rPr>
      </w:pPr>
    </w:p>
    <w:p w:rsidR="00F176D6" w:rsidRDefault="00F176D6" w:rsidP="00F176D6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Xalostoc S/N, Km. Tlaxco, Tlaxcala C.P. 90250, Tel: 01241 41 231 15 y 231 25 email: </w:t>
      </w:r>
      <w:hyperlink r:id="rId12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3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pgSz w:w="12240" w:h="16040"/>
          <w:pgMar w:top="1440" w:right="740" w:bottom="0" w:left="1440" w:header="0" w:footer="0" w:gutter="0"/>
          <w:cols w:space="720" w:equalWidth="0">
            <w:col w:w="10060"/>
          </w:cols>
        </w:sectPr>
      </w:pPr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  <w:bookmarkStart w:id="3" w:name="page5"/>
      <w:bookmarkEnd w:id="3"/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3260"/>
        <w:gridCol w:w="2741"/>
      </w:tblGrid>
      <w:tr w:rsidR="002966EE" w:rsidTr="00A64D03">
        <w:trPr>
          <w:trHeight w:val="372"/>
        </w:trPr>
        <w:tc>
          <w:tcPr>
            <w:tcW w:w="2235" w:type="dxa"/>
          </w:tcPr>
          <w:p w:rsidR="002966EE" w:rsidRPr="00722C8F" w:rsidRDefault="002966EE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D960BF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1984" w:type="dxa"/>
          </w:tcPr>
          <w:p w:rsidR="002966EE" w:rsidRPr="00722C8F" w:rsidRDefault="002966EE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66EE" w:rsidRPr="00722C8F" w:rsidRDefault="002966EE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D960BF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2741" w:type="dxa"/>
          </w:tcPr>
          <w:p w:rsidR="002966EE" w:rsidRPr="00722C8F" w:rsidRDefault="002966EE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D960BF" w:rsidP="009C6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INDICADORES</w:t>
            </w:r>
          </w:p>
        </w:tc>
      </w:tr>
      <w:tr w:rsidR="002966EE" w:rsidTr="00D960BF">
        <w:trPr>
          <w:trHeight w:val="2078"/>
        </w:trPr>
        <w:tc>
          <w:tcPr>
            <w:tcW w:w="2235" w:type="dxa"/>
            <w:vMerge w:val="restart"/>
          </w:tcPr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2966EE" w:rsidP="00D960B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966EE" w:rsidRDefault="00D960BF" w:rsidP="00D960B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DESARROLLO CIENTIFICO, TECNOLÓGIC O E INNOVACIÓN PARA EL PROGRESO ECONÓMICO Y SOCIAL SOSTENIBLE DEL ESTADO </w:t>
            </w:r>
          </w:p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3260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CONTRIBUIR AL DESARROLLO SOCIAL Y ECONÓMICO DE LA REGIÓN NORTE DEL ESTADO, A TRAVÉS DE LOS ALUMNOS EGRESADOS CON MEJOR EFICIENCIA DEL INSTITUTO TECNOLÓGICO SUPERIOR DE TLAXCO.</w:t>
            </w:r>
          </w:p>
        </w:tc>
        <w:tc>
          <w:tcPr>
            <w:tcW w:w="2741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ESTADÍSTICA DE EGRESOS DE NIVEL LICENCIATURA</w:t>
            </w:r>
          </w:p>
        </w:tc>
      </w:tr>
      <w:tr w:rsidR="002966EE" w:rsidTr="00D960BF">
        <w:trPr>
          <w:trHeight w:val="1069"/>
        </w:trPr>
        <w:tc>
          <w:tcPr>
            <w:tcW w:w="2235" w:type="dxa"/>
            <w:vMerge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PROPOSITO</w:t>
            </w:r>
          </w:p>
        </w:tc>
        <w:tc>
          <w:tcPr>
            <w:tcW w:w="3260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ALUMNOS EGRESADOS DEL INSTITUTO TECNOLÓGICO SUPERIOR DE TLAXCO CON MEJOR EFICIENCIA.</w:t>
            </w:r>
          </w:p>
        </w:tc>
        <w:tc>
          <w:tcPr>
            <w:tcW w:w="2741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ALUMNOS QUE SE TITULAN</w:t>
            </w:r>
          </w:p>
        </w:tc>
      </w:tr>
      <w:tr w:rsidR="004C3A72" w:rsidTr="00D960BF">
        <w:trPr>
          <w:trHeight w:val="986"/>
        </w:trPr>
        <w:tc>
          <w:tcPr>
            <w:tcW w:w="2235" w:type="dxa"/>
            <w:vMerge/>
          </w:tcPr>
          <w:p w:rsidR="004C3A72" w:rsidRPr="00722C8F" w:rsidRDefault="004C3A72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3A72" w:rsidRPr="00722C8F" w:rsidRDefault="004C3A72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C3A72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COMPONENTES</w:t>
            </w:r>
          </w:p>
          <w:p w:rsidR="004C3A72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260" w:type="dxa"/>
          </w:tcPr>
          <w:p w:rsidR="004C3A72" w:rsidRPr="004C3A72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4C3A72">
              <w:rPr>
                <w:rFonts w:ascii="Arial" w:hAnsi="Arial" w:cs="Arial"/>
                <w:color w:val="000000"/>
                <w:sz w:val="20"/>
                <w:szCs w:val="20"/>
              </w:rPr>
              <w:t>INGENIERÍAS OFERTADAS.</w:t>
            </w:r>
          </w:p>
        </w:tc>
        <w:tc>
          <w:tcPr>
            <w:tcW w:w="2741" w:type="dxa"/>
          </w:tcPr>
          <w:p w:rsidR="004C3A72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A72">
              <w:rPr>
                <w:rFonts w:ascii="Arial" w:hAnsi="Arial" w:cs="Arial"/>
                <w:color w:val="000000"/>
                <w:sz w:val="20"/>
                <w:szCs w:val="20"/>
              </w:rPr>
              <w:t>PORCENTAJE DE INGENIERÍAS OFERTADAS.</w:t>
            </w:r>
          </w:p>
        </w:tc>
      </w:tr>
      <w:tr w:rsidR="002966EE" w:rsidTr="00A64D03">
        <w:trPr>
          <w:trHeight w:val="686"/>
        </w:trPr>
        <w:tc>
          <w:tcPr>
            <w:tcW w:w="2235" w:type="dxa"/>
            <w:vMerge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C8F">
              <w:rPr>
                <w:rFonts w:ascii="Arial" w:hAnsi="Arial" w:cs="Arial"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3260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 ACREDITACIÓN DE CARRETAS</w:t>
            </w:r>
          </w:p>
        </w:tc>
        <w:tc>
          <w:tcPr>
            <w:tcW w:w="2741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CARPETAS INTEGRADAS</w:t>
            </w:r>
          </w:p>
        </w:tc>
      </w:tr>
      <w:tr w:rsidR="002966EE" w:rsidTr="00A64D03">
        <w:trPr>
          <w:trHeight w:val="836"/>
        </w:trPr>
        <w:tc>
          <w:tcPr>
            <w:tcW w:w="2235" w:type="dxa"/>
            <w:vMerge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 CAPACITADO Y/O ACTUALIZADO DEL PERSONAL</w:t>
            </w:r>
          </w:p>
        </w:tc>
        <w:tc>
          <w:tcPr>
            <w:tcW w:w="2741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PERSONAL CAPACITADO Y/O ACTUALIZADO</w:t>
            </w:r>
          </w:p>
        </w:tc>
      </w:tr>
      <w:tr w:rsidR="002966EE" w:rsidTr="00D960BF">
        <w:trPr>
          <w:trHeight w:val="1040"/>
        </w:trPr>
        <w:tc>
          <w:tcPr>
            <w:tcW w:w="2235" w:type="dxa"/>
            <w:vMerge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66EE" w:rsidRPr="00722C8F" w:rsidRDefault="002966EE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VINCULACIÓN EFECTUADA CON LOS DIFERENTES SECTORES</w:t>
            </w:r>
          </w:p>
        </w:tc>
        <w:tc>
          <w:tcPr>
            <w:tcW w:w="2741" w:type="dxa"/>
          </w:tcPr>
          <w:p w:rsidR="002966EE" w:rsidRPr="00722C8F" w:rsidRDefault="00D960BF" w:rsidP="00D960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CONVENIOS FIRMADOS</w:t>
            </w:r>
          </w:p>
        </w:tc>
      </w:tr>
    </w:tbl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  <w:r>
        <w:rPr>
          <w:sz w:val="23"/>
          <w:szCs w:val="23"/>
        </w:rPr>
        <w:t>Se ha cumplido al 100% con el cumplimiento de metas.</w:t>
      </w: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rFonts w:ascii="Arial" w:eastAsia="Arial" w:hAnsi="Arial" w:cs="Arial"/>
          <w:b/>
          <w:bCs/>
          <w:sz w:val="16"/>
          <w:szCs w:val="16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Validación: 31 de Diciembre 2017.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F176D6" w:rsidRDefault="00F176D6" w:rsidP="00F176D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F176D6" w:rsidRDefault="00F176D6" w:rsidP="00F176D6">
      <w:pPr>
        <w:spacing w:line="13" w:lineRule="exact"/>
        <w:rPr>
          <w:sz w:val="24"/>
          <w:szCs w:val="24"/>
        </w:rPr>
      </w:pPr>
    </w:p>
    <w:p w:rsidR="00F176D6" w:rsidRDefault="00F176D6" w:rsidP="00F176D6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Xalostoc S/N, Km. Tlaxco, Tlaxcala C.P. 90250, Tel: 01241 41 231 15 y 231 25 email: </w:t>
      </w:r>
      <w:hyperlink r:id="rId14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5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2966EE" w:rsidRDefault="002966EE" w:rsidP="002966EE">
      <w:pPr>
        <w:sectPr w:rsidR="002966EE">
          <w:type w:val="continuous"/>
          <w:pgSz w:w="12240" w:h="16040"/>
          <w:pgMar w:top="1440" w:right="740" w:bottom="0" w:left="1420" w:header="0" w:footer="0" w:gutter="0"/>
          <w:cols w:space="720" w:equalWidth="0">
            <w:col w:w="10080"/>
          </w:cols>
        </w:sectPr>
      </w:pPr>
    </w:p>
    <w:p w:rsidR="002966EE" w:rsidRDefault="002966EE" w:rsidP="002966EE">
      <w:pPr>
        <w:spacing w:line="270" w:lineRule="exact"/>
        <w:rPr>
          <w:sz w:val="20"/>
          <w:szCs w:val="20"/>
        </w:rPr>
      </w:pPr>
      <w:bookmarkStart w:id="4" w:name="page6"/>
      <w:bookmarkEnd w:id="4"/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Entidad: Instituto Tecnológico Superior de Tlaxco.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7" w:lineRule="exact"/>
        <w:rPr>
          <w:sz w:val="20"/>
          <w:szCs w:val="20"/>
        </w:rPr>
      </w:pPr>
    </w:p>
    <w:p w:rsidR="002966EE" w:rsidRDefault="002966EE" w:rsidP="002966EE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Planes y Programas</w:t>
      </w:r>
    </w:p>
    <w:p w:rsidR="002966EE" w:rsidRDefault="002966EE" w:rsidP="002966EE">
      <w:pPr>
        <w:spacing w:line="270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Inversión total asignada Estatal: </w:t>
      </w:r>
      <w:r w:rsidRPr="006B5D45">
        <w:rPr>
          <w:rFonts w:ascii="Arial" w:eastAsia="Arial" w:hAnsi="Arial" w:cs="Arial"/>
          <w:bCs/>
          <w:sz w:val="24"/>
          <w:szCs w:val="24"/>
        </w:rPr>
        <w:t>$</w:t>
      </w:r>
      <w:r w:rsidRPr="008502DD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8502DD">
        <w:rPr>
          <w:rFonts w:ascii="Arial" w:eastAsia="Arial" w:hAnsi="Arial" w:cs="Arial"/>
          <w:sz w:val="24"/>
          <w:szCs w:val="24"/>
        </w:rPr>
        <w:t>340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8502DD">
        <w:rPr>
          <w:rFonts w:ascii="Arial" w:eastAsia="Arial" w:hAnsi="Arial" w:cs="Arial"/>
          <w:sz w:val="24"/>
          <w:szCs w:val="24"/>
        </w:rPr>
        <w:t>915.00</w:t>
      </w:r>
    </w:p>
    <w:p w:rsidR="002966EE" w:rsidRDefault="002966EE" w:rsidP="002966EE">
      <w:pPr>
        <w:spacing w:line="240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Inversión total asignada Federal: </w:t>
      </w:r>
      <w:r w:rsidRPr="006B5D45">
        <w:rPr>
          <w:rFonts w:ascii="Arial" w:eastAsia="Arial" w:hAnsi="Arial" w:cs="Arial"/>
          <w:bCs/>
          <w:sz w:val="24"/>
          <w:szCs w:val="24"/>
        </w:rPr>
        <w:t>$</w:t>
      </w:r>
      <w:r w:rsidRPr="008502DD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8502DD">
        <w:rPr>
          <w:rFonts w:ascii="Arial" w:eastAsia="Arial" w:hAnsi="Arial" w:cs="Arial"/>
          <w:sz w:val="24"/>
          <w:szCs w:val="24"/>
        </w:rPr>
        <w:t>340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8502DD">
        <w:rPr>
          <w:rFonts w:ascii="Arial" w:eastAsia="Arial" w:hAnsi="Arial" w:cs="Arial"/>
          <w:sz w:val="24"/>
          <w:szCs w:val="24"/>
        </w:rPr>
        <w:t>915.00</w:t>
      </w:r>
    </w:p>
    <w:p w:rsidR="002966EE" w:rsidRDefault="002966EE" w:rsidP="002966EE">
      <w:pPr>
        <w:spacing w:line="242" w:lineRule="exact"/>
        <w:rPr>
          <w:sz w:val="20"/>
          <w:szCs w:val="20"/>
        </w:rPr>
      </w:pPr>
    </w:p>
    <w:p w:rsidR="002966EE" w:rsidRDefault="002966EE" w:rsidP="002966EE">
      <w:pPr>
        <w:ind w:left="1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Inversión Total Asignada Estatal y Federal </w:t>
      </w:r>
      <w:r>
        <w:rPr>
          <w:rFonts w:ascii="Arial" w:eastAsia="Arial" w:hAnsi="Arial" w:cs="Arial"/>
          <w:sz w:val="24"/>
          <w:szCs w:val="24"/>
        </w:rPr>
        <w:t>$20, 681, 830.00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59" w:lineRule="exact"/>
        <w:rPr>
          <w:sz w:val="20"/>
          <w:szCs w:val="20"/>
        </w:rPr>
      </w:pPr>
    </w:p>
    <w:p w:rsidR="002966EE" w:rsidRDefault="002966EE" w:rsidP="002966EE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Periodo de ejecución: Enero – Diciembre 2017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64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  <w:bookmarkStart w:id="5" w:name="_GoBack"/>
      <w:bookmarkEnd w:id="5"/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31" w:lineRule="exact"/>
        <w:rPr>
          <w:sz w:val="20"/>
          <w:szCs w:val="20"/>
        </w:rPr>
      </w:pPr>
    </w:p>
    <w:p w:rsidR="002966EE" w:rsidRDefault="002966EE" w:rsidP="002966E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Fecha de validación: 31 de Diciembre 2017.</w:t>
      </w: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200" w:lineRule="exact"/>
        <w:rPr>
          <w:sz w:val="20"/>
          <w:szCs w:val="20"/>
        </w:rPr>
      </w:pPr>
    </w:p>
    <w:p w:rsidR="002966EE" w:rsidRDefault="002966EE" w:rsidP="002966EE">
      <w:pPr>
        <w:spacing w:line="318" w:lineRule="exact"/>
        <w:rPr>
          <w:sz w:val="20"/>
          <w:szCs w:val="20"/>
        </w:rPr>
      </w:pPr>
    </w:p>
    <w:p w:rsidR="00F176D6" w:rsidRDefault="00F176D6" w:rsidP="00F176D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Área Responsable que genera la Información: </w:t>
      </w:r>
      <w:r>
        <w:rPr>
          <w:rFonts w:ascii="Arial" w:eastAsia="Arial" w:hAnsi="Arial" w:cs="Arial"/>
          <w:sz w:val="16"/>
          <w:szCs w:val="16"/>
        </w:rPr>
        <w:t>Departamento de Planeación, Programación y Evaluación.</w:t>
      </w:r>
    </w:p>
    <w:p w:rsidR="00F176D6" w:rsidRDefault="00F176D6" w:rsidP="00F176D6">
      <w:pPr>
        <w:spacing w:line="13" w:lineRule="exact"/>
        <w:rPr>
          <w:sz w:val="24"/>
          <w:szCs w:val="24"/>
        </w:rPr>
      </w:pPr>
    </w:p>
    <w:p w:rsidR="00F176D6" w:rsidRDefault="00F176D6" w:rsidP="00F176D6">
      <w:pPr>
        <w:spacing w:line="261" w:lineRule="auto"/>
        <w:ind w:left="260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Domicilio: Predio Cristo Rey Ex hacienda de Xalostoc S/N, Km. Tlaxco, Tlaxcala C.P. 90250, Tel: 01241 41 231 15 y 231 25 email: </w:t>
      </w:r>
      <w:hyperlink r:id="rId16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admon_dtlaxco@tecnm.mx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, </w:t>
        </w:r>
      </w:hyperlink>
      <w:hyperlink r:id="rId17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www.itstlaxco.edu.mx</w:t>
        </w:r>
        <w:r>
          <w:rPr>
            <w:rFonts w:ascii="Arial" w:eastAsia="Arial" w:hAnsi="Arial" w:cs="Arial"/>
            <w:sz w:val="16"/>
            <w:szCs w:val="16"/>
            <w:u w:val="single"/>
          </w:rPr>
          <w:t xml:space="preserve">. </w:t>
        </w:r>
      </w:hyperlink>
      <w:r>
        <w:rPr>
          <w:rFonts w:ascii="Arial" w:eastAsia="Arial" w:hAnsi="Arial" w:cs="Arial"/>
          <w:sz w:val="16"/>
          <w:szCs w:val="16"/>
        </w:rPr>
        <w:t>Horario de Atención: 9:00 a 17:00 horas</w:t>
      </w:r>
    </w:p>
    <w:p w:rsidR="0075435A" w:rsidRPr="002966EE" w:rsidRDefault="0075435A" w:rsidP="00F176D6">
      <w:pPr>
        <w:ind w:left="260"/>
        <w:rPr>
          <w:rFonts w:ascii="Arial" w:eastAsia="Arial" w:hAnsi="Arial" w:cs="Arial"/>
          <w:sz w:val="16"/>
          <w:szCs w:val="16"/>
        </w:rPr>
      </w:pPr>
    </w:p>
    <w:sectPr w:rsidR="0075435A" w:rsidRPr="002966EE">
      <w:pgSz w:w="12240" w:h="16040"/>
      <w:pgMar w:top="1440" w:right="740" w:bottom="0" w:left="144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AB2"/>
    <w:multiLevelType w:val="hybridMultilevel"/>
    <w:tmpl w:val="A9025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6891"/>
    <w:multiLevelType w:val="hybridMultilevel"/>
    <w:tmpl w:val="E2B4B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A6E53"/>
    <w:multiLevelType w:val="hybridMultilevel"/>
    <w:tmpl w:val="2E34C6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9869"/>
    <w:multiLevelType w:val="hybridMultilevel"/>
    <w:tmpl w:val="271E2388"/>
    <w:lvl w:ilvl="0" w:tplc="9BC8C092">
      <w:start w:val="1"/>
      <w:numFmt w:val="bullet"/>
      <w:lvlText w:val=""/>
      <w:lvlJc w:val="left"/>
    </w:lvl>
    <w:lvl w:ilvl="1" w:tplc="43B4BCDC">
      <w:numFmt w:val="decimal"/>
      <w:lvlText w:val=""/>
      <w:lvlJc w:val="left"/>
    </w:lvl>
    <w:lvl w:ilvl="2" w:tplc="B9FEC5F8">
      <w:numFmt w:val="decimal"/>
      <w:lvlText w:val=""/>
      <w:lvlJc w:val="left"/>
    </w:lvl>
    <w:lvl w:ilvl="3" w:tplc="465C9EE8">
      <w:numFmt w:val="decimal"/>
      <w:lvlText w:val=""/>
      <w:lvlJc w:val="left"/>
    </w:lvl>
    <w:lvl w:ilvl="4" w:tplc="9DE83A0A">
      <w:numFmt w:val="decimal"/>
      <w:lvlText w:val=""/>
      <w:lvlJc w:val="left"/>
    </w:lvl>
    <w:lvl w:ilvl="5" w:tplc="DE60A1F4">
      <w:numFmt w:val="decimal"/>
      <w:lvlText w:val=""/>
      <w:lvlJc w:val="left"/>
    </w:lvl>
    <w:lvl w:ilvl="6" w:tplc="A9883156">
      <w:numFmt w:val="decimal"/>
      <w:lvlText w:val=""/>
      <w:lvlJc w:val="left"/>
    </w:lvl>
    <w:lvl w:ilvl="7" w:tplc="2DCC6A18">
      <w:numFmt w:val="decimal"/>
      <w:lvlText w:val=""/>
      <w:lvlJc w:val="left"/>
    </w:lvl>
    <w:lvl w:ilvl="8" w:tplc="B240E954">
      <w:numFmt w:val="decimal"/>
      <w:lvlText w:val=""/>
      <w:lvlJc w:val="left"/>
    </w:lvl>
  </w:abstractNum>
  <w:abstractNum w:abstractNumId="4">
    <w:nsid w:val="7CF76CE2"/>
    <w:multiLevelType w:val="hybridMultilevel"/>
    <w:tmpl w:val="A6A0E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EE"/>
    <w:rsid w:val="002966EE"/>
    <w:rsid w:val="004A2817"/>
    <w:rsid w:val="004C3A72"/>
    <w:rsid w:val="0075435A"/>
    <w:rsid w:val="00A64D03"/>
    <w:rsid w:val="00A728EC"/>
    <w:rsid w:val="00D960BF"/>
    <w:rsid w:val="00F176D6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6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C3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6EE"/>
    <w:pPr>
      <w:spacing w:after="0" w:line="240" w:lineRule="auto"/>
    </w:pPr>
    <w:rPr>
      <w:rFonts w:ascii="Times New Roman" w:eastAsiaTheme="minorEastAsia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6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C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n_dtlaxco@tecnm.mx" TargetMode="External"/><Relationship Id="rId13" Type="http://schemas.openxmlformats.org/officeDocument/2006/relationships/hyperlink" Target="http://www.itstlaxco.edu.mx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stlaxco.edu.mx/" TargetMode="External"/><Relationship Id="rId12" Type="http://schemas.openxmlformats.org/officeDocument/2006/relationships/hyperlink" Target="mailto:admon_dtlaxco@tecnm.mx" TargetMode="External"/><Relationship Id="rId17" Type="http://schemas.openxmlformats.org/officeDocument/2006/relationships/hyperlink" Target="http://www.itstlaxco.edu.mx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on_dtlaxco@tecnm.m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on_dtlaxco@tecnm.mx" TargetMode="External"/><Relationship Id="rId11" Type="http://schemas.openxmlformats.org/officeDocument/2006/relationships/hyperlink" Target="http://www.itstlaxco.edu.m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stlaxco.edu.mx/" TargetMode="External"/><Relationship Id="rId10" Type="http://schemas.openxmlformats.org/officeDocument/2006/relationships/hyperlink" Target="mailto:admon_dtlaxco@tecnm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stlaxco.edu.mx/" TargetMode="External"/><Relationship Id="rId14" Type="http://schemas.openxmlformats.org/officeDocument/2006/relationships/hyperlink" Target="mailto:admon_dtlaxco@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Tesoreria</cp:lastModifiedBy>
  <cp:revision>8</cp:revision>
  <dcterms:created xsi:type="dcterms:W3CDTF">2018-04-26T20:08:00Z</dcterms:created>
  <dcterms:modified xsi:type="dcterms:W3CDTF">2018-04-27T18:40:00Z</dcterms:modified>
</cp:coreProperties>
</file>