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141453" w:rsidP="003D5DBF">
      <w:pPr>
        <w:jc w:val="center"/>
      </w:pPr>
      <w:r>
        <w:object w:dxaOrig="23529"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7.5pt" o:ole="">
            <v:imagedata r:id="rId8" o:title=""/>
          </v:shape>
          <o:OLEObject Type="Embed" ProgID="Excel.Sheet.12" ShapeID="_x0000_i1025" DrawAspect="Content" ObjectID="_1671449607" r:id="rId9"/>
        </w:object>
      </w:r>
    </w:p>
    <w:p w:rsidR="00EA5418" w:rsidRDefault="00EA5418" w:rsidP="00372F40">
      <w:pPr>
        <w:jc w:val="center"/>
      </w:pPr>
    </w:p>
    <w:bookmarkStart w:id="1" w:name="_MON_1470805999"/>
    <w:bookmarkEnd w:id="1"/>
    <w:p w:rsidR="00EA5418" w:rsidRDefault="00141453" w:rsidP="0044253C">
      <w:pPr>
        <w:jc w:val="center"/>
      </w:pPr>
      <w:r>
        <w:object w:dxaOrig="25153" w:dyaOrig="18931">
          <v:shape id="_x0000_i1026" type="#_x0000_t75" style="width:584.6pt;height:439pt" o:ole="">
            <v:imagedata r:id="rId10" o:title=""/>
          </v:shape>
          <o:OLEObject Type="Embed" ProgID="Excel.Sheet.12" ShapeID="_x0000_i1026" DrawAspect="Content" ObjectID="_1671449608" r:id="rId11"/>
        </w:object>
      </w:r>
    </w:p>
    <w:bookmarkStart w:id="2" w:name="_MON_1470806992"/>
    <w:bookmarkEnd w:id="2"/>
    <w:p w:rsidR="00372F40" w:rsidRDefault="00141453" w:rsidP="003E7FD0">
      <w:pPr>
        <w:jc w:val="center"/>
      </w:pPr>
      <w:r>
        <w:object w:dxaOrig="21993" w:dyaOrig="15482">
          <v:shape id="_x0000_i1027" type="#_x0000_t75" style="width:648.55pt;height:456.7pt" o:ole="">
            <v:imagedata r:id="rId12" o:title=""/>
          </v:shape>
          <o:OLEObject Type="Embed" ProgID="Excel.Sheet.12" ShapeID="_x0000_i1027" DrawAspect="Content" ObjectID="_1671449609" r:id="rId13"/>
        </w:object>
      </w:r>
    </w:p>
    <w:bookmarkStart w:id="3" w:name="_MON_1470807348"/>
    <w:bookmarkEnd w:id="3"/>
    <w:p w:rsidR="00372F40" w:rsidRDefault="00141453" w:rsidP="008E3652">
      <w:pPr>
        <w:jc w:val="center"/>
      </w:pPr>
      <w:r>
        <w:object w:dxaOrig="17711" w:dyaOrig="12404">
          <v:shape id="_x0000_i1028" type="#_x0000_t75" style="width:644.8pt;height:451.35pt" o:ole="">
            <v:imagedata r:id="rId14" o:title=""/>
          </v:shape>
          <o:OLEObject Type="Embed" ProgID="Excel.Sheet.12" ShapeID="_x0000_i1028" DrawAspect="Content" ObjectID="_1671449610" r:id="rId15"/>
        </w:object>
      </w:r>
    </w:p>
    <w:bookmarkStart w:id="4" w:name="_MON_1470809138"/>
    <w:bookmarkEnd w:id="4"/>
    <w:p w:rsidR="00372F40" w:rsidRDefault="00141453" w:rsidP="00522632">
      <w:pPr>
        <w:jc w:val="center"/>
      </w:pPr>
      <w:r>
        <w:object w:dxaOrig="17805" w:dyaOrig="12251">
          <v:shape id="_x0000_i1029" type="#_x0000_t75" style="width:631.9pt;height:433.05pt" o:ole="">
            <v:imagedata r:id="rId16" o:title=""/>
          </v:shape>
          <o:OLEObject Type="Embed" ProgID="Excel.Sheet.12" ShapeID="_x0000_i1029" DrawAspect="Content" ObjectID="_1671449611" r:id="rId17"/>
        </w:object>
      </w:r>
    </w:p>
    <w:p w:rsidR="00372F40" w:rsidRDefault="00372F40" w:rsidP="002A70B3">
      <w:pPr>
        <w:tabs>
          <w:tab w:val="left" w:pos="2430"/>
        </w:tabs>
      </w:pPr>
    </w:p>
    <w:p w:rsidR="00E32708" w:rsidRDefault="00141453" w:rsidP="00E32708">
      <w:pPr>
        <w:tabs>
          <w:tab w:val="left" w:pos="2430"/>
        </w:tabs>
        <w:jc w:val="center"/>
      </w:pPr>
      <w:r>
        <w:rPr>
          <w:rFonts w:cstheme="minorHAnsi"/>
          <w:noProof/>
          <w:sz w:val="28"/>
          <w:szCs w:val="28"/>
          <w:lang w:eastAsia="es-MX"/>
        </w:rPr>
        <w:lastRenderedPageBreak/>
        <w:object w:dxaOrig="23529" w:dyaOrig="15516">
          <v:shape id="_x0000_s1053" type="#_x0000_t75" style="position:absolute;left:0;text-align:left;margin-left:-25.75pt;margin-top:24.1pt;width:788.4pt;height:404.6pt;z-index:251666432;mso-position-horizontal-relative:text;mso-position-vertical-relative:text">
            <v:imagedata r:id="rId18" o:title=""/>
            <w10:wrap type="square" side="right"/>
          </v:shape>
          <o:OLEObject Type="Embed" ProgID="Excel.Sheet.12" ShapeID="_x0000_s1053" DrawAspect="Content" ObjectID="_1671449613" r:id="rId19"/>
        </w:object>
      </w:r>
    </w:p>
    <w:bookmarkStart w:id="5" w:name="_MON_1470810366"/>
    <w:bookmarkEnd w:id="5"/>
    <w:p w:rsidR="00F174A3" w:rsidRDefault="00141453" w:rsidP="00E32708">
      <w:pPr>
        <w:tabs>
          <w:tab w:val="left" w:pos="2430"/>
        </w:tabs>
        <w:jc w:val="center"/>
      </w:pPr>
      <w:r>
        <w:object w:dxaOrig="25922" w:dyaOrig="16771">
          <v:shape id="_x0000_i1030" type="#_x0000_t75" style="width:689.35pt;height:445.95pt" o:ole="">
            <v:imagedata r:id="rId20" o:title=""/>
          </v:shape>
          <o:OLEObject Type="Embed" ProgID="Excel.Sheet.12" ShapeID="_x0000_i1030" DrawAspect="Content" ObjectID="_1671449612" r:id="rId21"/>
        </w:object>
      </w:r>
    </w:p>
    <w:p w:rsidR="00E32708" w:rsidRDefault="00E32708" w:rsidP="00E32708">
      <w:pPr>
        <w:tabs>
          <w:tab w:val="left" w:pos="2430"/>
        </w:tabs>
        <w:jc w:val="center"/>
      </w:pP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141453">
        <w:rPr>
          <w:rFonts w:ascii="Arial" w:hAnsi="Arial" w:cs="Arial"/>
          <w:b/>
          <w:sz w:val="18"/>
          <w:szCs w:val="18"/>
        </w:rPr>
        <w:t>1</w:t>
      </w:r>
      <w:r w:rsidR="00F03C4D" w:rsidRPr="003B31A3">
        <w:rPr>
          <w:rFonts w:ascii="Arial" w:hAnsi="Arial" w:cs="Arial"/>
          <w:b/>
          <w:sz w:val="18"/>
          <w:szCs w:val="18"/>
        </w:rPr>
        <w:t xml:space="preserve"> de </w:t>
      </w:r>
      <w:r w:rsidR="00141453">
        <w:rPr>
          <w:rFonts w:ascii="Arial" w:hAnsi="Arial" w:cs="Arial"/>
          <w:b/>
          <w:sz w:val="18"/>
          <w:szCs w:val="18"/>
        </w:rPr>
        <w:t>dic</w:t>
      </w:r>
      <w:r w:rsidR="001E5D7B">
        <w:rPr>
          <w:rFonts w:ascii="Arial" w:hAnsi="Arial" w:cs="Arial"/>
          <w:b/>
          <w:sz w:val="18"/>
          <w:szCs w:val="18"/>
        </w:rPr>
        <w:t>iembre</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20</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570E8C">
        <w:rPr>
          <w:rFonts w:ascii="Arial" w:eastAsia="Times New Roman" w:hAnsi="Arial" w:cs="Arial"/>
          <w:sz w:val="18"/>
          <w:szCs w:val="18"/>
          <w:lang w:eastAsia="es-ES"/>
        </w:rPr>
        <w:t>cuarto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20</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570E8C">
        <w:rPr>
          <w:rFonts w:ascii="Arial" w:hAnsi="Arial" w:cs="Arial"/>
          <w:sz w:val="18"/>
          <w:szCs w:val="18"/>
        </w:rPr>
        <w:t>cuarto</w:t>
      </w:r>
      <w:r w:rsidR="0004274B">
        <w:rPr>
          <w:rFonts w:ascii="Arial" w:hAnsi="Arial" w:cs="Arial"/>
          <w:sz w:val="18"/>
          <w:szCs w:val="18"/>
        </w:rPr>
        <w:t xml:space="preserve"> </w:t>
      </w:r>
      <w:r w:rsidR="002A2F00">
        <w:rPr>
          <w:rFonts w:ascii="Arial" w:hAnsi="Arial" w:cs="Arial"/>
          <w:sz w:val="18"/>
          <w:szCs w:val="18"/>
        </w:rPr>
        <w:t>trimestre del ejercicio 2020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p>
    <w:p w:rsidR="000F2C4F" w:rsidRPr="000F2C4F" w:rsidRDefault="002A2F00" w:rsidP="000F2C4F">
      <w:pPr>
        <w:ind w:left="706"/>
        <w:jc w:val="both"/>
        <w:rPr>
          <w:rFonts w:ascii="Arial" w:hAnsi="Arial" w:cs="Arial"/>
          <w:sz w:val="18"/>
          <w:szCs w:val="18"/>
        </w:rPr>
      </w:pPr>
      <w:r>
        <w:rPr>
          <w:rFonts w:ascii="Arial" w:hAnsi="Arial" w:cs="Arial"/>
          <w:sz w:val="18"/>
          <w:szCs w:val="18"/>
        </w:rPr>
        <w:t xml:space="preserve">2*, el importe que refleja la segunda cuenta bancaria, corresponde al saldo </w:t>
      </w:r>
      <w:r w:rsidR="00570E8C">
        <w:rPr>
          <w:rFonts w:ascii="Arial" w:hAnsi="Arial" w:cs="Arial"/>
          <w:sz w:val="18"/>
          <w:szCs w:val="18"/>
        </w:rPr>
        <w:t xml:space="preserve">que se ministró por la Secretaría de Planeación y Finanzas, por concepto de </w:t>
      </w:r>
      <w:r>
        <w:rPr>
          <w:rFonts w:ascii="Arial" w:hAnsi="Arial" w:cs="Arial"/>
          <w:sz w:val="18"/>
          <w:szCs w:val="18"/>
        </w:rPr>
        <w:t>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570E8C">
            <w:pPr>
              <w:jc w:val="center"/>
              <w:rPr>
                <w:rFonts w:ascii="Arial" w:hAnsi="Arial" w:cs="Arial"/>
                <w:b/>
                <w:sz w:val="18"/>
                <w:szCs w:val="18"/>
              </w:rPr>
            </w:pPr>
            <w:r w:rsidRPr="008C17CB">
              <w:rPr>
                <w:rFonts w:ascii="Arial" w:hAnsi="Arial" w:cs="Arial"/>
                <w:b/>
                <w:sz w:val="18"/>
                <w:szCs w:val="18"/>
              </w:rPr>
              <w:t>Monto al 3</w:t>
            </w:r>
            <w:r w:rsidR="00570E8C">
              <w:rPr>
                <w:rFonts w:ascii="Arial" w:hAnsi="Arial" w:cs="Arial"/>
                <w:b/>
                <w:sz w:val="18"/>
                <w:szCs w:val="18"/>
              </w:rPr>
              <w:t>1</w:t>
            </w:r>
            <w:r w:rsidRPr="008C17CB">
              <w:rPr>
                <w:rFonts w:ascii="Arial" w:hAnsi="Arial" w:cs="Arial"/>
                <w:b/>
                <w:sz w:val="18"/>
                <w:szCs w:val="18"/>
              </w:rPr>
              <w:t xml:space="preserve"> de </w:t>
            </w:r>
            <w:r w:rsidR="00570E8C">
              <w:rPr>
                <w:rFonts w:ascii="Arial" w:hAnsi="Arial" w:cs="Arial"/>
                <w:b/>
                <w:sz w:val="18"/>
                <w:szCs w:val="18"/>
              </w:rPr>
              <w:t>dic</w:t>
            </w:r>
            <w:r w:rsidR="000734F2">
              <w:rPr>
                <w:rFonts w:ascii="Arial" w:hAnsi="Arial" w:cs="Arial"/>
                <w:b/>
                <w:sz w:val="18"/>
                <w:szCs w:val="18"/>
              </w:rPr>
              <w:t>iembre</w:t>
            </w:r>
            <w:r w:rsidR="002A2F00">
              <w:rPr>
                <w:rFonts w:ascii="Arial" w:hAnsi="Arial" w:cs="Arial"/>
                <w:b/>
                <w:sz w:val="18"/>
                <w:szCs w:val="18"/>
              </w:rPr>
              <w:t xml:space="preserve"> de 2020</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570E8C" w:rsidP="001F79A0">
            <w:pPr>
              <w:jc w:val="right"/>
              <w:rPr>
                <w:rFonts w:ascii="Arial" w:hAnsi="Arial" w:cs="Arial"/>
                <w:sz w:val="18"/>
                <w:szCs w:val="18"/>
              </w:rPr>
            </w:pPr>
            <w:r>
              <w:rPr>
                <w:rFonts w:ascii="Arial" w:hAnsi="Arial" w:cs="Arial"/>
                <w:sz w:val="18"/>
                <w:szCs w:val="18"/>
              </w:rPr>
              <w:t>542,548</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570E8C" w:rsidP="00230BFA">
            <w:pPr>
              <w:jc w:val="right"/>
              <w:rPr>
                <w:rFonts w:ascii="Arial" w:hAnsi="Arial" w:cs="Arial"/>
                <w:sz w:val="18"/>
                <w:szCs w:val="18"/>
              </w:rPr>
            </w:pPr>
            <w:r>
              <w:rPr>
                <w:rFonts w:ascii="Arial" w:hAnsi="Arial" w:cs="Arial"/>
                <w:sz w:val="18"/>
                <w:szCs w:val="18"/>
              </w:rPr>
              <w:t>2,399,792</w:t>
            </w:r>
          </w:p>
        </w:tc>
      </w:tr>
      <w:tr w:rsidR="00542A4C" w:rsidRPr="00542A4C" w:rsidTr="00230BFA">
        <w:trPr>
          <w:jc w:val="center"/>
        </w:trPr>
        <w:tc>
          <w:tcPr>
            <w:tcW w:w="497" w:type="dxa"/>
          </w:tcPr>
          <w:p w:rsidR="00542A4C" w:rsidRPr="00542A4C" w:rsidRDefault="00542A4C" w:rsidP="00230BFA">
            <w:pPr>
              <w:jc w:val="both"/>
              <w:rPr>
                <w:rFonts w:ascii="Arial" w:hAnsi="Arial" w:cs="Arial"/>
                <w:b/>
                <w:sz w:val="18"/>
                <w:szCs w:val="18"/>
              </w:rPr>
            </w:pPr>
          </w:p>
        </w:tc>
        <w:tc>
          <w:tcPr>
            <w:tcW w:w="1661" w:type="dxa"/>
          </w:tcPr>
          <w:p w:rsidR="00542A4C" w:rsidRPr="00542A4C" w:rsidRDefault="00542A4C" w:rsidP="00230BFA">
            <w:pPr>
              <w:jc w:val="both"/>
              <w:rPr>
                <w:rFonts w:ascii="Arial" w:hAnsi="Arial" w:cs="Arial"/>
                <w:b/>
                <w:sz w:val="18"/>
                <w:szCs w:val="18"/>
              </w:rPr>
            </w:pPr>
          </w:p>
        </w:tc>
        <w:tc>
          <w:tcPr>
            <w:tcW w:w="1843" w:type="dxa"/>
          </w:tcPr>
          <w:p w:rsidR="00542A4C" w:rsidRPr="00542A4C" w:rsidRDefault="00542A4C" w:rsidP="00230BFA">
            <w:pPr>
              <w:jc w:val="both"/>
              <w:rPr>
                <w:rFonts w:ascii="Arial" w:hAnsi="Arial" w:cs="Arial"/>
                <w:b/>
                <w:sz w:val="18"/>
                <w:szCs w:val="18"/>
              </w:rPr>
            </w:pPr>
          </w:p>
        </w:tc>
        <w:tc>
          <w:tcPr>
            <w:tcW w:w="2410" w:type="dxa"/>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tcPr>
          <w:p w:rsidR="00542A4C" w:rsidRPr="00542A4C" w:rsidRDefault="00570E8C" w:rsidP="00230BFA">
            <w:pPr>
              <w:jc w:val="right"/>
              <w:rPr>
                <w:rFonts w:ascii="Arial" w:hAnsi="Arial" w:cs="Arial"/>
                <w:b/>
                <w:sz w:val="18"/>
                <w:szCs w:val="18"/>
              </w:rPr>
            </w:pPr>
            <w:r>
              <w:rPr>
                <w:rFonts w:ascii="Arial" w:hAnsi="Arial" w:cs="Arial"/>
                <w:b/>
                <w:sz w:val="18"/>
                <w:szCs w:val="18"/>
              </w:rPr>
              <w:t>2,942,340</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al 3</w:t>
      </w:r>
      <w:r w:rsidR="00570E8C">
        <w:t>1</w:t>
      </w:r>
      <w:r w:rsidR="00383BAC">
        <w:t xml:space="preserve"> de </w:t>
      </w:r>
      <w:r w:rsidR="00570E8C">
        <w:t>dic</w:t>
      </w:r>
      <w:r w:rsidR="000734F2">
        <w:t>iembre</w:t>
      </w:r>
      <w:r w:rsidR="00372202">
        <w:t xml:space="preserve"> de 20</w:t>
      </w:r>
      <w:r w:rsidR="002A2F00">
        <w:t>20</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8B70A8" w:rsidRPr="008C17CB" w:rsidRDefault="008B70A8" w:rsidP="00540418">
      <w:pPr>
        <w:pStyle w:val="ROMANOS"/>
        <w:spacing w:after="0" w:line="240" w:lineRule="exact"/>
        <w:rPr>
          <w:lang w:val="es-MX"/>
        </w:rPr>
      </w:pPr>
    </w:p>
    <w:p w:rsidR="008B70A8" w:rsidRDefault="00540418" w:rsidP="00540418">
      <w:pPr>
        <w:pStyle w:val="ROMANOS"/>
        <w:spacing w:after="0" w:line="240" w:lineRule="exact"/>
        <w:rPr>
          <w:b/>
          <w:lang w:val="es-MX"/>
        </w:rPr>
      </w:pPr>
      <w:r w:rsidRPr="008C17CB">
        <w:rPr>
          <w:b/>
          <w:lang w:val="es-MX"/>
        </w:rPr>
        <w:lastRenderedPageBreak/>
        <w:tab/>
      </w:r>
    </w:p>
    <w:p w:rsidR="00540418" w:rsidRPr="008C17CB" w:rsidRDefault="008B70A8" w:rsidP="00540418">
      <w:pPr>
        <w:pStyle w:val="ROMANOS"/>
        <w:spacing w:after="0" w:line="240" w:lineRule="exact"/>
        <w:rPr>
          <w:b/>
          <w:lang w:val="es-MX"/>
        </w:rPr>
      </w:pPr>
      <w:r>
        <w:rPr>
          <w:b/>
          <w:lang w:val="es-MX"/>
        </w:rPr>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tblGrid>
      <w:tr w:rsidR="00E529A0" w:rsidRPr="006F0BF2" w:rsidTr="00E529A0">
        <w:trPr>
          <w:jc w:val="center"/>
        </w:trPr>
        <w:tc>
          <w:tcPr>
            <w:tcW w:w="827"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E529A0" w:rsidRPr="006F0BF2" w:rsidRDefault="00E529A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E529A0" w:rsidRPr="006F0BF2" w:rsidRDefault="00E529A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E529A0" w:rsidRPr="006F0BF2" w:rsidRDefault="00E529A0" w:rsidP="00E529A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E529A0" w:rsidRPr="006F0BF2" w:rsidRDefault="00570E8C" w:rsidP="001F79A0">
            <w:pPr>
              <w:pStyle w:val="Prrafodelista"/>
              <w:ind w:left="0"/>
              <w:jc w:val="right"/>
              <w:rPr>
                <w:rFonts w:ascii="Arial" w:hAnsi="Arial" w:cs="Arial"/>
                <w:sz w:val="18"/>
                <w:szCs w:val="18"/>
              </w:rPr>
            </w:pPr>
            <w:r>
              <w:rPr>
                <w:rFonts w:ascii="Arial" w:hAnsi="Arial" w:cs="Arial"/>
                <w:sz w:val="18"/>
                <w:szCs w:val="18"/>
              </w:rPr>
              <w:t>761,642</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E529A0" w:rsidRPr="006F0BF2" w:rsidRDefault="00E529A0" w:rsidP="00E529A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E529A0" w:rsidRPr="006F0BF2" w:rsidRDefault="00570E8C" w:rsidP="00E529A0">
            <w:pPr>
              <w:pStyle w:val="Prrafodelista"/>
              <w:ind w:left="0"/>
              <w:jc w:val="right"/>
              <w:rPr>
                <w:rFonts w:ascii="Arial" w:hAnsi="Arial" w:cs="Arial"/>
                <w:sz w:val="18"/>
                <w:szCs w:val="18"/>
              </w:rPr>
            </w:pPr>
            <w:r>
              <w:rPr>
                <w:rFonts w:ascii="Arial" w:hAnsi="Arial" w:cs="Arial"/>
                <w:sz w:val="18"/>
                <w:szCs w:val="18"/>
              </w:rPr>
              <w:t>111,625</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E529A0" w:rsidRPr="006F0BF2" w:rsidRDefault="00E529A0" w:rsidP="00E529A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E529A0" w:rsidRPr="006F0BF2" w:rsidRDefault="00570E8C" w:rsidP="00E529A0">
            <w:pPr>
              <w:pStyle w:val="Prrafodelista"/>
              <w:ind w:left="0"/>
              <w:jc w:val="right"/>
              <w:rPr>
                <w:rFonts w:ascii="Arial" w:hAnsi="Arial" w:cs="Arial"/>
                <w:sz w:val="18"/>
                <w:szCs w:val="18"/>
              </w:rPr>
            </w:pPr>
            <w:r>
              <w:rPr>
                <w:rFonts w:ascii="Arial" w:hAnsi="Arial" w:cs="Arial"/>
                <w:sz w:val="18"/>
                <w:szCs w:val="18"/>
              </w:rPr>
              <w:t>756</w:t>
            </w:r>
            <w:r w:rsidR="0087427B">
              <w:rPr>
                <w:rFonts w:ascii="Arial" w:hAnsi="Arial" w:cs="Arial"/>
                <w:sz w:val="18"/>
                <w:szCs w:val="18"/>
              </w:rPr>
              <w:t>,</w:t>
            </w:r>
            <w:r>
              <w:rPr>
                <w:rFonts w:ascii="Arial" w:hAnsi="Arial" w:cs="Arial"/>
                <w:sz w:val="18"/>
                <w:szCs w:val="18"/>
              </w:rPr>
              <w:t>618</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E529A0" w:rsidRPr="006F0BF2" w:rsidRDefault="00570E8C" w:rsidP="00E529A0">
            <w:pPr>
              <w:pStyle w:val="Prrafodelista"/>
              <w:ind w:left="0"/>
              <w:jc w:val="right"/>
              <w:rPr>
                <w:rFonts w:ascii="Arial" w:hAnsi="Arial" w:cs="Arial"/>
                <w:sz w:val="18"/>
                <w:szCs w:val="18"/>
              </w:rPr>
            </w:pPr>
            <w:r>
              <w:rPr>
                <w:rFonts w:ascii="Arial" w:hAnsi="Arial" w:cs="Arial"/>
                <w:sz w:val="18"/>
                <w:szCs w:val="18"/>
              </w:rPr>
              <w:t>2,580,601</w:t>
            </w:r>
          </w:p>
        </w:tc>
      </w:tr>
      <w:tr w:rsidR="00E529A0" w:rsidRPr="006F0BF2" w:rsidTr="00E529A0">
        <w:trPr>
          <w:jc w:val="center"/>
        </w:trPr>
        <w:tc>
          <w:tcPr>
            <w:tcW w:w="827" w:type="dxa"/>
          </w:tcPr>
          <w:p w:rsidR="00E529A0" w:rsidRPr="006F0BF2" w:rsidRDefault="00E529A0" w:rsidP="00E529A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E529A0" w:rsidRPr="006F0BF2" w:rsidRDefault="00E529A0"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E529A0" w:rsidRPr="006F0BF2" w:rsidRDefault="00570E8C" w:rsidP="008B3968">
            <w:pPr>
              <w:pStyle w:val="Prrafodelista"/>
              <w:ind w:left="0"/>
              <w:jc w:val="right"/>
              <w:rPr>
                <w:rFonts w:ascii="Arial" w:hAnsi="Arial" w:cs="Arial"/>
                <w:sz w:val="18"/>
                <w:szCs w:val="18"/>
              </w:rPr>
            </w:pPr>
            <w:r>
              <w:rPr>
                <w:rFonts w:ascii="Arial" w:hAnsi="Arial" w:cs="Arial"/>
                <w:sz w:val="18"/>
                <w:szCs w:val="18"/>
              </w:rPr>
              <w:t>39,642</w:t>
            </w:r>
          </w:p>
        </w:tc>
      </w:tr>
      <w:tr w:rsidR="005870AE" w:rsidRPr="006F0BF2" w:rsidTr="00E529A0">
        <w:trPr>
          <w:jc w:val="center"/>
        </w:trPr>
        <w:tc>
          <w:tcPr>
            <w:tcW w:w="827" w:type="dxa"/>
          </w:tcPr>
          <w:p w:rsidR="005870AE" w:rsidRDefault="005870AE" w:rsidP="00E529A0">
            <w:pPr>
              <w:pStyle w:val="Prrafodelista"/>
              <w:ind w:left="0"/>
              <w:jc w:val="center"/>
              <w:rPr>
                <w:rFonts w:ascii="Arial" w:hAnsi="Arial" w:cs="Arial"/>
                <w:sz w:val="18"/>
                <w:szCs w:val="18"/>
              </w:rPr>
            </w:pPr>
            <w:r>
              <w:rPr>
                <w:rFonts w:ascii="Arial" w:hAnsi="Arial" w:cs="Arial"/>
                <w:sz w:val="18"/>
                <w:szCs w:val="18"/>
              </w:rPr>
              <w:t>1251</w:t>
            </w:r>
          </w:p>
        </w:tc>
        <w:tc>
          <w:tcPr>
            <w:tcW w:w="3585" w:type="dxa"/>
          </w:tcPr>
          <w:p w:rsidR="005870AE" w:rsidRDefault="005870AE" w:rsidP="00E529A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Software</w:t>
            </w:r>
          </w:p>
        </w:tc>
        <w:tc>
          <w:tcPr>
            <w:tcW w:w="2203" w:type="dxa"/>
          </w:tcPr>
          <w:p w:rsidR="005870AE" w:rsidRDefault="005870AE" w:rsidP="00E529A0">
            <w:pPr>
              <w:pStyle w:val="Prrafodelista"/>
              <w:ind w:left="0"/>
              <w:jc w:val="right"/>
              <w:rPr>
                <w:rFonts w:ascii="Arial" w:hAnsi="Arial" w:cs="Arial"/>
                <w:sz w:val="18"/>
                <w:szCs w:val="18"/>
              </w:rPr>
            </w:pPr>
            <w:r>
              <w:rPr>
                <w:rFonts w:ascii="Arial" w:hAnsi="Arial" w:cs="Arial"/>
                <w:sz w:val="18"/>
                <w:szCs w:val="18"/>
              </w:rPr>
              <w:t>191,237</w:t>
            </w:r>
          </w:p>
        </w:tc>
      </w:tr>
      <w:tr w:rsidR="00E529A0" w:rsidRPr="004701C0" w:rsidTr="00E529A0">
        <w:trPr>
          <w:jc w:val="center"/>
        </w:trPr>
        <w:tc>
          <w:tcPr>
            <w:tcW w:w="827" w:type="dxa"/>
          </w:tcPr>
          <w:p w:rsidR="00E529A0" w:rsidRPr="004701C0" w:rsidRDefault="00E529A0" w:rsidP="00E529A0">
            <w:pPr>
              <w:pStyle w:val="Prrafodelista"/>
              <w:ind w:left="0"/>
              <w:jc w:val="center"/>
              <w:rPr>
                <w:rFonts w:ascii="Arial" w:hAnsi="Arial" w:cs="Arial"/>
                <w:b/>
                <w:sz w:val="18"/>
                <w:szCs w:val="18"/>
              </w:rPr>
            </w:pPr>
          </w:p>
        </w:tc>
        <w:tc>
          <w:tcPr>
            <w:tcW w:w="3585" w:type="dxa"/>
          </w:tcPr>
          <w:p w:rsidR="00E529A0" w:rsidRPr="004701C0" w:rsidRDefault="00E529A0" w:rsidP="00E529A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E529A0" w:rsidRPr="004701C0" w:rsidRDefault="00343C3B" w:rsidP="0087427B">
            <w:pPr>
              <w:pStyle w:val="Prrafodelista"/>
              <w:ind w:left="0"/>
              <w:jc w:val="right"/>
              <w:rPr>
                <w:rFonts w:ascii="Arial" w:hAnsi="Arial" w:cs="Arial"/>
                <w:b/>
                <w:sz w:val="18"/>
                <w:szCs w:val="18"/>
              </w:rPr>
            </w:pPr>
            <w:r>
              <w:rPr>
                <w:rFonts w:ascii="Arial" w:hAnsi="Arial" w:cs="Arial"/>
                <w:b/>
                <w:sz w:val="18"/>
                <w:szCs w:val="18"/>
              </w:rPr>
              <w:t>4,</w:t>
            </w:r>
            <w:r w:rsidR="0087427B">
              <w:rPr>
                <w:rFonts w:ascii="Arial" w:hAnsi="Arial" w:cs="Arial"/>
                <w:b/>
                <w:sz w:val="18"/>
                <w:szCs w:val="18"/>
              </w:rPr>
              <w:t>441</w:t>
            </w:r>
            <w:r>
              <w:rPr>
                <w:rFonts w:ascii="Arial" w:hAnsi="Arial" w:cs="Arial"/>
                <w:b/>
                <w:sz w:val="18"/>
                <w:szCs w:val="18"/>
              </w:rPr>
              <w:t>,</w:t>
            </w:r>
            <w:r w:rsidR="0087427B">
              <w:rPr>
                <w:rFonts w:ascii="Arial" w:hAnsi="Arial" w:cs="Arial"/>
                <w:b/>
                <w:sz w:val="18"/>
                <w:szCs w:val="18"/>
              </w:rPr>
              <w:t>365</w:t>
            </w:r>
          </w:p>
        </w:tc>
      </w:tr>
    </w:tbl>
    <w:p w:rsidR="008C17CB" w:rsidRPr="006F0BF2" w:rsidRDefault="008C17CB" w:rsidP="008C17CB">
      <w:pPr>
        <w:ind w:left="360"/>
        <w:jc w:val="both"/>
        <w:rPr>
          <w:rFonts w:ascii="Arial" w:hAnsi="Arial" w:cs="Arial"/>
          <w:sz w:val="18"/>
          <w:szCs w:val="18"/>
        </w:rPr>
      </w:pPr>
    </w:p>
    <w:p w:rsidR="008C17CB" w:rsidRDefault="008C17CB" w:rsidP="00572549">
      <w:pPr>
        <w:ind w:left="708"/>
        <w:jc w:val="both"/>
        <w:rPr>
          <w:rFonts w:ascii="Arial" w:hAnsi="Arial" w:cs="Arial"/>
          <w:sz w:val="18"/>
          <w:szCs w:val="18"/>
        </w:rPr>
      </w:pPr>
      <w:r w:rsidRPr="006F0BF2">
        <w:rPr>
          <w:rFonts w:ascii="Arial" w:hAnsi="Arial" w:cs="Arial"/>
          <w:sz w:val="18"/>
          <w:szCs w:val="18"/>
        </w:rPr>
        <w:t>Para el ejercicio fiscal 20</w:t>
      </w:r>
      <w:r w:rsidR="002A2F00">
        <w:rPr>
          <w:rFonts w:ascii="Arial" w:hAnsi="Arial" w:cs="Arial"/>
          <w:sz w:val="18"/>
          <w:szCs w:val="18"/>
        </w:rPr>
        <w:t>20</w:t>
      </w:r>
      <w:r w:rsidRPr="006F0BF2">
        <w:rPr>
          <w:rFonts w:ascii="Arial" w:hAnsi="Arial" w:cs="Arial"/>
          <w:sz w:val="18"/>
          <w:szCs w:val="18"/>
        </w:rPr>
        <w:t xml:space="preserve">, </w:t>
      </w:r>
      <w:r w:rsidR="00440029">
        <w:rPr>
          <w:rFonts w:ascii="Arial" w:hAnsi="Arial" w:cs="Arial"/>
          <w:sz w:val="18"/>
          <w:szCs w:val="18"/>
        </w:rPr>
        <w:t>se procedió a realizar bajas de bienes muebles por encontrarlos descompuestos en su mayoría, así mismo también se realizó las depreciaciones y amortizaciones de dichos bienes tanto de Ejercicios Anteriores y la correspondiente al ejercicio en curso, quedando como sigue:</w:t>
      </w:r>
    </w:p>
    <w:tbl>
      <w:tblPr>
        <w:tblStyle w:val="Tablaconcuadrcula"/>
        <w:tblW w:w="0" w:type="auto"/>
        <w:jc w:val="center"/>
        <w:tblLook w:val="04A0" w:firstRow="1" w:lastRow="0" w:firstColumn="1" w:lastColumn="0" w:noHBand="0" w:noVBand="1"/>
      </w:tblPr>
      <w:tblGrid>
        <w:gridCol w:w="5196"/>
        <w:gridCol w:w="2126"/>
        <w:gridCol w:w="1887"/>
      </w:tblGrid>
      <w:tr w:rsidR="00440029" w:rsidRPr="00E27C4C" w:rsidTr="00E27C4C">
        <w:trPr>
          <w:jc w:val="center"/>
        </w:trPr>
        <w:tc>
          <w:tcPr>
            <w:tcW w:w="5196" w:type="dxa"/>
          </w:tcPr>
          <w:p w:rsidR="00440029" w:rsidRPr="00E27C4C" w:rsidRDefault="00440029" w:rsidP="00E27C4C">
            <w:pPr>
              <w:jc w:val="center"/>
              <w:rPr>
                <w:rFonts w:ascii="Arial" w:hAnsi="Arial" w:cs="Arial"/>
                <w:b/>
                <w:sz w:val="18"/>
                <w:szCs w:val="18"/>
              </w:rPr>
            </w:pPr>
            <w:r w:rsidRPr="00E27C4C">
              <w:rPr>
                <w:rFonts w:ascii="Arial" w:hAnsi="Arial" w:cs="Arial"/>
                <w:b/>
                <w:sz w:val="18"/>
                <w:szCs w:val="18"/>
              </w:rPr>
              <w:t>Movimiento</w:t>
            </w:r>
          </w:p>
        </w:tc>
        <w:tc>
          <w:tcPr>
            <w:tcW w:w="2126" w:type="dxa"/>
          </w:tcPr>
          <w:p w:rsidR="00440029" w:rsidRPr="00E27C4C" w:rsidRDefault="00440029" w:rsidP="00E27C4C">
            <w:pPr>
              <w:jc w:val="center"/>
              <w:rPr>
                <w:rFonts w:ascii="Arial" w:hAnsi="Arial" w:cs="Arial"/>
                <w:b/>
                <w:sz w:val="18"/>
                <w:szCs w:val="18"/>
              </w:rPr>
            </w:pPr>
            <w:r w:rsidRPr="00E27C4C">
              <w:rPr>
                <w:rFonts w:ascii="Arial" w:hAnsi="Arial" w:cs="Arial"/>
                <w:b/>
                <w:sz w:val="18"/>
                <w:szCs w:val="18"/>
              </w:rPr>
              <w:t>Ejercicios Anteriores</w:t>
            </w:r>
          </w:p>
        </w:tc>
        <w:tc>
          <w:tcPr>
            <w:tcW w:w="1887" w:type="dxa"/>
          </w:tcPr>
          <w:p w:rsidR="00440029" w:rsidRPr="00E27C4C" w:rsidRDefault="00440029" w:rsidP="00E27C4C">
            <w:pPr>
              <w:jc w:val="center"/>
              <w:rPr>
                <w:rFonts w:ascii="Arial" w:hAnsi="Arial" w:cs="Arial"/>
                <w:b/>
                <w:sz w:val="18"/>
                <w:szCs w:val="18"/>
              </w:rPr>
            </w:pPr>
            <w:r w:rsidRPr="00E27C4C">
              <w:rPr>
                <w:rFonts w:ascii="Arial" w:hAnsi="Arial" w:cs="Arial"/>
                <w:b/>
                <w:sz w:val="18"/>
                <w:szCs w:val="18"/>
              </w:rPr>
              <w:t>Ejercicio 2020</w:t>
            </w:r>
          </w:p>
        </w:tc>
      </w:tr>
      <w:tr w:rsidR="00440029" w:rsidTr="00E27C4C">
        <w:trPr>
          <w:jc w:val="center"/>
        </w:trPr>
        <w:tc>
          <w:tcPr>
            <w:tcW w:w="5196" w:type="dxa"/>
          </w:tcPr>
          <w:p w:rsidR="00440029" w:rsidRDefault="00440029" w:rsidP="00572549">
            <w:pPr>
              <w:jc w:val="both"/>
              <w:rPr>
                <w:rFonts w:ascii="Arial" w:hAnsi="Arial" w:cs="Arial"/>
                <w:sz w:val="18"/>
                <w:szCs w:val="18"/>
              </w:rPr>
            </w:pPr>
            <w:r>
              <w:rPr>
                <w:rFonts w:ascii="Arial" w:hAnsi="Arial" w:cs="Arial"/>
                <w:sz w:val="18"/>
                <w:szCs w:val="18"/>
              </w:rPr>
              <w:t>Bajas</w:t>
            </w:r>
          </w:p>
        </w:tc>
        <w:tc>
          <w:tcPr>
            <w:tcW w:w="2126" w:type="dxa"/>
          </w:tcPr>
          <w:p w:rsidR="00440029" w:rsidRDefault="00440029" w:rsidP="00E27C4C">
            <w:pPr>
              <w:jc w:val="right"/>
              <w:rPr>
                <w:rFonts w:ascii="Arial" w:hAnsi="Arial" w:cs="Arial"/>
                <w:sz w:val="18"/>
                <w:szCs w:val="18"/>
              </w:rPr>
            </w:pPr>
            <w:r>
              <w:rPr>
                <w:rFonts w:ascii="Arial" w:hAnsi="Arial" w:cs="Arial"/>
                <w:sz w:val="18"/>
                <w:szCs w:val="18"/>
              </w:rPr>
              <w:t>172,160</w:t>
            </w:r>
          </w:p>
        </w:tc>
        <w:tc>
          <w:tcPr>
            <w:tcW w:w="1887" w:type="dxa"/>
          </w:tcPr>
          <w:p w:rsidR="00440029" w:rsidRDefault="00440029" w:rsidP="00E27C4C">
            <w:pPr>
              <w:jc w:val="right"/>
              <w:rPr>
                <w:rFonts w:ascii="Arial" w:hAnsi="Arial" w:cs="Arial"/>
                <w:sz w:val="18"/>
                <w:szCs w:val="18"/>
              </w:rPr>
            </w:pPr>
          </w:p>
        </w:tc>
      </w:tr>
      <w:tr w:rsidR="00440029" w:rsidTr="00E27C4C">
        <w:trPr>
          <w:jc w:val="center"/>
        </w:trPr>
        <w:tc>
          <w:tcPr>
            <w:tcW w:w="5196" w:type="dxa"/>
          </w:tcPr>
          <w:p w:rsidR="00440029" w:rsidRDefault="00440029" w:rsidP="00572549">
            <w:pPr>
              <w:jc w:val="both"/>
              <w:rPr>
                <w:rFonts w:ascii="Arial" w:hAnsi="Arial" w:cs="Arial"/>
                <w:sz w:val="18"/>
                <w:szCs w:val="18"/>
              </w:rPr>
            </w:pPr>
            <w:r w:rsidRPr="00440029">
              <w:rPr>
                <w:rFonts w:ascii="Arial" w:hAnsi="Arial" w:cs="Arial"/>
                <w:sz w:val="18"/>
                <w:szCs w:val="18"/>
              </w:rPr>
              <w:t>Estimaciones, Depreciaciones, Deterioros, Obsolescencia y Amortizaciones</w:t>
            </w:r>
          </w:p>
        </w:tc>
        <w:tc>
          <w:tcPr>
            <w:tcW w:w="2126" w:type="dxa"/>
          </w:tcPr>
          <w:p w:rsidR="00440029" w:rsidRDefault="00E27C4C" w:rsidP="00E27C4C">
            <w:pPr>
              <w:jc w:val="right"/>
              <w:rPr>
                <w:rFonts w:ascii="Arial" w:hAnsi="Arial" w:cs="Arial"/>
                <w:sz w:val="18"/>
                <w:szCs w:val="18"/>
              </w:rPr>
            </w:pPr>
            <w:r>
              <w:rPr>
                <w:rFonts w:ascii="Arial" w:hAnsi="Arial" w:cs="Arial"/>
                <w:sz w:val="18"/>
                <w:szCs w:val="18"/>
              </w:rPr>
              <w:t>2,986,663</w:t>
            </w:r>
          </w:p>
        </w:tc>
        <w:tc>
          <w:tcPr>
            <w:tcW w:w="1887" w:type="dxa"/>
          </w:tcPr>
          <w:p w:rsidR="00440029" w:rsidRDefault="00440029" w:rsidP="00E27C4C">
            <w:pPr>
              <w:jc w:val="right"/>
              <w:rPr>
                <w:rFonts w:ascii="Arial" w:hAnsi="Arial" w:cs="Arial"/>
                <w:sz w:val="18"/>
                <w:szCs w:val="18"/>
              </w:rPr>
            </w:pPr>
            <w:r>
              <w:rPr>
                <w:rFonts w:ascii="Arial" w:hAnsi="Arial" w:cs="Arial"/>
                <w:sz w:val="18"/>
                <w:szCs w:val="18"/>
              </w:rPr>
              <w:t>40</w:t>
            </w:r>
            <w:r w:rsidR="00E27C4C">
              <w:rPr>
                <w:rFonts w:ascii="Arial" w:hAnsi="Arial" w:cs="Arial"/>
                <w:sz w:val="18"/>
                <w:szCs w:val="18"/>
              </w:rPr>
              <w:t>,</w:t>
            </w:r>
            <w:r>
              <w:rPr>
                <w:rFonts w:ascii="Arial" w:hAnsi="Arial" w:cs="Arial"/>
                <w:sz w:val="18"/>
                <w:szCs w:val="18"/>
              </w:rPr>
              <w:t>830</w:t>
            </w:r>
          </w:p>
        </w:tc>
      </w:tr>
      <w:tr w:rsidR="00440029" w:rsidTr="00E27C4C">
        <w:trPr>
          <w:jc w:val="center"/>
        </w:trPr>
        <w:tc>
          <w:tcPr>
            <w:tcW w:w="5196" w:type="dxa"/>
          </w:tcPr>
          <w:tbl>
            <w:tblPr>
              <w:tblW w:w="4980" w:type="dxa"/>
              <w:tblCellMar>
                <w:left w:w="70" w:type="dxa"/>
                <w:right w:w="70" w:type="dxa"/>
              </w:tblCellMar>
              <w:tblLook w:val="04A0" w:firstRow="1" w:lastRow="0" w:firstColumn="1" w:lastColumn="0" w:noHBand="0" w:noVBand="1"/>
            </w:tblPr>
            <w:tblGrid>
              <w:gridCol w:w="1200"/>
              <w:gridCol w:w="2440"/>
              <w:gridCol w:w="1340"/>
            </w:tblGrid>
            <w:tr w:rsidR="00E27C4C" w:rsidRPr="00E27C4C" w:rsidTr="00E27C4C">
              <w:trPr>
                <w:trHeight w:val="36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lastRenderedPageBreak/>
                    <w:t>3252-9999-2006</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2006</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$308.00</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3252-9999-2007</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2007</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$157,105.64</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3252-9999-2008</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2008</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$159,766.00</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3252-9999-2009</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2009</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$172,901.97</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3252-9999-2010</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2010</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$243,700.37</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3252-9999-2011</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2011</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$247,234.81</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3252-9999-2012</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2012</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$157,122.87</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3252-9999-2013</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2013</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$194,027.92</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3252-9999-2014</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2014</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$189,929.50</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3252-9999-2015</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2015</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$115,500.24</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3252-9999-2016</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2016</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$116,546.20</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3252-9999-2017</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2017</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$242,290.19</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3252-9999-2018</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2018</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$499,865.03</w:t>
                  </w:r>
                </w:p>
              </w:tc>
            </w:tr>
            <w:tr w:rsidR="00E27C4C" w:rsidRPr="00E27C4C" w:rsidTr="00E27C4C">
              <w:trPr>
                <w:trHeight w:val="300"/>
              </w:trPr>
              <w:tc>
                <w:tcPr>
                  <w:tcW w:w="120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3252-9999-2019</w:t>
                  </w:r>
                </w:p>
              </w:tc>
              <w:tc>
                <w:tcPr>
                  <w:tcW w:w="2440" w:type="dxa"/>
                  <w:tcBorders>
                    <w:top w:val="nil"/>
                    <w:left w:val="nil"/>
                    <w:bottom w:val="nil"/>
                    <w:right w:val="nil"/>
                  </w:tcBorders>
                  <w:shd w:val="clear" w:color="auto" w:fill="auto"/>
                  <w:hideMark/>
                </w:tcPr>
                <w:p w:rsidR="00E27C4C" w:rsidRPr="00E27C4C" w:rsidRDefault="00E27C4C" w:rsidP="00E27C4C">
                  <w:pPr>
                    <w:spacing w:after="0" w:line="240" w:lineRule="auto"/>
                    <w:rPr>
                      <w:rFonts w:ascii="Arial" w:eastAsia="Times New Roman" w:hAnsi="Arial" w:cs="Arial"/>
                      <w:color w:val="000000"/>
                      <w:sz w:val="14"/>
                      <w:szCs w:val="14"/>
                      <w:lang w:eastAsia="es-MX"/>
                    </w:rPr>
                  </w:pPr>
                  <w:r w:rsidRPr="00E27C4C">
                    <w:rPr>
                      <w:rFonts w:ascii="Arial" w:eastAsia="Times New Roman" w:hAnsi="Arial" w:cs="Arial"/>
                      <w:color w:val="000000"/>
                      <w:sz w:val="14"/>
                      <w:szCs w:val="14"/>
                      <w:lang w:eastAsia="es-MX"/>
                    </w:rPr>
                    <w:t>Depreciaciones de ejercicios anteriores 2019</w:t>
                  </w:r>
                </w:p>
              </w:tc>
              <w:tc>
                <w:tcPr>
                  <w:tcW w:w="1340" w:type="dxa"/>
                  <w:tcBorders>
                    <w:top w:val="nil"/>
                    <w:left w:val="nil"/>
                    <w:bottom w:val="nil"/>
                    <w:right w:val="nil"/>
                  </w:tcBorders>
                  <w:shd w:val="clear" w:color="auto" w:fill="auto"/>
                  <w:hideMark/>
                </w:tcPr>
                <w:p w:rsidR="00E27C4C" w:rsidRPr="00E27C4C" w:rsidRDefault="00E27C4C" w:rsidP="00E27C4C">
                  <w:pPr>
                    <w:spacing w:after="0" w:line="240" w:lineRule="auto"/>
                    <w:jc w:val="right"/>
                    <w:rPr>
                      <w:rFonts w:ascii="Arial" w:eastAsia="Times New Roman" w:hAnsi="Arial" w:cs="Arial"/>
                      <w:color w:val="000000"/>
                      <w:sz w:val="13"/>
                      <w:szCs w:val="13"/>
                      <w:lang w:eastAsia="es-MX"/>
                    </w:rPr>
                  </w:pPr>
                  <w:r w:rsidRPr="00E27C4C">
                    <w:rPr>
                      <w:rFonts w:ascii="Arial" w:eastAsia="Times New Roman" w:hAnsi="Arial" w:cs="Arial"/>
                      <w:color w:val="000000"/>
                      <w:sz w:val="13"/>
                      <w:szCs w:val="13"/>
                      <w:lang w:eastAsia="es-MX"/>
                    </w:rPr>
                    <w:t>$490,363.88</w:t>
                  </w:r>
                </w:p>
              </w:tc>
            </w:tr>
          </w:tbl>
          <w:p w:rsidR="00440029" w:rsidRDefault="00440029" w:rsidP="00572549">
            <w:pPr>
              <w:jc w:val="both"/>
              <w:rPr>
                <w:rFonts w:ascii="Arial" w:hAnsi="Arial" w:cs="Arial"/>
                <w:sz w:val="18"/>
                <w:szCs w:val="18"/>
              </w:rPr>
            </w:pPr>
          </w:p>
        </w:tc>
        <w:tc>
          <w:tcPr>
            <w:tcW w:w="2126" w:type="dxa"/>
          </w:tcPr>
          <w:p w:rsidR="00440029" w:rsidRDefault="00440029" w:rsidP="00572549">
            <w:pPr>
              <w:jc w:val="both"/>
              <w:rPr>
                <w:rFonts w:ascii="Arial" w:hAnsi="Arial" w:cs="Arial"/>
                <w:sz w:val="18"/>
                <w:szCs w:val="18"/>
              </w:rPr>
            </w:pPr>
          </w:p>
        </w:tc>
        <w:tc>
          <w:tcPr>
            <w:tcW w:w="1887" w:type="dxa"/>
          </w:tcPr>
          <w:p w:rsidR="00440029" w:rsidRDefault="00440029" w:rsidP="00572549">
            <w:pPr>
              <w:jc w:val="both"/>
              <w:rPr>
                <w:rFonts w:ascii="Arial" w:hAnsi="Arial" w:cs="Arial"/>
                <w:sz w:val="18"/>
                <w:szCs w:val="18"/>
              </w:rPr>
            </w:pPr>
          </w:p>
        </w:tc>
      </w:tr>
    </w:tbl>
    <w:p w:rsidR="00440029" w:rsidRPr="006F0BF2" w:rsidRDefault="00440029" w:rsidP="00572549">
      <w:pPr>
        <w:ind w:left="708"/>
        <w:jc w:val="both"/>
        <w:rPr>
          <w:rFonts w:ascii="Arial" w:hAnsi="Arial" w:cs="Arial"/>
          <w:sz w:val="18"/>
          <w:szCs w:val="18"/>
        </w:rPr>
      </w:pPr>
    </w:p>
    <w:p w:rsidR="006C2D97" w:rsidRDefault="006C2D97" w:rsidP="00572549">
      <w:pPr>
        <w:ind w:left="708"/>
        <w:jc w:val="both"/>
        <w:rPr>
          <w:rFonts w:ascii="Arial" w:hAnsi="Arial" w:cs="Arial"/>
          <w:sz w:val="18"/>
          <w:szCs w:val="18"/>
        </w:rPr>
      </w:pPr>
      <w:r>
        <w:rPr>
          <w:rFonts w:ascii="Arial" w:hAnsi="Arial" w:cs="Arial"/>
          <w:sz w:val="18"/>
          <w:szCs w:val="18"/>
        </w:rPr>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con fecha 28 del mes de mayo del año 2018, la Oficialía Mayor 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lastRenderedPageBreak/>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E27C4C">
        <w:rPr>
          <w:lang w:val="es-MX"/>
        </w:rPr>
        <w:t>cuarto</w:t>
      </w:r>
      <w:r w:rsidR="00DF1DFE">
        <w:rPr>
          <w:lang w:val="es-MX"/>
        </w:rPr>
        <w:t xml:space="preserve"> </w:t>
      </w:r>
      <w:r w:rsidR="009331E4">
        <w:rPr>
          <w:lang w:val="es-MX"/>
        </w:rPr>
        <w:t xml:space="preserve">trimestre del </w:t>
      </w:r>
      <w:r>
        <w:rPr>
          <w:lang w:val="es-MX"/>
        </w:rPr>
        <w:t>ejercicio 20</w:t>
      </w:r>
      <w:r w:rsidR="009C6871">
        <w:rPr>
          <w:lang w:val="es-MX"/>
        </w:rPr>
        <w:t>20</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0734F2">
        <w:rPr>
          <w:lang w:val="es-MX"/>
        </w:rPr>
        <w:t>tercer</w:t>
      </w:r>
      <w:r w:rsidR="009331E4">
        <w:rPr>
          <w:lang w:val="es-MX"/>
        </w:rPr>
        <w:t xml:space="preserve"> trimestre del </w:t>
      </w:r>
      <w:r w:rsidR="007437DD">
        <w:rPr>
          <w:lang w:val="es-MX"/>
        </w:rPr>
        <w:t>ejercicio 20</w:t>
      </w:r>
      <w:r w:rsidR="002A2F00">
        <w:rPr>
          <w:lang w:val="es-MX"/>
        </w:rPr>
        <w:t>20</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9B172B" w:rsidRPr="006F0BF2" w:rsidTr="009B172B">
        <w:trPr>
          <w:jc w:val="center"/>
        </w:trPr>
        <w:tc>
          <w:tcPr>
            <w:tcW w:w="3150"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lastRenderedPageBreak/>
              <w:t>Rubro de Ingreso</w:t>
            </w:r>
          </w:p>
        </w:tc>
        <w:tc>
          <w:tcPr>
            <w:tcW w:w="2672"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9B172B" w:rsidRPr="006F0BF2" w:rsidRDefault="009B172B" w:rsidP="00F77D28">
            <w:pPr>
              <w:jc w:val="center"/>
              <w:rPr>
                <w:rFonts w:ascii="Arial" w:hAnsi="Arial" w:cs="Arial"/>
                <w:b/>
                <w:sz w:val="18"/>
                <w:szCs w:val="18"/>
              </w:rPr>
            </w:pPr>
            <w:r w:rsidRPr="006F0BF2">
              <w:rPr>
                <w:rFonts w:ascii="Arial" w:hAnsi="Arial" w:cs="Arial"/>
                <w:b/>
                <w:sz w:val="18"/>
                <w:szCs w:val="18"/>
              </w:rPr>
              <w:t>Monto</w:t>
            </w:r>
            <w:r>
              <w:rPr>
                <w:rFonts w:ascii="Arial" w:hAnsi="Arial" w:cs="Arial"/>
                <w:b/>
                <w:sz w:val="18"/>
                <w:szCs w:val="18"/>
              </w:rPr>
              <w:t xml:space="preserve"> Original</w:t>
            </w:r>
          </w:p>
        </w:tc>
        <w:tc>
          <w:tcPr>
            <w:tcW w:w="1581" w:type="dxa"/>
          </w:tcPr>
          <w:p w:rsidR="009B172B" w:rsidRPr="006F0BF2" w:rsidRDefault="009B172B" w:rsidP="00F77D28">
            <w:pPr>
              <w:jc w:val="center"/>
              <w:rPr>
                <w:rFonts w:ascii="Arial" w:hAnsi="Arial" w:cs="Arial"/>
                <w:b/>
                <w:sz w:val="18"/>
                <w:szCs w:val="18"/>
              </w:rPr>
            </w:pPr>
            <w:r>
              <w:rPr>
                <w:rFonts w:ascii="Arial" w:hAnsi="Arial" w:cs="Arial"/>
                <w:b/>
                <w:sz w:val="18"/>
                <w:szCs w:val="18"/>
              </w:rPr>
              <w:t>Ampliaciones</w:t>
            </w:r>
            <w:r w:rsidR="000734F2">
              <w:rPr>
                <w:rFonts w:ascii="Arial" w:hAnsi="Arial" w:cs="Arial"/>
                <w:b/>
                <w:sz w:val="18"/>
                <w:szCs w:val="18"/>
              </w:rPr>
              <w:t xml:space="preserve"> y/o Reducciones</w:t>
            </w:r>
            <w:r>
              <w:rPr>
                <w:rFonts w:ascii="Arial" w:hAnsi="Arial" w:cs="Arial"/>
                <w:b/>
                <w:sz w:val="18"/>
                <w:szCs w:val="18"/>
              </w:rPr>
              <w:t xml:space="preserve"> Presupuestales</w:t>
            </w:r>
          </w:p>
        </w:tc>
        <w:tc>
          <w:tcPr>
            <w:tcW w:w="1581" w:type="dxa"/>
          </w:tcPr>
          <w:p w:rsidR="009B172B" w:rsidRDefault="009B172B" w:rsidP="00F77D28">
            <w:pPr>
              <w:jc w:val="center"/>
              <w:rPr>
                <w:rFonts w:ascii="Arial" w:hAnsi="Arial" w:cs="Arial"/>
                <w:b/>
                <w:sz w:val="18"/>
                <w:szCs w:val="18"/>
              </w:rPr>
            </w:pPr>
            <w:r>
              <w:rPr>
                <w:rFonts w:ascii="Arial" w:hAnsi="Arial" w:cs="Arial"/>
                <w:b/>
                <w:sz w:val="18"/>
                <w:szCs w:val="18"/>
              </w:rPr>
              <w:t>Monto Modificado</w:t>
            </w:r>
          </w:p>
        </w:tc>
      </w:tr>
      <w:tr w:rsidR="009B172B" w:rsidRPr="006F0BF2" w:rsidTr="009B172B">
        <w:trPr>
          <w:jc w:val="center"/>
        </w:trPr>
        <w:tc>
          <w:tcPr>
            <w:tcW w:w="3150" w:type="dxa"/>
          </w:tcPr>
          <w:p w:rsidR="009B172B" w:rsidRPr="006F0BF2" w:rsidRDefault="009B172B"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9B172B" w:rsidRPr="006F0BF2" w:rsidRDefault="009B172B"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9B172B" w:rsidRPr="006F0BF2" w:rsidRDefault="002A2F00" w:rsidP="00871AA4">
            <w:pPr>
              <w:jc w:val="right"/>
              <w:rPr>
                <w:rFonts w:ascii="Arial" w:hAnsi="Arial" w:cs="Arial"/>
                <w:sz w:val="18"/>
                <w:szCs w:val="18"/>
              </w:rPr>
            </w:pPr>
            <w:r>
              <w:rPr>
                <w:rFonts w:ascii="Arial" w:hAnsi="Arial" w:cs="Arial"/>
                <w:sz w:val="18"/>
                <w:szCs w:val="18"/>
              </w:rPr>
              <w:t>9,109,559</w:t>
            </w:r>
          </w:p>
        </w:tc>
        <w:tc>
          <w:tcPr>
            <w:tcW w:w="1581" w:type="dxa"/>
          </w:tcPr>
          <w:p w:rsidR="009B172B" w:rsidRDefault="00E27C4C" w:rsidP="008B3968">
            <w:pPr>
              <w:jc w:val="right"/>
              <w:rPr>
                <w:rFonts w:ascii="Arial" w:hAnsi="Arial" w:cs="Arial"/>
                <w:sz w:val="18"/>
                <w:szCs w:val="18"/>
              </w:rPr>
            </w:pPr>
            <w:r>
              <w:rPr>
                <w:rFonts w:ascii="Arial" w:hAnsi="Arial" w:cs="Arial"/>
                <w:sz w:val="18"/>
                <w:szCs w:val="18"/>
              </w:rPr>
              <w:t>3,544,522</w:t>
            </w:r>
          </w:p>
        </w:tc>
        <w:tc>
          <w:tcPr>
            <w:tcW w:w="1581" w:type="dxa"/>
          </w:tcPr>
          <w:p w:rsidR="009B172B" w:rsidRDefault="00E27C4C" w:rsidP="002A2F00">
            <w:pPr>
              <w:jc w:val="right"/>
              <w:rPr>
                <w:rFonts w:ascii="Arial" w:hAnsi="Arial" w:cs="Arial"/>
                <w:sz w:val="18"/>
                <w:szCs w:val="18"/>
              </w:rPr>
            </w:pPr>
            <w:r>
              <w:rPr>
                <w:rFonts w:ascii="Arial" w:hAnsi="Arial" w:cs="Arial"/>
                <w:sz w:val="18"/>
                <w:szCs w:val="18"/>
              </w:rPr>
              <w:t>12</w:t>
            </w:r>
            <w:r w:rsidR="000734F2">
              <w:rPr>
                <w:rFonts w:ascii="Arial" w:hAnsi="Arial" w:cs="Arial"/>
                <w:sz w:val="18"/>
                <w:szCs w:val="18"/>
              </w:rPr>
              <w:t>,654,081</w:t>
            </w:r>
          </w:p>
        </w:tc>
      </w:tr>
      <w:tr w:rsidR="002A2F00" w:rsidRPr="008B3968" w:rsidTr="009B172B">
        <w:trPr>
          <w:jc w:val="center"/>
        </w:trPr>
        <w:tc>
          <w:tcPr>
            <w:tcW w:w="3150" w:type="dxa"/>
          </w:tcPr>
          <w:p w:rsidR="002A2F00" w:rsidRPr="003F1ACF" w:rsidRDefault="002A2F00" w:rsidP="002A2F00">
            <w:pPr>
              <w:jc w:val="both"/>
              <w:rPr>
                <w:rFonts w:ascii="Arial" w:hAnsi="Arial" w:cs="Arial"/>
                <w:b/>
                <w:sz w:val="18"/>
                <w:szCs w:val="18"/>
              </w:rPr>
            </w:pPr>
            <w:r w:rsidRPr="003F1ACF">
              <w:rPr>
                <w:rFonts w:ascii="Arial" w:hAnsi="Arial" w:cs="Arial"/>
                <w:b/>
                <w:sz w:val="18"/>
                <w:szCs w:val="18"/>
              </w:rPr>
              <w:t>Total</w:t>
            </w:r>
          </w:p>
        </w:tc>
        <w:tc>
          <w:tcPr>
            <w:tcW w:w="2672" w:type="dxa"/>
          </w:tcPr>
          <w:p w:rsidR="002A2F00" w:rsidRPr="003F1ACF" w:rsidRDefault="002A2F00" w:rsidP="002A2F00">
            <w:pPr>
              <w:jc w:val="both"/>
              <w:rPr>
                <w:rFonts w:ascii="Arial" w:hAnsi="Arial" w:cs="Arial"/>
                <w:b/>
                <w:sz w:val="18"/>
                <w:szCs w:val="18"/>
              </w:rPr>
            </w:pPr>
          </w:p>
        </w:tc>
        <w:tc>
          <w:tcPr>
            <w:tcW w:w="1581" w:type="dxa"/>
          </w:tcPr>
          <w:p w:rsidR="002A2F00" w:rsidRPr="002A2F00" w:rsidRDefault="002A2F00" w:rsidP="002A2F00">
            <w:pPr>
              <w:jc w:val="right"/>
              <w:rPr>
                <w:rFonts w:ascii="Arial" w:hAnsi="Arial" w:cs="Arial"/>
                <w:b/>
                <w:sz w:val="18"/>
                <w:szCs w:val="18"/>
              </w:rPr>
            </w:pPr>
            <w:r w:rsidRPr="002A2F00">
              <w:rPr>
                <w:rFonts w:ascii="Arial" w:hAnsi="Arial" w:cs="Arial"/>
                <w:b/>
                <w:sz w:val="18"/>
                <w:szCs w:val="18"/>
              </w:rPr>
              <w:t>9,109,559</w:t>
            </w:r>
          </w:p>
        </w:tc>
        <w:tc>
          <w:tcPr>
            <w:tcW w:w="1581" w:type="dxa"/>
          </w:tcPr>
          <w:p w:rsidR="002A2F00" w:rsidRPr="002A2F00" w:rsidRDefault="00E27C4C" w:rsidP="00E27C4C">
            <w:pPr>
              <w:jc w:val="right"/>
              <w:rPr>
                <w:rFonts w:ascii="Arial" w:hAnsi="Arial" w:cs="Arial"/>
                <w:b/>
                <w:sz w:val="18"/>
                <w:szCs w:val="18"/>
              </w:rPr>
            </w:pPr>
            <w:r>
              <w:rPr>
                <w:rFonts w:ascii="Arial" w:hAnsi="Arial" w:cs="Arial"/>
                <w:b/>
                <w:sz w:val="18"/>
                <w:szCs w:val="18"/>
              </w:rPr>
              <w:t>3,</w:t>
            </w:r>
            <w:r w:rsidR="000734F2">
              <w:rPr>
                <w:rFonts w:ascii="Arial" w:hAnsi="Arial" w:cs="Arial"/>
                <w:b/>
                <w:sz w:val="18"/>
                <w:szCs w:val="18"/>
              </w:rPr>
              <w:t>5</w:t>
            </w:r>
            <w:r>
              <w:rPr>
                <w:rFonts w:ascii="Arial" w:hAnsi="Arial" w:cs="Arial"/>
                <w:b/>
                <w:sz w:val="18"/>
                <w:szCs w:val="18"/>
              </w:rPr>
              <w:t>44</w:t>
            </w:r>
            <w:r w:rsidR="000734F2">
              <w:rPr>
                <w:rFonts w:ascii="Arial" w:hAnsi="Arial" w:cs="Arial"/>
                <w:b/>
                <w:sz w:val="18"/>
                <w:szCs w:val="18"/>
              </w:rPr>
              <w:t>,</w:t>
            </w:r>
            <w:r>
              <w:rPr>
                <w:rFonts w:ascii="Arial" w:hAnsi="Arial" w:cs="Arial"/>
                <w:b/>
                <w:sz w:val="18"/>
                <w:szCs w:val="18"/>
              </w:rPr>
              <w:t>522</w:t>
            </w:r>
          </w:p>
        </w:tc>
        <w:tc>
          <w:tcPr>
            <w:tcW w:w="1581" w:type="dxa"/>
          </w:tcPr>
          <w:p w:rsidR="002A2F00" w:rsidRPr="002A2F00" w:rsidRDefault="00E27C4C" w:rsidP="002A2F00">
            <w:pPr>
              <w:jc w:val="right"/>
              <w:rPr>
                <w:rFonts w:ascii="Arial" w:hAnsi="Arial" w:cs="Arial"/>
                <w:b/>
                <w:sz w:val="18"/>
                <w:szCs w:val="18"/>
              </w:rPr>
            </w:pPr>
            <w:r>
              <w:rPr>
                <w:rFonts w:ascii="Arial" w:hAnsi="Arial" w:cs="Arial"/>
                <w:b/>
                <w:sz w:val="18"/>
                <w:szCs w:val="18"/>
              </w:rPr>
              <w:t>12</w:t>
            </w:r>
            <w:r w:rsidR="000734F2">
              <w:rPr>
                <w:rFonts w:ascii="Arial" w:hAnsi="Arial" w:cs="Arial"/>
                <w:b/>
                <w:sz w:val="18"/>
                <w:szCs w:val="18"/>
              </w:rPr>
              <w:t>,654,081</w:t>
            </w:r>
          </w:p>
        </w:tc>
      </w:tr>
    </w:tbl>
    <w:p w:rsidR="005A5DA7" w:rsidRDefault="005A5DA7" w:rsidP="005A5DA7">
      <w:pPr>
        <w:pStyle w:val="ROMANOS"/>
        <w:spacing w:after="0" w:line="240" w:lineRule="exact"/>
        <w:rPr>
          <w:lang w:val="es-MX"/>
        </w:rPr>
      </w:pPr>
    </w:p>
    <w:p w:rsidR="00B94D0A" w:rsidRDefault="00B94D0A" w:rsidP="00B94D0A">
      <w:pPr>
        <w:pStyle w:val="ROMANOS"/>
        <w:spacing w:line="240" w:lineRule="exact"/>
        <w:rPr>
          <w:lang w:val="es-MX"/>
        </w:rPr>
      </w:pPr>
      <w:r>
        <w:rPr>
          <w:lang w:val="es-MX"/>
        </w:rPr>
        <w:tab/>
      </w:r>
      <w:r w:rsidR="00E27C4C">
        <w:rPr>
          <w:lang w:val="es-MX"/>
        </w:rPr>
        <w:t>En el mes de noviembre, la Secretaría de Planeación y Finanzas, radic</w:t>
      </w:r>
      <w:r w:rsidR="00AF67D6">
        <w:rPr>
          <w:lang w:val="es-MX"/>
        </w:rPr>
        <w:t>ó</w:t>
      </w:r>
      <w:r w:rsidR="00E27C4C">
        <w:rPr>
          <w:lang w:val="es-MX"/>
        </w:rPr>
        <w:t xml:space="preserve"> los recursos autorizados en el </w:t>
      </w:r>
      <w:r w:rsidR="00E27C4C" w:rsidRPr="00E27C4C">
        <w:rPr>
          <w:lang w:val="es-MX"/>
        </w:rPr>
        <w:t xml:space="preserve">Periódico Oficial No. 7 Extraordinario, de fecha diciembre 24 del 2019, en </w:t>
      </w:r>
      <w:r w:rsidR="00AF67D6">
        <w:rPr>
          <w:lang w:val="es-MX"/>
        </w:rPr>
        <w:t>sus</w:t>
      </w:r>
      <w:r w:rsidR="00E27C4C" w:rsidRPr="00E27C4C">
        <w:rPr>
          <w:lang w:val="es-MX"/>
        </w:rPr>
        <w:t xml:space="preserve"> artículos 116 y 117 </w:t>
      </w:r>
      <w:r w:rsidR="00AF67D6">
        <w:rPr>
          <w:lang w:val="es-MX"/>
        </w:rPr>
        <w:t>en el que se</w:t>
      </w:r>
      <w:r w:rsidR="00E27C4C" w:rsidRPr="00E27C4C">
        <w:rPr>
          <w:lang w:val="es-MX"/>
        </w:rPr>
        <w:t xml:space="preserve"> estableció un “Fondo de Apoyo a Personas con Discapacidad” por la cantidad de $4, 000,000.00 (CUATRO MILLONES DE PESOS, 00/100 M.N.) publicado en el Periódico Oficial con fecha 31 de enero de 2019</w:t>
      </w:r>
      <w:r w:rsidR="00AF67D6">
        <w:rPr>
          <w:lang w:val="es-MX"/>
        </w:rPr>
        <w:t>.</w:t>
      </w: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113D75"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20</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AF67D6">
        <w:rPr>
          <w:lang w:val="es-MX"/>
        </w:rPr>
        <w:t>cuarto</w:t>
      </w:r>
      <w:r w:rsidR="009C6871">
        <w:rPr>
          <w:lang w:val="es-MX"/>
        </w:rPr>
        <w:t xml:space="preserve"> </w:t>
      </w:r>
      <w:r w:rsidR="00DF1DFE">
        <w:rPr>
          <w:lang w:val="es-MX"/>
        </w:rPr>
        <w:t>trimestre</w:t>
      </w:r>
      <w:r w:rsidR="009C6871">
        <w:rPr>
          <w:lang w:val="es-MX"/>
        </w:rPr>
        <w:t xml:space="preserve"> </w:t>
      </w:r>
      <w:r w:rsidR="00AF67D6">
        <w:rPr>
          <w:lang w:val="es-MX"/>
        </w:rPr>
        <w:t>se reportan las siguientes cifras:</w:t>
      </w:r>
    </w:p>
    <w:p w:rsidR="00AF67D6" w:rsidRDefault="00AF67D6" w:rsidP="00540418">
      <w:pPr>
        <w:pStyle w:val="ROMANOS"/>
        <w:spacing w:after="0" w:line="240" w:lineRule="exact"/>
        <w:rPr>
          <w:lang w:val="es-MX"/>
        </w:rPr>
      </w:pPr>
    </w:p>
    <w:p w:rsidR="00AF67D6" w:rsidRDefault="00AF67D6"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428"/>
      </w:tblGrid>
      <w:tr w:rsidR="00113D75" w:rsidTr="00AF67D6">
        <w:trPr>
          <w:jc w:val="center"/>
        </w:trPr>
        <w:tc>
          <w:tcPr>
            <w:tcW w:w="3397"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AF67D6" w:rsidTr="00AF67D6">
        <w:trPr>
          <w:jc w:val="center"/>
        </w:trPr>
        <w:tc>
          <w:tcPr>
            <w:tcW w:w="1969" w:type="dxa"/>
          </w:tcPr>
          <w:p w:rsidR="00AF67D6" w:rsidRDefault="00AF67D6" w:rsidP="00AF67D6">
            <w:pPr>
              <w:pStyle w:val="ROMANOS"/>
              <w:spacing w:after="0" w:line="240" w:lineRule="exact"/>
              <w:ind w:left="0" w:firstLine="0"/>
              <w:rPr>
                <w:lang w:val="es-MX"/>
              </w:rPr>
            </w:pPr>
            <w:r>
              <w:rPr>
                <w:lang w:val="es-MX"/>
              </w:rPr>
              <w:t>Ayudas Técnicas</w:t>
            </w:r>
          </w:p>
        </w:tc>
        <w:tc>
          <w:tcPr>
            <w:tcW w:w="1428" w:type="dxa"/>
          </w:tcPr>
          <w:p w:rsidR="00AF67D6" w:rsidRPr="00AF67D6" w:rsidRDefault="00AF67D6" w:rsidP="00AF67D6">
            <w:pPr>
              <w:jc w:val="right"/>
              <w:rPr>
                <w:rFonts w:ascii="Tahoma" w:hAnsi="Tahoma" w:cs="Tahoma"/>
                <w:b/>
                <w:color w:val="000000"/>
                <w:sz w:val="16"/>
                <w:szCs w:val="16"/>
              </w:rPr>
            </w:pPr>
            <w:r w:rsidRPr="00AF67D6">
              <w:rPr>
                <w:rFonts w:ascii="Tahoma" w:hAnsi="Tahoma" w:cs="Tahoma"/>
                <w:b/>
                <w:color w:val="000000"/>
                <w:sz w:val="16"/>
                <w:szCs w:val="16"/>
              </w:rPr>
              <w:t>2,925,62</w:t>
            </w:r>
            <w:r>
              <w:rPr>
                <w:rFonts w:ascii="Tahoma" w:hAnsi="Tahoma" w:cs="Tahoma"/>
                <w:b/>
                <w:color w:val="000000"/>
                <w:sz w:val="16"/>
                <w:szCs w:val="16"/>
              </w:rPr>
              <w:t>2</w:t>
            </w:r>
          </w:p>
        </w:tc>
      </w:tr>
      <w:tr w:rsidR="00AF67D6" w:rsidTr="00AF67D6">
        <w:trPr>
          <w:jc w:val="center"/>
        </w:trPr>
        <w:tc>
          <w:tcPr>
            <w:tcW w:w="1969" w:type="dxa"/>
          </w:tcPr>
          <w:p w:rsidR="00AF67D6" w:rsidRDefault="00AF67D6" w:rsidP="00AF67D6">
            <w:pPr>
              <w:pStyle w:val="ROMANOS"/>
              <w:spacing w:after="0" w:line="240" w:lineRule="exact"/>
              <w:ind w:left="0" w:firstLine="0"/>
              <w:rPr>
                <w:lang w:val="es-MX"/>
              </w:rPr>
            </w:pPr>
            <w:r>
              <w:rPr>
                <w:lang w:val="es-MX"/>
              </w:rPr>
              <w:t>Apoyos Económicos</w:t>
            </w:r>
          </w:p>
        </w:tc>
        <w:tc>
          <w:tcPr>
            <w:tcW w:w="1428" w:type="dxa"/>
          </w:tcPr>
          <w:p w:rsidR="00AF67D6" w:rsidRPr="00AF67D6" w:rsidRDefault="00AF67D6" w:rsidP="00AF67D6">
            <w:pPr>
              <w:jc w:val="right"/>
              <w:rPr>
                <w:rFonts w:ascii="Tahoma" w:hAnsi="Tahoma" w:cs="Tahoma"/>
                <w:b/>
                <w:color w:val="000000"/>
                <w:sz w:val="16"/>
                <w:szCs w:val="16"/>
              </w:rPr>
            </w:pPr>
            <w:r w:rsidRPr="00AF67D6">
              <w:rPr>
                <w:rFonts w:ascii="Tahoma" w:hAnsi="Tahoma" w:cs="Tahoma"/>
                <w:b/>
                <w:color w:val="000000"/>
                <w:sz w:val="16"/>
                <w:szCs w:val="16"/>
              </w:rPr>
              <w:t>60,385</w:t>
            </w:r>
          </w:p>
        </w:tc>
      </w:tr>
      <w:tr w:rsidR="00871AA4" w:rsidRPr="009D35DA" w:rsidTr="00AF67D6">
        <w:trPr>
          <w:jc w:val="center"/>
        </w:trPr>
        <w:tc>
          <w:tcPr>
            <w:tcW w:w="1969" w:type="dxa"/>
          </w:tcPr>
          <w:p w:rsidR="00871AA4" w:rsidRPr="009D35DA" w:rsidRDefault="009D35DA" w:rsidP="00871AA4">
            <w:pPr>
              <w:pStyle w:val="ROMANOS"/>
              <w:spacing w:after="0" w:line="240" w:lineRule="exact"/>
              <w:ind w:left="0" w:firstLine="0"/>
              <w:rPr>
                <w:b/>
                <w:lang w:val="es-MX"/>
              </w:rPr>
            </w:pPr>
            <w:r>
              <w:rPr>
                <w:b/>
                <w:lang w:val="es-MX"/>
              </w:rPr>
              <w:t>Total E</w:t>
            </w:r>
            <w:r w:rsidR="00871AA4" w:rsidRPr="009D35DA">
              <w:rPr>
                <w:b/>
                <w:lang w:val="es-MX"/>
              </w:rPr>
              <w:t>jercido</w:t>
            </w:r>
          </w:p>
        </w:tc>
        <w:tc>
          <w:tcPr>
            <w:tcW w:w="1428" w:type="dxa"/>
          </w:tcPr>
          <w:p w:rsidR="00871AA4" w:rsidRPr="009D35DA" w:rsidRDefault="00AF67D6" w:rsidP="009D35DA">
            <w:pPr>
              <w:jc w:val="right"/>
              <w:rPr>
                <w:rFonts w:ascii="Tahoma" w:hAnsi="Tahoma" w:cs="Tahoma"/>
                <w:b/>
                <w:color w:val="000000"/>
                <w:sz w:val="16"/>
                <w:szCs w:val="16"/>
              </w:rPr>
            </w:pPr>
            <w:r>
              <w:rPr>
                <w:rFonts w:ascii="Tahoma" w:hAnsi="Tahoma" w:cs="Tahoma"/>
                <w:b/>
                <w:color w:val="000000"/>
                <w:sz w:val="16"/>
                <w:szCs w:val="16"/>
              </w:rPr>
              <w:t>2,986,007</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AF67D6">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AF67D6">
              <w:rPr>
                <w:rFonts w:ascii="Arial" w:eastAsia="Times New Roman" w:hAnsi="Arial" w:cs="Arial"/>
                <w:b/>
                <w:color w:val="000000"/>
                <w:kern w:val="24"/>
                <w:sz w:val="18"/>
                <w:szCs w:val="18"/>
                <w:lang w:eastAsia="es-MX"/>
              </w:rPr>
              <w:t>1</w:t>
            </w:r>
            <w:r w:rsidR="007D6C7E">
              <w:rPr>
                <w:rFonts w:ascii="Arial" w:eastAsia="Times New Roman" w:hAnsi="Arial" w:cs="Arial"/>
                <w:b/>
                <w:color w:val="000000"/>
                <w:kern w:val="24"/>
                <w:sz w:val="18"/>
                <w:szCs w:val="18"/>
                <w:lang w:eastAsia="es-MX"/>
              </w:rPr>
              <w:t xml:space="preserve"> de </w:t>
            </w:r>
            <w:r w:rsidR="00AF67D6">
              <w:rPr>
                <w:rFonts w:ascii="Arial" w:eastAsia="Times New Roman" w:hAnsi="Arial" w:cs="Arial"/>
                <w:b/>
                <w:color w:val="000000"/>
                <w:kern w:val="24"/>
                <w:sz w:val="18"/>
                <w:szCs w:val="18"/>
                <w:lang w:eastAsia="es-MX"/>
              </w:rPr>
              <w:t>dic</w:t>
            </w:r>
            <w:r w:rsidR="000734F2">
              <w:rPr>
                <w:rFonts w:ascii="Arial" w:eastAsia="Times New Roman" w:hAnsi="Arial" w:cs="Arial"/>
                <w:b/>
                <w:color w:val="000000"/>
                <w:kern w:val="24"/>
                <w:sz w:val="18"/>
                <w:szCs w:val="18"/>
                <w:lang w:eastAsia="es-MX"/>
              </w:rPr>
              <w:t>iembre</w:t>
            </w:r>
            <w:r w:rsidR="009D35DA">
              <w:rPr>
                <w:rFonts w:ascii="Arial" w:eastAsia="Times New Roman" w:hAnsi="Arial" w:cs="Arial"/>
                <w:b/>
                <w:color w:val="000000"/>
                <w:kern w:val="24"/>
                <w:sz w:val="18"/>
                <w:szCs w:val="18"/>
                <w:lang w:eastAsia="es-MX"/>
              </w:rPr>
              <w:t xml:space="preserve"> de 2020</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AF67D6" w:rsidP="00AF67D6">
            <w:pPr>
              <w:pStyle w:val="Prrafodelista"/>
              <w:ind w:left="0"/>
              <w:jc w:val="right"/>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1,454,701</w:t>
            </w:r>
          </w:p>
        </w:tc>
        <w:tc>
          <w:tcPr>
            <w:tcW w:w="3527" w:type="dxa"/>
          </w:tcPr>
          <w:p w:rsidR="00F720AC" w:rsidRPr="006F0BF2" w:rsidRDefault="00AF67D6" w:rsidP="006472F7">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Este monto ya considera el resultado de disminuir tanto las bajas de bienes muebles como las depreciaciones y amortizaciones efectuadas.</w:t>
            </w:r>
          </w:p>
        </w:tc>
      </w:tr>
      <w:tr w:rsidR="00F720AC" w:rsidRPr="006F0BF2" w:rsidTr="00F77D28">
        <w:trPr>
          <w:jc w:val="center"/>
        </w:trPr>
        <w:tc>
          <w:tcPr>
            <w:tcW w:w="2797" w:type="dxa"/>
          </w:tcPr>
          <w:p w:rsidR="00F720AC" w:rsidRPr="006F0BF2" w:rsidRDefault="00F720AC" w:rsidP="00902339">
            <w:pPr>
              <w:pStyle w:val="Default"/>
              <w:rPr>
                <w:rFonts w:ascii="Arial" w:hAnsi="Arial" w:cs="Arial"/>
                <w:sz w:val="18"/>
                <w:szCs w:val="18"/>
              </w:rPr>
            </w:pPr>
            <w:r w:rsidRPr="006F0BF2">
              <w:rPr>
                <w:rFonts w:ascii="Arial" w:eastAsia="Times New Roman" w:hAnsi="Arial" w:cs="Arial"/>
                <w:kern w:val="24"/>
                <w:sz w:val="18"/>
                <w:szCs w:val="18"/>
                <w:lang w:eastAsia="es-MX"/>
              </w:rPr>
              <w:t xml:space="preserve">Resultado </w:t>
            </w:r>
            <w:r w:rsidR="00902339">
              <w:rPr>
                <w:rFonts w:ascii="Arial" w:eastAsia="Times New Roman" w:hAnsi="Arial" w:cs="Arial"/>
                <w:kern w:val="24"/>
                <w:sz w:val="18"/>
                <w:szCs w:val="18"/>
                <w:lang w:eastAsia="es-MX"/>
              </w:rPr>
              <w:t>de Ejercicios Anteriores</w:t>
            </w:r>
          </w:p>
        </w:tc>
        <w:tc>
          <w:tcPr>
            <w:tcW w:w="2268" w:type="dxa"/>
          </w:tcPr>
          <w:p w:rsidR="00F720AC" w:rsidRPr="006F0BF2" w:rsidRDefault="000734F2" w:rsidP="004A4BF1">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108,720</w:t>
            </w:r>
          </w:p>
        </w:tc>
        <w:tc>
          <w:tcPr>
            <w:tcW w:w="3527" w:type="dxa"/>
          </w:tcPr>
          <w:p w:rsidR="00F720AC" w:rsidRPr="006F0BF2" w:rsidRDefault="003269CA" w:rsidP="00902339">
            <w:pPr>
              <w:pStyle w:val="Default"/>
              <w:jc w:val="both"/>
              <w:rPr>
                <w:rFonts w:ascii="Arial" w:eastAsia="Times New Roman" w:hAnsi="Arial" w:cs="Arial"/>
                <w:kern w:val="24"/>
                <w:sz w:val="18"/>
                <w:szCs w:val="18"/>
                <w:lang w:eastAsia="es-MX"/>
              </w:rPr>
            </w:pPr>
            <w:r>
              <w:rPr>
                <w:rFonts w:ascii="Arial" w:eastAsia="Times New Roman" w:hAnsi="Arial" w:cs="Arial"/>
                <w:kern w:val="24"/>
                <w:sz w:val="18"/>
                <w:szCs w:val="18"/>
                <w:lang w:eastAsia="es-MX"/>
              </w:rPr>
              <w:t>Recurso remanente del Resultado del Ejercici</w:t>
            </w:r>
            <w:r w:rsidR="00902339">
              <w:rPr>
                <w:rFonts w:ascii="Arial" w:eastAsia="Times New Roman" w:hAnsi="Arial" w:cs="Arial"/>
                <w:kern w:val="24"/>
                <w:sz w:val="18"/>
                <w:szCs w:val="18"/>
                <w:lang w:eastAsia="es-MX"/>
              </w:rPr>
              <w:t>o</w:t>
            </w:r>
            <w:r>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AF67D6" w:rsidRDefault="00AF67D6"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Pr>
                <w:b/>
                <w:szCs w:val="18"/>
                <w:lang w:val="es-MX"/>
              </w:rPr>
              <w:t>20</w:t>
            </w:r>
            <w:r w:rsidR="009D35DA">
              <w:rPr>
                <w:b/>
                <w:szCs w:val="18"/>
                <w:lang w:val="es-MX"/>
              </w:rPr>
              <w:t>20</w:t>
            </w:r>
          </w:p>
        </w:tc>
        <w:tc>
          <w:tcPr>
            <w:tcW w:w="1095" w:type="dxa"/>
            <w:tcBorders>
              <w:top w:val="single" w:sz="6" w:space="0" w:color="auto"/>
              <w:left w:val="single" w:sz="6" w:space="0" w:color="auto"/>
              <w:bottom w:val="single" w:sz="6" w:space="0" w:color="auto"/>
              <w:right w:val="single" w:sz="6" w:space="0" w:color="auto"/>
            </w:tcBorders>
          </w:tcPr>
          <w:p w:rsidR="00E529A0" w:rsidRPr="00F77D28" w:rsidRDefault="00E529A0" w:rsidP="009D35DA">
            <w:pPr>
              <w:pStyle w:val="Texto"/>
              <w:spacing w:after="0" w:line="240" w:lineRule="exact"/>
              <w:ind w:firstLine="0"/>
              <w:jc w:val="center"/>
              <w:rPr>
                <w:b/>
                <w:szCs w:val="18"/>
                <w:lang w:val="es-MX"/>
              </w:rPr>
            </w:pPr>
            <w:r w:rsidRPr="00F77D28">
              <w:rPr>
                <w:b/>
                <w:szCs w:val="18"/>
                <w:lang w:val="es-MX"/>
              </w:rPr>
              <w:t>201</w:t>
            </w:r>
            <w:r w:rsidR="009D35DA">
              <w:rPr>
                <w:b/>
                <w:szCs w:val="18"/>
                <w:lang w:val="es-MX"/>
              </w:rPr>
              <w:t>9</w:t>
            </w:r>
          </w:p>
        </w:tc>
      </w:tr>
      <w:tr w:rsidR="00E529A0"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E529A0" w:rsidRPr="008C17CB" w:rsidRDefault="00E529A0"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E529A0" w:rsidRDefault="00AF67D6" w:rsidP="00AF67D6">
            <w:pPr>
              <w:pStyle w:val="Texto"/>
              <w:spacing w:after="0" w:line="240" w:lineRule="exact"/>
              <w:ind w:firstLine="0"/>
              <w:jc w:val="right"/>
              <w:rPr>
                <w:szCs w:val="18"/>
                <w:lang w:val="es-MX"/>
              </w:rPr>
            </w:pPr>
            <w:r>
              <w:rPr>
                <w:szCs w:val="18"/>
                <w:lang w:val="es-MX"/>
              </w:rPr>
              <w:t>2</w:t>
            </w:r>
            <w:r w:rsidR="000734F2">
              <w:rPr>
                <w:szCs w:val="18"/>
                <w:lang w:val="es-MX"/>
              </w:rPr>
              <w:t>,</w:t>
            </w:r>
            <w:r>
              <w:rPr>
                <w:szCs w:val="18"/>
                <w:lang w:val="es-MX"/>
              </w:rPr>
              <w:t>942</w:t>
            </w:r>
            <w:r w:rsidR="000734F2">
              <w:rPr>
                <w:szCs w:val="18"/>
                <w:lang w:val="es-MX"/>
              </w:rPr>
              <w:t>,3</w:t>
            </w:r>
            <w:r>
              <w:rPr>
                <w:szCs w:val="18"/>
                <w:lang w:val="es-MX"/>
              </w:rPr>
              <w:t>40</w:t>
            </w:r>
          </w:p>
        </w:tc>
        <w:tc>
          <w:tcPr>
            <w:tcW w:w="1095" w:type="dxa"/>
            <w:tcBorders>
              <w:top w:val="single" w:sz="6" w:space="0" w:color="auto"/>
              <w:left w:val="single" w:sz="6" w:space="0" w:color="auto"/>
              <w:bottom w:val="single" w:sz="6" w:space="0" w:color="auto"/>
              <w:right w:val="single" w:sz="6" w:space="0" w:color="auto"/>
            </w:tcBorders>
          </w:tcPr>
          <w:p w:rsidR="00E529A0" w:rsidRPr="008C17CB" w:rsidRDefault="009D35DA" w:rsidP="009D35DA">
            <w:pPr>
              <w:pStyle w:val="Texto"/>
              <w:spacing w:after="0" w:line="240" w:lineRule="exact"/>
              <w:ind w:firstLine="0"/>
              <w:jc w:val="right"/>
              <w:rPr>
                <w:szCs w:val="18"/>
                <w:lang w:val="es-MX"/>
              </w:rPr>
            </w:pPr>
            <w:r>
              <w:rPr>
                <w:szCs w:val="18"/>
                <w:lang w:val="es-MX"/>
              </w:rPr>
              <w:t>433,621</w:t>
            </w:r>
          </w:p>
        </w:tc>
      </w:tr>
      <w:tr w:rsidR="002D3DAA"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2D3DAA" w:rsidRPr="008C17CB" w:rsidRDefault="002D3DAA" w:rsidP="00FA756F">
            <w:pPr>
              <w:pStyle w:val="Texto"/>
              <w:spacing w:after="0" w:line="240" w:lineRule="exact"/>
              <w:ind w:firstLine="0"/>
              <w:rPr>
                <w:szCs w:val="18"/>
                <w:lang w:val="es-MX"/>
              </w:rPr>
            </w:pPr>
            <w:r>
              <w:rPr>
                <w:szCs w:val="18"/>
                <w:lang w:val="es-MX"/>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tcPr>
          <w:p w:rsidR="002D3DAA" w:rsidRDefault="000A1FD9" w:rsidP="00F77D28">
            <w:pPr>
              <w:pStyle w:val="Texto"/>
              <w:spacing w:after="0" w:line="240" w:lineRule="exact"/>
              <w:ind w:firstLine="0"/>
              <w:jc w:val="right"/>
              <w:rPr>
                <w:szCs w:val="18"/>
                <w:lang w:val="es-MX"/>
              </w:rPr>
            </w:pPr>
            <w:r>
              <w:rPr>
                <w:szCs w:val="18"/>
                <w:lang w:val="es-MX"/>
              </w:rPr>
              <w:t>0</w:t>
            </w:r>
          </w:p>
        </w:tc>
        <w:tc>
          <w:tcPr>
            <w:tcW w:w="1095" w:type="dxa"/>
            <w:tcBorders>
              <w:top w:val="single" w:sz="6" w:space="0" w:color="auto"/>
              <w:left w:val="single" w:sz="6" w:space="0" w:color="auto"/>
              <w:bottom w:val="single" w:sz="6" w:space="0" w:color="auto"/>
              <w:right w:val="single" w:sz="6" w:space="0" w:color="auto"/>
            </w:tcBorders>
          </w:tcPr>
          <w:p w:rsidR="002D3DAA" w:rsidRDefault="002D3DAA" w:rsidP="00AD6049">
            <w:pPr>
              <w:pStyle w:val="Texto"/>
              <w:spacing w:after="0" w:line="240" w:lineRule="exact"/>
              <w:ind w:firstLine="0"/>
              <w:jc w:val="right"/>
              <w:rPr>
                <w:szCs w:val="18"/>
                <w:lang w:val="es-MX"/>
              </w:rPr>
            </w:pPr>
            <w:r>
              <w:rPr>
                <w:szCs w:val="18"/>
                <w:lang w:val="es-MX"/>
              </w:rPr>
              <w:t>0</w:t>
            </w:r>
          </w:p>
        </w:tc>
      </w:tr>
      <w:tr w:rsidR="00AD6049" w:rsidRPr="008C17CB" w:rsidTr="00320C83">
        <w:trPr>
          <w:cantSplit/>
          <w:jc w:val="center"/>
        </w:trPr>
        <w:tc>
          <w:tcPr>
            <w:tcW w:w="4450" w:type="dxa"/>
            <w:tcBorders>
              <w:top w:val="single" w:sz="6" w:space="0" w:color="auto"/>
              <w:left w:val="single" w:sz="6" w:space="0" w:color="auto"/>
              <w:bottom w:val="single" w:sz="6" w:space="0" w:color="auto"/>
              <w:right w:val="single" w:sz="6" w:space="0" w:color="auto"/>
            </w:tcBorders>
          </w:tcPr>
          <w:p w:rsidR="00AD6049" w:rsidRPr="00F77D28" w:rsidRDefault="00AD6049" w:rsidP="00AD6049">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D6049" w:rsidRPr="00C23712" w:rsidRDefault="00AF67D6" w:rsidP="004A4BF1">
            <w:pPr>
              <w:pStyle w:val="Texto"/>
              <w:spacing w:after="0" w:line="240" w:lineRule="exact"/>
              <w:ind w:firstLine="0"/>
              <w:jc w:val="right"/>
              <w:rPr>
                <w:b/>
                <w:szCs w:val="18"/>
                <w:lang w:val="es-MX"/>
              </w:rPr>
            </w:pPr>
            <w:r>
              <w:rPr>
                <w:b/>
                <w:szCs w:val="18"/>
                <w:lang w:val="es-MX"/>
              </w:rPr>
              <w:t>2,942,340</w:t>
            </w:r>
          </w:p>
        </w:tc>
        <w:tc>
          <w:tcPr>
            <w:tcW w:w="1095" w:type="dxa"/>
            <w:tcBorders>
              <w:top w:val="single" w:sz="6" w:space="0" w:color="auto"/>
              <w:left w:val="single" w:sz="6" w:space="0" w:color="auto"/>
              <w:bottom w:val="single" w:sz="6" w:space="0" w:color="auto"/>
              <w:right w:val="single" w:sz="6" w:space="0" w:color="auto"/>
            </w:tcBorders>
          </w:tcPr>
          <w:p w:rsidR="00AD6049" w:rsidRPr="002D3DAA" w:rsidRDefault="000A1FD9" w:rsidP="000A1FD9">
            <w:pPr>
              <w:pStyle w:val="Texto"/>
              <w:spacing w:after="0" w:line="240" w:lineRule="exact"/>
              <w:ind w:firstLine="0"/>
              <w:jc w:val="right"/>
              <w:rPr>
                <w:b/>
                <w:szCs w:val="18"/>
                <w:lang w:val="es-MX"/>
              </w:rPr>
            </w:pPr>
            <w:r>
              <w:rPr>
                <w:b/>
                <w:szCs w:val="18"/>
                <w:lang w:val="es-MX"/>
              </w:rPr>
              <w:t>433</w:t>
            </w:r>
            <w:r w:rsidR="00F43440">
              <w:rPr>
                <w:b/>
                <w:szCs w:val="18"/>
                <w:lang w:val="es-MX"/>
              </w:rPr>
              <w:t>,6</w:t>
            </w:r>
            <w:r>
              <w:rPr>
                <w:b/>
                <w:szCs w:val="18"/>
                <w:lang w:val="es-MX"/>
              </w:rPr>
              <w:t>2</w:t>
            </w:r>
            <w:r w:rsidR="00F43440">
              <w:rPr>
                <w:b/>
                <w:szCs w:val="18"/>
                <w:lang w:val="es-MX"/>
              </w:rPr>
              <w:t>1</w:t>
            </w: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01 de enero de 20</w:t>
            </w:r>
            <w:r w:rsidR="000A1FD9">
              <w:rPr>
                <w:b/>
                <w:szCs w:val="18"/>
              </w:rPr>
              <w:t>20</w:t>
            </w:r>
            <w:r w:rsidRPr="005E0592">
              <w:rPr>
                <w:b/>
                <w:szCs w:val="18"/>
              </w:rPr>
              <w:t xml:space="preserve"> al </w:t>
            </w:r>
            <w:r w:rsidR="00FC69C2">
              <w:rPr>
                <w:b/>
                <w:szCs w:val="18"/>
              </w:rPr>
              <w:t>3</w:t>
            </w:r>
            <w:r w:rsidR="00AF67D6">
              <w:rPr>
                <w:b/>
                <w:szCs w:val="18"/>
              </w:rPr>
              <w:t>1</w:t>
            </w:r>
            <w:r w:rsidR="00FC69C2">
              <w:rPr>
                <w:b/>
                <w:szCs w:val="18"/>
              </w:rPr>
              <w:t xml:space="preserve"> de </w:t>
            </w:r>
            <w:r w:rsidR="00AF67D6">
              <w:rPr>
                <w:b/>
                <w:szCs w:val="18"/>
              </w:rPr>
              <w:t>dic</w:t>
            </w:r>
            <w:r w:rsidR="000734F2">
              <w:rPr>
                <w:b/>
                <w:szCs w:val="18"/>
              </w:rPr>
              <w:t>iembre</w:t>
            </w:r>
            <w:r w:rsidR="004C13F5">
              <w:rPr>
                <w:b/>
                <w:szCs w:val="18"/>
              </w:rPr>
              <w:t xml:space="preserve"> de 20</w:t>
            </w:r>
            <w:r w:rsidR="000A1FD9">
              <w:rPr>
                <w:b/>
                <w:szCs w:val="18"/>
              </w:rPr>
              <w:t>20</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7F7134">
            <w:pPr>
              <w:pStyle w:val="Texto"/>
              <w:spacing w:before="60" w:after="60" w:line="280" w:lineRule="exact"/>
              <w:ind w:firstLine="0"/>
              <w:jc w:val="center"/>
              <w:rPr>
                <w:b/>
                <w:szCs w:val="18"/>
              </w:rPr>
            </w:pPr>
            <w:r w:rsidRPr="005E0592">
              <w:rPr>
                <w:b/>
                <w:szCs w:val="18"/>
              </w:rPr>
              <w:t>$</w:t>
            </w:r>
            <w:r w:rsidR="007F7134">
              <w:rPr>
                <w:b/>
                <w:szCs w:val="18"/>
              </w:rPr>
              <w:t>12,654,158.00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lastRenderedPageBreak/>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0A1FD9" w:rsidP="007F7134">
            <w:pPr>
              <w:pStyle w:val="Texto"/>
              <w:spacing w:before="60" w:after="60" w:line="280" w:lineRule="exact"/>
              <w:ind w:firstLine="0"/>
              <w:jc w:val="center"/>
              <w:rPr>
                <w:b/>
                <w:szCs w:val="18"/>
              </w:rPr>
            </w:pPr>
            <w:r w:rsidRPr="005E0592">
              <w:rPr>
                <w:b/>
                <w:szCs w:val="18"/>
              </w:rPr>
              <w:t>$</w:t>
            </w:r>
            <w:r w:rsidR="007F7134">
              <w:rPr>
                <w:b/>
                <w:szCs w:val="18"/>
              </w:rPr>
              <w:t>12,654,158.00</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4C13F5">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0A1FD9">
              <w:rPr>
                <w:b/>
                <w:szCs w:val="18"/>
              </w:rPr>
              <w:t>20</w:t>
            </w:r>
            <w:r w:rsidRPr="005E0592">
              <w:rPr>
                <w:b/>
                <w:szCs w:val="18"/>
              </w:rPr>
              <w:t xml:space="preserve"> al </w:t>
            </w:r>
            <w:r>
              <w:rPr>
                <w:b/>
                <w:szCs w:val="18"/>
              </w:rPr>
              <w:t>3</w:t>
            </w:r>
            <w:r w:rsidR="007F7134">
              <w:rPr>
                <w:b/>
                <w:szCs w:val="18"/>
              </w:rPr>
              <w:t>1</w:t>
            </w:r>
            <w:r>
              <w:rPr>
                <w:b/>
                <w:szCs w:val="18"/>
              </w:rPr>
              <w:t xml:space="preserve"> de </w:t>
            </w:r>
            <w:r w:rsidR="007F7134">
              <w:rPr>
                <w:b/>
                <w:szCs w:val="18"/>
              </w:rPr>
              <w:t>dic</w:t>
            </w:r>
            <w:r w:rsidR="000734F2">
              <w:rPr>
                <w:b/>
                <w:szCs w:val="18"/>
              </w:rPr>
              <w:t>iembre</w:t>
            </w:r>
            <w:r w:rsidR="000A1FD9">
              <w:rPr>
                <w:b/>
                <w:szCs w:val="18"/>
              </w:rPr>
              <w:t xml:space="preserve"> </w:t>
            </w:r>
            <w:r>
              <w:rPr>
                <w:b/>
                <w:szCs w:val="18"/>
              </w:rPr>
              <w:t>de 20</w:t>
            </w:r>
            <w:r w:rsidR="000A1FD9">
              <w:rPr>
                <w:b/>
                <w:szCs w:val="18"/>
              </w:rPr>
              <w:t>20</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7F7134">
            <w:pPr>
              <w:pStyle w:val="Texto"/>
              <w:spacing w:before="60" w:after="60" w:line="240" w:lineRule="exact"/>
              <w:ind w:firstLine="0"/>
              <w:jc w:val="center"/>
              <w:rPr>
                <w:szCs w:val="18"/>
              </w:rPr>
            </w:pPr>
            <w:r w:rsidRPr="005E0592">
              <w:rPr>
                <w:b/>
                <w:szCs w:val="18"/>
              </w:rPr>
              <w:t>$</w:t>
            </w:r>
            <w:r w:rsidR="007F7134">
              <w:rPr>
                <w:b/>
                <w:szCs w:val="18"/>
              </w:rPr>
              <w:t>9</w:t>
            </w:r>
            <w:r w:rsidR="000A1FD9">
              <w:rPr>
                <w:b/>
                <w:szCs w:val="18"/>
              </w:rPr>
              <w:t>,</w:t>
            </w:r>
            <w:r w:rsidR="007F7134">
              <w:rPr>
                <w:b/>
                <w:szCs w:val="18"/>
              </w:rPr>
              <w:t>820</w:t>
            </w:r>
            <w:r w:rsidR="000A1FD9">
              <w:rPr>
                <w:b/>
                <w:szCs w:val="18"/>
              </w:rPr>
              <w:t>,</w:t>
            </w:r>
            <w:r w:rsidR="007F7134">
              <w:rPr>
                <w:b/>
                <w:szCs w:val="18"/>
              </w:rPr>
              <w:t>538.00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7F7134">
            <w:pPr>
              <w:pStyle w:val="Texto"/>
              <w:spacing w:before="60" w:after="60" w:line="240" w:lineRule="exact"/>
              <w:ind w:firstLine="0"/>
              <w:jc w:val="center"/>
              <w:rPr>
                <w:b/>
                <w:szCs w:val="18"/>
              </w:rPr>
            </w:pPr>
            <w:r>
              <w:rPr>
                <w:b/>
                <w:szCs w:val="18"/>
              </w:rPr>
              <w:t>$</w:t>
            </w:r>
            <w:r w:rsidR="007F7134">
              <w:rPr>
                <w:b/>
                <w:szCs w:val="18"/>
              </w:rPr>
              <w:t>0</w:t>
            </w:r>
            <w:r w:rsidR="00986546">
              <w:rPr>
                <w:b/>
                <w:szCs w:val="18"/>
              </w:rPr>
              <w:t>.00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986546">
            <w:pPr>
              <w:pStyle w:val="Texto"/>
              <w:spacing w:before="60" w:after="60" w:line="240" w:lineRule="exact"/>
              <w:ind w:firstLine="0"/>
              <w:jc w:val="center"/>
              <w:rPr>
                <w:szCs w:val="18"/>
              </w:rPr>
            </w:pPr>
            <w:r w:rsidRPr="005E0592">
              <w:rPr>
                <w:szCs w:val="18"/>
              </w:rPr>
              <w:t>$</w:t>
            </w:r>
            <w:r w:rsidR="00986546">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FC69C2">
            <w:pPr>
              <w:pStyle w:val="Texto"/>
              <w:spacing w:before="60" w:after="60" w:line="240" w:lineRule="exact"/>
              <w:ind w:firstLine="0"/>
              <w:jc w:val="center"/>
              <w:rPr>
                <w:b/>
                <w:szCs w:val="18"/>
              </w:rPr>
            </w:pPr>
            <w:r>
              <w:rPr>
                <w:b/>
                <w:szCs w:val="18"/>
              </w:rPr>
              <w:t>$</w:t>
            </w:r>
            <w:r w:rsidR="007F7134">
              <w:rPr>
                <w:b/>
                <w:szCs w:val="18"/>
              </w:rPr>
              <w:t>4</w:t>
            </w:r>
            <w:r>
              <w:rPr>
                <w:b/>
                <w:szCs w:val="18"/>
              </w:rPr>
              <w:t>0</w:t>
            </w:r>
            <w:r w:rsidR="007F7134">
              <w:rPr>
                <w:b/>
                <w:szCs w:val="18"/>
              </w:rPr>
              <w:t>,830</w:t>
            </w:r>
            <w:r w:rsidR="00FC69C2">
              <w:rPr>
                <w:b/>
                <w:szCs w:val="18"/>
              </w:rPr>
              <w:t>.00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7F7134">
            <w:pPr>
              <w:pStyle w:val="Texto"/>
              <w:spacing w:before="60" w:after="60" w:line="240" w:lineRule="exact"/>
              <w:ind w:firstLine="0"/>
              <w:jc w:val="center"/>
              <w:rPr>
                <w:szCs w:val="18"/>
              </w:rPr>
            </w:pPr>
            <w:r w:rsidRPr="005D14DD">
              <w:rPr>
                <w:szCs w:val="18"/>
              </w:rPr>
              <w:t>$</w:t>
            </w:r>
            <w:r w:rsidR="007F7134">
              <w:rPr>
                <w:szCs w:val="18"/>
              </w:rPr>
              <w:t>4</w:t>
            </w:r>
            <w:r w:rsidRPr="005D14DD">
              <w:rPr>
                <w:szCs w:val="18"/>
              </w:rPr>
              <w:t>0</w:t>
            </w:r>
            <w:r w:rsidR="007F7134">
              <w:rPr>
                <w:szCs w:val="18"/>
              </w:rPr>
              <w:t>,830.00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lastRenderedPageBreak/>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A1FD9" w:rsidP="007F7134">
            <w:pPr>
              <w:pStyle w:val="Texto"/>
              <w:spacing w:before="60" w:after="60" w:line="240" w:lineRule="exact"/>
              <w:ind w:firstLine="0"/>
              <w:jc w:val="center"/>
              <w:rPr>
                <w:b/>
                <w:szCs w:val="18"/>
              </w:rPr>
            </w:pPr>
            <w:r w:rsidRPr="005E0592">
              <w:rPr>
                <w:b/>
                <w:szCs w:val="18"/>
              </w:rPr>
              <w:t>$</w:t>
            </w:r>
            <w:r w:rsidR="007F7134">
              <w:rPr>
                <w:b/>
                <w:szCs w:val="18"/>
              </w:rPr>
              <w:t>9</w:t>
            </w:r>
            <w:r>
              <w:rPr>
                <w:b/>
                <w:szCs w:val="18"/>
              </w:rPr>
              <w:t>,</w:t>
            </w:r>
            <w:r w:rsidR="000734F2">
              <w:rPr>
                <w:b/>
                <w:szCs w:val="18"/>
              </w:rPr>
              <w:t>8</w:t>
            </w:r>
            <w:r w:rsidR="007F7134">
              <w:rPr>
                <w:b/>
                <w:szCs w:val="18"/>
              </w:rPr>
              <w:t>61</w:t>
            </w:r>
            <w:r>
              <w:rPr>
                <w:b/>
                <w:szCs w:val="18"/>
              </w:rPr>
              <w:t>,</w:t>
            </w:r>
            <w:r w:rsidR="007F7134">
              <w:rPr>
                <w:b/>
                <w:szCs w:val="18"/>
              </w:rPr>
              <w:t>368.00</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7F7134" w:rsidRDefault="007F7134"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FC69C2" w:rsidRDefault="00FC69C2"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E529A0" w:rsidRDefault="00E529A0"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076E1F" w:rsidP="007F7134">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w:t>
            </w:r>
            <w:r w:rsidR="007F7134">
              <w:rPr>
                <w:rFonts w:ascii="Arial" w:eastAsia="Times New Roman" w:hAnsi="Arial" w:cs="Arial"/>
                <w:color w:val="333333"/>
                <w:sz w:val="18"/>
                <w:szCs w:val="18"/>
                <w:lang w:eastAsia="es-ES"/>
              </w:rPr>
              <w:t>0</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E529A0" w:rsidRDefault="00AD6049" w:rsidP="007F7134">
            <w:pPr>
              <w:jc w:val="right"/>
            </w:pPr>
            <w:r w:rsidRPr="00F80A76">
              <w:rPr>
                <w:rFonts w:ascii="Arial" w:eastAsia="Times New Roman" w:hAnsi="Arial" w:cs="Arial"/>
                <w:color w:val="333333"/>
                <w:sz w:val="18"/>
                <w:szCs w:val="18"/>
                <w:lang w:eastAsia="es-ES"/>
              </w:rPr>
              <w:t>$</w:t>
            </w:r>
            <w:r w:rsidR="007F7134">
              <w:rPr>
                <w:rFonts w:ascii="Arial" w:eastAsia="Times New Roman" w:hAnsi="Arial" w:cs="Arial"/>
                <w:color w:val="333333"/>
                <w:sz w:val="18"/>
                <w:szCs w:val="18"/>
                <w:lang w:eastAsia="es-ES"/>
              </w:rPr>
              <w:t>3,</w:t>
            </w:r>
            <w:r w:rsidR="000734F2">
              <w:rPr>
                <w:rFonts w:ascii="Arial" w:eastAsia="Times New Roman" w:hAnsi="Arial" w:cs="Arial"/>
                <w:color w:val="333333"/>
                <w:sz w:val="18"/>
                <w:szCs w:val="18"/>
                <w:lang w:eastAsia="es-ES"/>
              </w:rPr>
              <w:t>5</w:t>
            </w:r>
            <w:r w:rsidR="007F7134">
              <w:rPr>
                <w:rFonts w:ascii="Arial" w:eastAsia="Times New Roman" w:hAnsi="Arial" w:cs="Arial"/>
                <w:color w:val="333333"/>
                <w:sz w:val="18"/>
                <w:szCs w:val="18"/>
                <w:lang w:eastAsia="es-ES"/>
              </w:rPr>
              <w:t>44</w:t>
            </w:r>
            <w:r w:rsidR="000734F2">
              <w:rPr>
                <w:rFonts w:ascii="Arial" w:eastAsia="Times New Roman" w:hAnsi="Arial" w:cs="Arial"/>
                <w:color w:val="333333"/>
                <w:sz w:val="18"/>
                <w:szCs w:val="18"/>
                <w:lang w:eastAsia="es-ES"/>
              </w:rPr>
              <w:t>,</w:t>
            </w:r>
            <w:r w:rsidR="007F7134">
              <w:rPr>
                <w:rFonts w:ascii="Arial" w:eastAsia="Times New Roman" w:hAnsi="Arial" w:cs="Arial"/>
                <w:color w:val="333333"/>
                <w:sz w:val="18"/>
                <w:szCs w:val="18"/>
                <w:lang w:eastAsia="es-ES"/>
              </w:rPr>
              <w:t>522</w:t>
            </w:r>
            <w:r w:rsidR="00CF08D3">
              <w:rPr>
                <w:rFonts w:ascii="Arial" w:eastAsia="Times New Roman" w:hAnsi="Arial" w:cs="Arial"/>
                <w:color w:val="333333"/>
                <w:sz w:val="18"/>
                <w:szCs w:val="18"/>
                <w:lang w:eastAsia="es-ES"/>
              </w:rPr>
              <w:t>.00</w:t>
            </w:r>
          </w:p>
        </w:tc>
        <w:tc>
          <w:tcPr>
            <w:tcW w:w="1942"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8B3968" w:rsidRDefault="00CF08D3" w:rsidP="007F7134">
            <w:pPr>
              <w:jc w:val="right"/>
            </w:pPr>
            <w:r>
              <w:rPr>
                <w:rFonts w:ascii="Arial" w:eastAsia="Times New Roman" w:hAnsi="Arial" w:cs="Arial"/>
                <w:color w:val="333333"/>
                <w:sz w:val="18"/>
                <w:szCs w:val="18"/>
                <w:lang w:eastAsia="es-ES"/>
              </w:rPr>
              <w:t>$</w:t>
            </w:r>
            <w:r w:rsidR="007F7134">
              <w:rPr>
                <w:rFonts w:ascii="Arial" w:eastAsia="Times New Roman" w:hAnsi="Arial" w:cs="Arial"/>
                <w:color w:val="333333"/>
                <w:sz w:val="18"/>
                <w:szCs w:val="18"/>
                <w:lang w:eastAsia="es-ES"/>
              </w:rPr>
              <w:t>12,654,081</w:t>
            </w:r>
          </w:p>
        </w:tc>
        <w:tc>
          <w:tcPr>
            <w:tcW w:w="1942" w:type="dxa"/>
            <w:shd w:val="clear" w:color="auto" w:fill="auto"/>
          </w:tcPr>
          <w:p w:rsidR="008B3968" w:rsidRDefault="008B3968" w:rsidP="008B3968">
            <w:pPr>
              <w:jc w:val="right"/>
            </w:pPr>
          </w:p>
        </w:tc>
      </w:tr>
      <w:tr w:rsidR="008B3968" w:rsidRPr="00F80A76" w:rsidTr="00595321">
        <w:trPr>
          <w:jc w:val="center"/>
        </w:trPr>
        <w:tc>
          <w:tcPr>
            <w:tcW w:w="5226" w:type="dxa"/>
            <w:shd w:val="clear" w:color="auto" w:fill="auto"/>
          </w:tcPr>
          <w:p w:rsidR="008B3968" w:rsidRPr="00F80A76" w:rsidRDefault="008B3968" w:rsidP="008B3968">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8B3968" w:rsidRDefault="000734F2" w:rsidP="007F7134">
            <w:pPr>
              <w:jc w:val="right"/>
            </w:pPr>
            <w:r>
              <w:rPr>
                <w:rFonts w:ascii="Arial" w:eastAsia="Times New Roman" w:hAnsi="Arial" w:cs="Arial"/>
                <w:color w:val="333333"/>
                <w:sz w:val="18"/>
                <w:szCs w:val="18"/>
                <w:lang w:eastAsia="es-ES"/>
              </w:rPr>
              <w:t>$</w:t>
            </w:r>
            <w:r w:rsidR="007F7134">
              <w:rPr>
                <w:rFonts w:ascii="Arial" w:eastAsia="Times New Roman" w:hAnsi="Arial" w:cs="Arial"/>
                <w:color w:val="333333"/>
                <w:sz w:val="18"/>
                <w:szCs w:val="18"/>
                <w:lang w:eastAsia="es-ES"/>
              </w:rPr>
              <w:t>12,654,081</w:t>
            </w:r>
          </w:p>
        </w:tc>
        <w:tc>
          <w:tcPr>
            <w:tcW w:w="1942" w:type="dxa"/>
            <w:shd w:val="clear" w:color="auto" w:fill="auto"/>
          </w:tcPr>
          <w:p w:rsidR="008B3968" w:rsidRDefault="008B3968" w:rsidP="008B3968">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86546" w:rsidRDefault="00986546"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lastRenderedPageBreak/>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9D4A32" w:rsidRDefault="009D4A32" w:rsidP="009D4A32">
      <w:pPr>
        <w:spacing w:before="80" w:after="80" w:line="250" w:lineRule="exact"/>
        <w:jc w:val="both"/>
        <w:rPr>
          <w:rFonts w:ascii="Arial" w:eastAsia="Times New Roman" w:hAnsi="Arial" w:cs="Arial"/>
          <w:sz w:val="18"/>
          <w:szCs w:val="18"/>
          <w:lang w:val="es-ES" w:eastAsia="es-ES"/>
        </w:rPr>
      </w:pP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43440" w:rsidP="00CF08D3">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w:t>
            </w:r>
            <w:r w:rsidR="00CF08D3">
              <w:rPr>
                <w:rFonts w:ascii="Arial" w:eastAsia="Times New Roman" w:hAnsi="Arial" w:cs="Arial"/>
                <w:color w:val="333333"/>
                <w:sz w:val="18"/>
                <w:szCs w:val="18"/>
                <w:lang w:eastAsia="es-ES"/>
              </w:rPr>
              <w:t>9,109,559</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794ECE" w:rsidRPr="00F80A76" w:rsidRDefault="009D4A32" w:rsidP="00E6521C">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w:t>
            </w:r>
            <w:r w:rsidR="001223DB">
              <w:rPr>
                <w:rFonts w:ascii="Arial" w:eastAsia="Times New Roman" w:hAnsi="Arial" w:cs="Arial"/>
                <w:color w:val="333333"/>
                <w:sz w:val="18"/>
                <w:szCs w:val="18"/>
                <w:lang w:eastAsia="es-ES"/>
              </w:rPr>
              <w:t>2,833,54</w:t>
            </w:r>
            <w:r w:rsidR="00E6521C">
              <w:rPr>
                <w:rFonts w:ascii="Arial" w:eastAsia="Times New Roman" w:hAnsi="Arial" w:cs="Arial"/>
                <w:color w:val="333333"/>
                <w:sz w:val="18"/>
                <w:szCs w:val="18"/>
                <w:lang w:eastAsia="es-ES"/>
              </w:rPr>
              <w:t>3</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E529A0" w:rsidRPr="00F80A76" w:rsidRDefault="00E529A0" w:rsidP="00BB54A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CF08D3" w:rsidP="00AD6049">
            <w:pPr>
              <w:jc w:val="right"/>
            </w:pPr>
            <w:r>
              <w:rPr>
                <w:rFonts w:ascii="Arial" w:eastAsia="Times New Roman" w:hAnsi="Arial" w:cs="Arial"/>
                <w:color w:val="333333"/>
                <w:sz w:val="18"/>
                <w:szCs w:val="18"/>
                <w:lang w:eastAsia="es-ES"/>
              </w:rPr>
              <w:t>0.00</w:t>
            </w:r>
            <w:r w:rsidR="00F4137A">
              <w:rPr>
                <w:rFonts w:ascii="Arial" w:eastAsia="Times New Roman" w:hAnsi="Arial" w:cs="Arial"/>
                <w:color w:val="333333"/>
                <w:sz w:val="18"/>
                <w:szCs w:val="18"/>
                <w:lang w:eastAsia="es-ES"/>
              </w:rPr>
              <w:t xml:space="preserve"> </w:t>
            </w:r>
          </w:p>
        </w:tc>
      </w:tr>
      <w:tr w:rsidR="00E529A0" w:rsidRPr="00F80A76" w:rsidTr="00595321">
        <w:trPr>
          <w:jc w:val="center"/>
        </w:trPr>
        <w:tc>
          <w:tcPr>
            <w:tcW w:w="5226" w:type="dxa"/>
            <w:shd w:val="clear" w:color="auto" w:fill="auto"/>
          </w:tcPr>
          <w:p w:rsidR="00E529A0" w:rsidRPr="00F80A76" w:rsidRDefault="00E529A0" w:rsidP="00E529A0">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E529A0" w:rsidRPr="00F80A76" w:rsidRDefault="00E529A0" w:rsidP="00E529A0">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529A0" w:rsidRDefault="00E529A0" w:rsidP="00E6521C">
            <w:pPr>
              <w:jc w:val="right"/>
            </w:pPr>
            <w:r w:rsidRPr="00C6311B">
              <w:rPr>
                <w:rFonts w:ascii="Arial" w:eastAsia="Times New Roman" w:hAnsi="Arial" w:cs="Arial"/>
                <w:color w:val="333333"/>
                <w:sz w:val="18"/>
                <w:szCs w:val="18"/>
                <w:lang w:eastAsia="es-ES"/>
              </w:rPr>
              <w:t xml:space="preserve"> $</w:t>
            </w:r>
            <w:r w:rsidR="00E6521C">
              <w:rPr>
                <w:rFonts w:ascii="Arial" w:eastAsia="Times New Roman" w:hAnsi="Arial" w:cs="Arial"/>
                <w:color w:val="333333"/>
                <w:sz w:val="18"/>
                <w:szCs w:val="18"/>
                <w:lang w:eastAsia="es-ES"/>
              </w:rPr>
              <w:t>9,861,368</w:t>
            </w:r>
          </w:p>
        </w:tc>
      </w:tr>
      <w:tr w:rsidR="00E6521C" w:rsidRPr="00F80A76" w:rsidTr="00595321">
        <w:trPr>
          <w:jc w:val="center"/>
        </w:trPr>
        <w:tc>
          <w:tcPr>
            <w:tcW w:w="5226" w:type="dxa"/>
            <w:shd w:val="clear" w:color="auto" w:fill="auto"/>
          </w:tcPr>
          <w:p w:rsidR="00E6521C" w:rsidRPr="00F80A76" w:rsidRDefault="00E6521C" w:rsidP="00E6521C">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Devengado</w:t>
            </w:r>
          </w:p>
        </w:tc>
        <w:tc>
          <w:tcPr>
            <w:tcW w:w="1701" w:type="dxa"/>
            <w:shd w:val="clear" w:color="auto" w:fill="auto"/>
          </w:tcPr>
          <w:p w:rsidR="00E6521C" w:rsidRPr="00F80A76" w:rsidRDefault="00E6521C" w:rsidP="00E6521C">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6521C" w:rsidRDefault="00E6521C" w:rsidP="00E6521C">
            <w:pPr>
              <w:jc w:val="right"/>
            </w:pPr>
            <w:r w:rsidRPr="00012F7C">
              <w:rPr>
                <w:rFonts w:ascii="Arial" w:eastAsia="Times New Roman" w:hAnsi="Arial" w:cs="Arial"/>
                <w:color w:val="333333"/>
                <w:sz w:val="18"/>
                <w:szCs w:val="18"/>
                <w:lang w:eastAsia="es-ES"/>
              </w:rPr>
              <w:t xml:space="preserve"> $9,861,368</w:t>
            </w:r>
          </w:p>
        </w:tc>
      </w:tr>
      <w:tr w:rsidR="00E6521C" w:rsidRPr="00F80A76" w:rsidTr="00595321">
        <w:trPr>
          <w:jc w:val="center"/>
        </w:trPr>
        <w:tc>
          <w:tcPr>
            <w:tcW w:w="5226" w:type="dxa"/>
            <w:shd w:val="clear" w:color="auto" w:fill="auto"/>
          </w:tcPr>
          <w:p w:rsidR="00E6521C" w:rsidRPr="00F80A76" w:rsidRDefault="00E6521C" w:rsidP="00E6521C">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E6521C" w:rsidRPr="00F80A76" w:rsidRDefault="00E6521C" w:rsidP="00E6521C">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6521C" w:rsidRDefault="00E6521C" w:rsidP="00E6521C">
            <w:pPr>
              <w:jc w:val="right"/>
            </w:pPr>
            <w:r w:rsidRPr="00012F7C">
              <w:rPr>
                <w:rFonts w:ascii="Arial" w:eastAsia="Times New Roman" w:hAnsi="Arial" w:cs="Arial"/>
                <w:color w:val="333333"/>
                <w:sz w:val="18"/>
                <w:szCs w:val="18"/>
                <w:lang w:eastAsia="es-ES"/>
              </w:rPr>
              <w:t xml:space="preserve"> $9,861,368</w:t>
            </w:r>
          </w:p>
        </w:tc>
      </w:tr>
      <w:tr w:rsidR="00E6521C" w:rsidRPr="00F80A76" w:rsidTr="00595321">
        <w:trPr>
          <w:jc w:val="center"/>
        </w:trPr>
        <w:tc>
          <w:tcPr>
            <w:tcW w:w="5226" w:type="dxa"/>
            <w:shd w:val="clear" w:color="auto" w:fill="auto"/>
          </w:tcPr>
          <w:p w:rsidR="00E6521C" w:rsidRPr="00F80A76" w:rsidRDefault="00E6521C" w:rsidP="00E6521C">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E6521C" w:rsidRPr="00F80A76" w:rsidRDefault="00E6521C" w:rsidP="00E6521C">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E6521C" w:rsidRDefault="00E6521C" w:rsidP="00E6521C">
            <w:pPr>
              <w:jc w:val="right"/>
            </w:pPr>
            <w:r w:rsidRPr="00012F7C">
              <w:rPr>
                <w:rFonts w:ascii="Arial" w:eastAsia="Times New Roman" w:hAnsi="Arial" w:cs="Arial"/>
                <w:color w:val="333333"/>
                <w:sz w:val="18"/>
                <w:szCs w:val="18"/>
                <w:lang w:eastAsia="es-ES"/>
              </w:rPr>
              <w:t xml:space="preserve"> $9,861,368</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CF08D3" w:rsidRDefault="00CF08D3"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izó para el ejercicio fiscal 2020</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lastRenderedPageBreak/>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AD6049">
        <w:rPr>
          <w:rFonts w:ascii="Arial" w:hAnsi="Arial" w:cs="Arial"/>
          <w:sz w:val="18"/>
          <w:szCs w:val="18"/>
        </w:rPr>
        <w:t xml:space="preserve"> del </w:t>
      </w:r>
      <w:r w:rsidR="003631BF">
        <w:rPr>
          <w:rFonts w:ascii="Arial" w:hAnsi="Arial" w:cs="Arial"/>
          <w:sz w:val="18"/>
          <w:szCs w:val="18"/>
        </w:rPr>
        <w:t>tercer</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030E39">
        <w:rPr>
          <w:rFonts w:ascii="Arial" w:hAnsi="Arial" w:cs="Arial"/>
          <w:sz w:val="18"/>
          <w:szCs w:val="18"/>
        </w:rPr>
        <w:t>20</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lastRenderedPageBreak/>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E6521C">
        <w:t>1</w:t>
      </w:r>
      <w:r w:rsidR="001F3099">
        <w:t xml:space="preserve"> de </w:t>
      </w:r>
      <w:r w:rsidR="00E6521C">
        <w:t>dic</w:t>
      </w:r>
      <w:r w:rsidR="003631BF">
        <w:t>iembre</w:t>
      </w:r>
      <w:r w:rsidR="00AD6049">
        <w:t xml:space="preserve"> </w:t>
      </w:r>
      <w:r w:rsidR="00F4137A">
        <w:t>de 20</w:t>
      </w:r>
      <w:r w:rsidR="000A37A2">
        <w:t>20</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BB54A1" w:rsidP="00D640B6">
      <w:pPr>
        <w:pStyle w:val="INCISO"/>
        <w:spacing w:after="0" w:line="240" w:lineRule="exact"/>
        <w:ind w:left="708" w:firstLine="0"/>
      </w:pPr>
      <w:r>
        <w:t xml:space="preserve">Al </w:t>
      </w:r>
      <w:r w:rsidR="00AD6049">
        <w:t>3</w:t>
      </w:r>
      <w:r w:rsidR="00E6521C">
        <w:t>1</w:t>
      </w:r>
      <w:r w:rsidR="00F43440">
        <w:t xml:space="preserve"> de </w:t>
      </w:r>
      <w:r w:rsidR="00E6521C">
        <w:t>dic</w:t>
      </w:r>
      <w:r w:rsidR="003631BF">
        <w:t>iembre</w:t>
      </w:r>
      <w:r w:rsidR="00D21FEE">
        <w:t xml:space="preserve"> </w:t>
      </w:r>
      <w:r w:rsidR="00AD6049">
        <w:t>de 20</w:t>
      </w:r>
      <w:r w:rsidR="000A37A2">
        <w:t>20</w:t>
      </w:r>
      <w:r w:rsidR="00FA7CFE">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7024B9" w:rsidRDefault="007024B9" w:rsidP="00540418">
      <w:pPr>
        <w:pStyle w:val="Texto"/>
        <w:spacing w:after="0" w:line="240" w:lineRule="exact"/>
        <w:rPr>
          <w:b/>
          <w:szCs w:val="18"/>
          <w:lang w:val="es-MX"/>
        </w:rPr>
      </w:pPr>
    </w:p>
    <w:p w:rsidR="00E6521C" w:rsidRDefault="00E6521C"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lastRenderedPageBreak/>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E6521C">
        <w:t>1</w:t>
      </w:r>
      <w:r w:rsidR="00AD6049">
        <w:t xml:space="preserve"> de </w:t>
      </w:r>
      <w:r w:rsidR="00E6521C">
        <w:t>dic</w:t>
      </w:r>
      <w:r w:rsidR="003631BF">
        <w:t>iembre</w:t>
      </w:r>
      <w:r w:rsidR="00D21FEE">
        <w:t xml:space="preserve"> de 20</w:t>
      </w:r>
      <w:r w:rsidR="000A37A2">
        <w:t>20</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E6521C">
        <w:t>cuarto</w:t>
      </w:r>
      <w:r w:rsidR="00AD6049">
        <w:t xml:space="preserve"> trimestre del </w:t>
      </w:r>
      <w:r w:rsidR="00F4137A">
        <w:t>ejercicio 20</w:t>
      </w:r>
      <w:r w:rsidR="000A37A2">
        <w:t>20</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w:t>
      </w:r>
      <w:proofErr w:type="spellStart"/>
      <w:r>
        <w:rPr>
          <w:rFonts w:ascii="Arial" w:hAnsi="Arial" w:cs="Arial"/>
          <w:sz w:val="18"/>
          <w:szCs w:val="18"/>
        </w:rPr>
        <w:t>Itpcd</w:t>
      </w:r>
      <w:proofErr w:type="spellEnd"/>
      <w:r>
        <w:rPr>
          <w:rFonts w:ascii="Arial" w:hAnsi="Arial" w:cs="Arial"/>
          <w:sz w:val="18"/>
          <w:szCs w:val="18"/>
        </w:rPr>
        <w:t>.</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 xml:space="preserve">Reglamento Interior del </w:t>
      </w:r>
      <w:proofErr w:type="spellStart"/>
      <w:r w:rsidRPr="007A1D01">
        <w:rPr>
          <w:rFonts w:ascii="Arial" w:hAnsi="Arial" w:cs="Arial"/>
          <w:sz w:val="18"/>
          <w:szCs w:val="18"/>
        </w:rPr>
        <w:t>Itpcd</w:t>
      </w:r>
      <w:proofErr w:type="spellEnd"/>
      <w:r w:rsidRPr="007A1D01">
        <w:rPr>
          <w:rFonts w:ascii="Arial" w:hAnsi="Arial" w:cs="Arial"/>
          <w:sz w:val="18"/>
          <w:szCs w:val="18"/>
        </w:rPr>
        <w:t>;</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0A37A2" w:rsidRDefault="000A37A2"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E6521C">
        <w:rPr>
          <w:szCs w:val="18"/>
        </w:rPr>
        <w:t>cuarto</w:t>
      </w:r>
      <w:bookmarkStart w:id="6" w:name="_GoBack"/>
      <w:bookmarkEnd w:id="6"/>
      <w:r w:rsidR="000758B5">
        <w:rPr>
          <w:szCs w:val="18"/>
        </w:rPr>
        <w:t xml:space="preserve"> trimestre del 20</w:t>
      </w:r>
      <w:r w:rsidR="000A37A2">
        <w:rPr>
          <w:szCs w:val="18"/>
        </w:rPr>
        <w:t>20</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141453" w:rsidP="00540418">
      <w:pPr>
        <w:pStyle w:val="Texto"/>
        <w:spacing w:after="0" w:line="240" w:lineRule="exact"/>
        <w:rPr>
          <w:szCs w:val="18"/>
        </w:rPr>
      </w:pPr>
      <w:r>
        <w:rPr>
          <w:noProof/>
          <w:szCs w:val="18"/>
        </w:rPr>
        <w:object w:dxaOrig="23529" w:dyaOrig="15516">
          <v:shape id="_x0000_s1038" type="#_x0000_t75" style="position:absolute;left:0;text-align:left;margin-left:48.2pt;margin-top:21.6pt;width:733.05pt;height:37.75pt;z-index:251662336">
            <v:imagedata r:id="rId23" o:title=""/>
            <w10:wrap type="topAndBottom"/>
          </v:shape>
          <o:OLEObject Type="Embed" ProgID="Excel.Sheet.12" ShapeID="_x0000_s1038" DrawAspect="Content" ObjectID="_1671449614"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DE6" w:rsidRDefault="00C90DE6" w:rsidP="00EA5418">
      <w:pPr>
        <w:spacing w:after="0" w:line="240" w:lineRule="auto"/>
      </w:pPr>
      <w:r>
        <w:separator/>
      </w:r>
    </w:p>
  </w:endnote>
  <w:endnote w:type="continuationSeparator" w:id="0">
    <w:p w:rsidR="00C90DE6" w:rsidRDefault="00C90D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53" w:rsidRPr="0013011C" w:rsidRDefault="00141453"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AC024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E6521C" w:rsidRPr="00E6521C">
          <w:rPr>
            <w:rFonts w:ascii="Soberana Sans Light" w:hAnsi="Soberana Sans Light"/>
            <w:noProof/>
            <w:lang w:val="es-ES"/>
          </w:rPr>
          <w:t>24</w:t>
        </w:r>
        <w:r w:rsidRPr="0013011C">
          <w:rPr>
            <w:rFonts w:ascii="Soberana Sans Light" w:hAnsi="Soberana Sans Light"/>
          </w:rPr>
          <w:fldChar w:fldCharType="end"/>
        </w:r>
      </w:sdtContent>
    </w:sdt>
  </w:p>
  <w:p w:rsidR="00141453" w:rsidRDefault="001414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53" w:rsidRPr="008E3652" w:rsidRDefault="00141453"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3EAAA"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E6521C" w:rsidRPr="00E6521C">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DE6" w:rsidRDefault="00C90DE6" w:rsidP="00EA5418">
      <w:pPr>
        <w:spacing w:after="0" w:line="240" w:lineRule="auto"/>
      </w:pPr>
      <w:r>
        <w:separator/>
      </w:r>
    </w:p>
  </w:footnote>
  <w:footnote w:type="continuationSeparator" w:id="0">
    <w:p w:rsidR="00C90DE6" w:rsidRDefault="00C90DE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53" w:rsidRDefault="00141453">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3" w:rsidRDefault="0014145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1453" w:rsidRDefault="001414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1453" w:rsidRPr="00275FC6" w:rsidRDefault="00141453"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453" w:rsidRDefault="001414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41453" w:rsidRDefault="001414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1453" w:rsidRPr="00275FC6" w:rsidRDefault="00141453"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41453" w:rsidRDefault="0014145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41453" w:rsidRDefault="0014145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41453" w:rsidRPr="00275FC6" w:rsidRDefault="0014145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41453" w:rsidRDefault="001414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rsidR="00141453" w:rsidRDefault="0014145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41453" w:rsidRPr="00275FC6" w:rsidRDefault="0014145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6641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453" w:rsidRPr="0013011C" w:rsidRDefault="00141453"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8C1F8C"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79C"/>
    <w:rsid w:val="000758B5"/>
    <w:rsid w:val="00076E1F"/>
    <w:rsid w:val="000A1FD9"/>
    <w:rsid w:val="000A37A2"/>
    <w:rsid w:val="000B0B48"/>
    <w:rsid w:val="000D66FD"/>
    <w:rsid w:val="000F2C4F"/>
    <w:rsid w:val="001063BA"/>
    <w:rsid w:val="00106C4F"/>
    <w:rsid w:val="0011369E"/>
    <w:rsid w:val="00113D75"/>
    <w:rsid w:val="001223DB"/>
    <w:rsid w:val="001232AD"/>
    <w:rsid w:val="0013011C"/>
    <w:rsid w:val="00141453"/>
    <w:rsid w:val="00152C7B"/>
    <w:rsid w:val="00157A06"/>
    <w:rsid w:val="00165BB4"/>
    <w:rsid w:val="00171DDA"/>
    <w:rsid w:val="00190079"/>
    <w:rsid w:val="001915C8"/>
    <w:rsid w:val="00196CB0"/>
    <w:rsid w:val="0019726C"/>
    <w:rsid w:val="001A4F20"/>
    <w:rsid w:val="001B1B72"/>
    <w:rsid w:val="001C4592"/>
    <w:rsid w:val="001C6FD8"/>
    <w:rsid w:val="001D218A"/>
    <w:rsid w:val="001D305C"/>
    <w:rsid w:val="001D3921"/>
    <w:rsid w:val="001D5CE2"/>
    <w:rsid w:val="001E12CE"/>
    <w:rsid w:val="001E55BC"/>
    <w:rsid w:val="001E5D7B"/>
    <w:rsid w:val="001E7072"/>
    <w:rsid w:val="001F2F30"/>
    <w:rsid w:val="001F3099"/>
    <w:rsid w:val="001F79A0"/>
    <w:rsid w:val="00204C86"/>
    <w:rsid w:val="00206E11"/>
    <w:rsid w:val="00212B8B"/>
    <w:rsid w:val="00215150"/>
    <w:rsid w:val="00223601"/>
    <w:rsid w:val="00230BFA"/>
    <w:rsid w:val="00237B16"/>
    <w:rsid w:val="002403E1"/>
    <w:rsid w:val="00240C7A"/>
    <w:rsid w:val="00253DBA"/>
    <w:rsid w:val="00254DD7"/>
    <w:rsid w:val="00262C70"/>
    <w:rsid w:val="00262F81"/>
    <w:rsid w:val="002634C8"/>
    <w:rsid w:val="00264426"/>
    <w:rsid w:val="002717AB"/>
    <w:rsid w:val="002751E1"/>
    <w:rsid w:val="00284DBD"/>
    <w:rsid w:val="0029198C"/>
    <w:rsid w:val="002A2F00"/>
    <w:rsid w:val="002A70B3"/>
    <w:rsid w:val="002A7BAE"/>
    <w:rsid w:val="002B16BE"/>
    <w:rsid w:val="002C2070"/>
    <w:rsid w:val="002C3EA0"/>
    <w:rsid w:val="002D01AA"/>
    <w:rsid w:val="002D3DAA"/>
    <w:rsid w:val="002D53F2"/>
    <w:rsid w:val="002E2768"/>
    <w:rsid w:val="002E3681"/>
    <w:rsid w:val="002E76C9"/>
    <w:rsid w:val="002F6B52"/>
    <w:rsid w:val="003016B7"/>
    <w:rsid w:val="00320C83"/>
    <w:rsid w:val="00324BD4"/>
    <w:rsid w:val="003269CA"/>
    <w:rsid w:val="00331548"/>
    <w:rsid w:val="00343C3B"/>
    <w:rsid w:val="00351D55"/>
    <w:rsid w:val="00357C2C"/>
    <w:rsid w:val="00360546"/>
    <w:rsid w:val="003631BF"/>
    <w:rsid w:val="00372202"/>
    <w:rsid w:val="00372F40"/>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7FD0"/>
    <w:rsid w:val="003F0EA4"/>
    <w:rsid w:val="003F1ACF"/>
    <w:rsid w:val="003F2139"/>
    <w:rsid w:val="003F29C7"/>
    <w:rsid w:val="003F389F"/>
    <w:rsid w:val="003F599C"/>
    <w:rsid w:val="00420D2F"/>
    <w:rsid w:val="00427A9B"/>
    <w:rsid w:val="00430000"/>
    <w:rsid w:val="004311BE"/>
    <w:rsid w:val="00432A52"/>
    <w:rsid w:val="00440029"/>
    <w:rsid w:val="0044253C"/>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C13F5"/>
    <w:rsid w:val="004C2168"/>
    <w:rsid w:val="004C7276"/>
    <w:rsid w:val="004D41B8"/>
    <w:rsid w:val="004E33C0"/>
    <w:rsid w:val="004F09F0"/>
    <w:rsid w:val="004F5641"/>
    <w:rsid w:val="005000F6"/>
    <w:rsid w:val="00500DE7"/>
    <w:rsid w:val="00501BB4"/>
    <w:rsid w:val="00513779"/>
    <w:rsid w:val="00522632"/>
    <w:rsid w:val="00522EF3"/>
    <w:rsid w:val="0052319A"/>
    <w:rsid w:val="00540418"/>
    <w:rsid w:val="005417D8"/>
    <w:rsid w:val="00542A4C"/>
    <w:rsid w:val="00550F7D"/>
    <w:rsid w:val="00560F1B"/>
    <w:rsid w:val="005639EC"/>
    <w:rsid w:val="005667E2"/>
    <w:rsid w:val="005701B5"/>
    <w:rsid w:val="00570E8C"/>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D3D25"/>
    <w:rsid w:val="00612482"/>
    <w:rsid w:val="006207B4"/>
    <w:rsid w:val="00625D85"/>
    <w:rsid w:val="0063234F"/>
    <w:rsid w:val="006411CE"/>
    <w:rsid w:val="00643065"/>
    <w:rsid w:val="00643927"/>
    <w:rsid w:val="00644B54"/>
    <w:rsid w:val="006472F7"/>
    <w:rsid w:val="006511F8"/>
    <w:rsid w:val="0067397E"/>
    <w:rsid w:val="00691EC1"/>
    <w:rsid w:val="006A2694"/>
    <w:rsid w:val="006A3B25"/>
    <w:rsid w:val="006B1FE7"/>
    <w:rsid w:val="006B5438"/>
    <w:rsid w:val="006C0F25"/>
    <w:rsid w:val="006C2D97"/>
    <w:rsid w:val="006C6509"/>
    <w:rsid w:val="006D7871"/>
    <w:rsid w:val="006E77DD"/>
    <w:rsid w:val="007024B9"/>
    <w:rsid w:val="0071165D"/>
    <w:rsid w:val="00711C7E"/>
    <w:rsid w:val="00732D88"/>
    <w:rsid w:val="0073472A"/>
    <w:rsid w:val="00736E01"/>
    <w:rsid w:val="007416F3"/>
    <w:rsid w:val="007437DD"/>
    <w:rsid w:val="007452CB"/>
    <w:rsid w:val="00763FD2"/>
    <w:rsid w:val="007649CB"/>
    <w:rsid w:val="00794ECE"/>
    <w:rsid w:val="0079582C"/>
    <w:rsid w:val="007A1D01"/>
    <w:rsid w:val="007C316B"/>
    <w:rsid w:val="007C45FA"/>
    <w:rsid w:val="007D069C"/>
    <w:rsid w:val="007D1314"/>
    <w:rsid w:val="007D189F"/>
    <w:rsid w:val="007D6C7E"/>
    <w:rsid w:val="007D6E9A"/>
    <w:rsid w:val="007D7DA5"/>
    <w:rsid w:val="007E2974"/>
    <w:rsid w:val="007E60C3"/>
    <w:rsid w:val="007F7134"/>
    <w:rsid w:val="00811DAC"/>
    <w:rsid w:val="00824788"/>
    <w:rsid w:val="00827C86"/>
    <w:rsid w:val="008315CB"/>
    <w:rsid w:val="00835CAD"/>
    <w:rsid w:val="008550C2"/>
    <w:rsid w:val="008676FF"/>
    <w:rsid w:val="00871AA4"/>
    <w:rsid w:val="0087427B"/>
    <w:rsid w:val="0089054E"/>
    <w:rsid w:val="00890E7F"/>
    <w:rsid w:val="008A6E4D"/>
    <w:rsid w:val="008A793D"/>
    <w:rsid w:val="008B0017"/>
    <w:rsid w:val="008B3968"/>
    <w:rsid w:val="008B479D"/>
    <w:rsid w:val="008B5F07"/>
    <w:rsid w:val="008B70A8"/>
    <w:rsid w:val="008C17CB"/>
    <w:rsid w:val="008E0307"/>
    <w:rsid w:val="008E3652"/>
    <w:rsid w:val="008F1E9D"/>
    <w:rsid w:val="008F3768"/>
    <w:rsid w:val="008F6D58"/>
    <w:rsid w:val="009013B0"/>
    <w:rsid w:val="00902339"/>
    <w:rsid w:val="0091599E"/>
    <w:rsid w:val="00917D17"/>
    <w:rsid w:val="009267AF"/>
    <w:rsid w:val="009331B5"/>
    <w:rsid w:val="009331E4"/>
    <w:rsid w:val="0093492C"/>
    <w:rsid w:val="00945F39"/>
    <w:rsid w:val="00957043"/>
    <w:rsid w:val="009605F1"/>
    <w:rsid w:val="009662C5"/>
    <w:rsid w:val="009836F1"/>
    <w:rsid w:val="00986546"/>
    <w:rsid w:val="0099204B"/>
    <w:rsid w:val="009B0237"/>
    <w:rsid w:val="009B172B"/>
    <w:rsid w:val="009B3345"/>
    <w:rsid w:val="009B4B2A"/>
    <w:rsid w:val="009C0100"/>
    <w:rsid w:val="009C6871"/>
    <w:rsid w:val="009D35DA"/>
    <w:rsid w:val="009D4A32"/>
    <w:rsid w:val="009D5D4C"/>
    <w:rsid w:val="009F23C4"/>
    <w:rsid w:val="00A04B6B"/>
    <w:rsid w:val="00A14448"/>
    <w:rsid w:val="00A22198"/>
    <w:rsid w:val="00A34F28"/>
    <w:rsid w:val="00A363B6"/>
    <w:rsid w:val="00A3723F"/>
    <w:rsid w:val="00A46BF5"/>
    <w:rsid w:val="00A57D9B"/>
    <w:rsid w:val="00A61807"/>
    <w:rsid w:val="00A65E70"/>
    <w:rsid w:val="00A747B2"/>
    <w:rsid w:val="00A74802"/>
    <w:rsid w:val="00A7572F"/>
    <w:rsid w:val="00AA1261"/>
    <w:rsid w:val="00AA3681"/>
    <w:rsid w:val="00AA3952"/>
    <w:rsid w:val="00AA4ECF"/>
    <w:rsid w:val="00AA6F8B"/>
    <w:rsid w:val="00AD507C"/>
    <w:rsid w:val="00AD6049"/>
    <w:rsid w:val="00AE13BF"/>
    <w:rsid w:val="00AF67D6"/>
    <w:rsid w:val="00B06E3D"/>
    <w:rsid w:val="00B146E2"/>
    <w:rsid w:val="00B23FCF"/>
    <w:rsid w:val="00B25D0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8ED"/>
    <w:rsid w:val="00BA2940"/>
    <w:rsid w:val="00BA3A4D"/>
    <w:rsid w:val="00BB22D1"/>
    <w:rsid w:val="00BB425D"/>
    <w:rsid w:val="00BB50B4"/>
    <w:rsid w:val="00BB54A1"/>
    <w:rsid w:val="00BB6417"/>
    <w:rsid w:val="00BD5BA2"/>
    <w:rsid w:val="00BE7250"/>
    <w:rsid w:val="00BF10D6"/>
    <w:rsid w:val="00BF7745"/>
    <w:rsid w:val="00C008DE"/>
    <w:rsid w:val="00C03314"/>
    <w:rsid w:val="00C04F66"/>
    <w:rsid w:val="00C16E53"/>
    <w:rsid w:val="00C171C5"/>
    <w:rsid w:val="00C17AF1"/>
    <w:rsid w:val="00C233B7"/>
    <w:rsid w:val="00C23712"/>
    <w:rsid w:val="00C431B4"/>
    <w:rsid w:val="00C6641A"/>
    <w:rsid w:val="00C81589"/>
    <w:rsid w:val="00C86C59"/>
    <w:rsid w:val="00C90DE6"/>
    <w:rsid w:val="00C91C5A"/>
    <w:rsid w:val="00CA0E6A"/>
    <w:rsid w:val="00CA3099"/>
    <w:rsid w:val="00CA54F2"/>
    <w:rsid w:val="00CB34B4"/>
    <w:rsid w:val="00CB3D9D"/>
    <w:rsid w:val="00CC7904"/>
    <w:rsid w:val="00CD66AD"/>
    <w:rsid w:val="00CD6D9A"/>
    <w:rsid w:val="00CD7EE7"/>
    <w:rsid w:val="00CE00DF"/>
    <w:rsid w:val="00CE0A13"/>
    <w:rsid w:val="00CE25DB"/>
    <w:rsid w:val="00CE6567"/>
    <w:rsid w:val="00CF08D3"/>
    <w:rsid w:val="00CF2C7C"/>
    <w:rsid w:val="00D00E92"/>
    <w:rsid w:val="00D055EC"/>
    <w:rsid w:val="00D0688B"/>
    <w:rsid w:val="00D1022B"/>
    <w:rsid w:val="00D138E5"/>
    <w:rsid w:val="00D21FEE"/>
    <w:rsid w:val="00D31FBB"/>
    <w:rsid w:val="00D37E3B"/>
    <w:rsid w:val="00D44728"/>
    <w:rsid w:val="00D45B53"/>
    <w:rsid w:val="00D562FF"/>
    <w:rsid w:val="00D640B6"/>
    <w:rsid w:val="00D674BA"/>
    <w:rsid w:val="00D707A4"/>
    <w:rsid w:val="00D721A5"/>
    <w:rsid w:val="00D75867"/>
    <w:rsid w:val="00D85D82"/>
    <w:rsid w:val="00DA1696"/>
    <w:rsid w:val="00DC0FC7"/>
    <w:rsid w:val="00DC60F5"/>
    <w:rsid w:val="00DD347E"/>
    <w:rsid w:val="00DD444E"/>
    <w:rsid w:val="00DD4D39"/>
    <w:rsid w:val="00DF1DFE"/>
    <w:rsid w:val="00DF56C9"/>
    <w:rsid w:val="00DF7FDD"/>
    <w:rsid w:val="00E003D4"/>
    <w:rsid w:val="00E05C8A"/>
    <w:rsid w:val="00E05DC5"/>
    <w:rsid w:val="00E078B8"/>
    <w:rsid w:val="00E13046"/>
    <w:rsid w:val="00E2444D"/>
    <w:rsid w:val="00E26616"/>
    <w:rsid w:val="00E27C4C"/>
    <w:rsid w:val="00E27FEE"/>
    <w:rsid w:val="00E30318"/>
    <w:rsid w:val="00E32708"/>
    <w:rsid w:val="00E3397C"/>
    <w:rsid w:val="00E430C7"/>
    <w:rsid w:val="00E4357D"/>
    <w:rsid w:val="00E43B18"/>
    <w:rsid w:val="00E529A0"/>
    <w:rsid w:val="00E530C1"/>
    <w:rsid w:val="00E539CB"/>
    <w:rsid w:val="00E5500B"/>
    <w:rsid w:val="00E64621"/>
    <w:rsid w:val="00E6521C"/>
    <w:rsid w:val="00E65562"/>
    <w:rsid w:val="00E67212"/>
    <w:rsid w:val="00E705AA"/>
    <w:rsid w:val="00E867FE"/>
    <w:rsid w:val="00EA050C"/>
    <w:rsid w:val="00EA159B"/>
    <w:rsid w:val="00EA5418"/>
    <w:rsid w:val="00EB330D"/>
    <w:rsid w:val="00EC1B8D"/>
    <w:rsid w:val="00EC31A4"/>
    <w:rsid w:val="00EC63E9"/>
    <w:rsid w:val="00ED1F2B"/>
    <w:rsid w:val="00EE0D26"/>
    <w:rsid w:val="00EE332B"/>
    <w:rsid w:val="00EE46FB"/>
    <w:rsid w:val="00EE7D5B"/>
    <w:rsid w:val="00EF38BA"/>
    <w:rsid w:val="00EF5E55"/>
    <w:rsid w:val="00F03C4D"/>
    <w:rsid w:val="00F174A3"/>
    <w:rsid w:val="00F17C0D"/>
    <w:rsid w:val="00F306B5"/>
    <w:rsid w:val="00F3309A"/>
    <w:rsid w:val="00F4137A"/>
    <w:rsid w:val="00F43440"/>
    <w:rsid w:val="00F47058"/>
    <w:rsid w:val="00F6139B"/>
    <w:rsid w:val="00F720AC"/>
    <w:rsid w:val="00F7374E"/>
    <w:rsid w:val="00F755D0"/>
    <w:rsid w:val="00F77D28"/>
    <w:rsid w:val="00F80A76"/>
    <w:rsid w:val="00FA756F"/>
    <w:rsid w:val="00FA7CFE"/>
    <w:rsid w:val="00FB1010"/>
    <w:rsid w:val="00FB2FBB"/>
    <w:rsid w:val="00FB6517"/>
    <w:rsid w:val="00FC69C2"/>
    <w:rsid w:val="00FD1024"/>
    <w:rsid w:val="00FD1F90"/>
    <w:rsid w:val="00FD5A63"/>
    <w:rsid w:val="00FD5D99"/>
    <w:rsid w:val="00FD6704"/>
    <w:rsid w:val="00FE12CD"/>
    <w:rsid w:val="00FE1AAB"/>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780E9-0BF7-4209-80E8-CF4ADC4A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165703181">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23985790">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package" Target="embeddings/Hoja_de_c_lculo_de_Microsoft_Excel8.xlsx"/><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3F20-F0BA-42EE-A6F8-1346F031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25</Pages>
  <Words>4306</Words>
  <Characters>23688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18</cp:revision>
  <cp:lastPrinted>2020-01-08T23:13:00Z</cp:lastPrinted>
  <dcterms:created xsi:type="dcterms:W3CDTF">2020-01-07T19:01:00Z</dcterms:created>
  <dcterms:modified xsi:type="dcterms:W3CDTF">2021-01-06T20:47:00Z</dcterms:modified>
</cp:coreProperties>
</file>