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617431465"/>
    <w:bookmarkEnd w:id="0"/>
    <w:p w14:paraId="4C3A5D55" w14:textId="09266F7B" w:rsidR="00DA048D" w:rsidRDefault="00297326" w:rsidP="00C10C9B">
      <w:pPr>
        <w:jc w:val="center"/>
      </w:pPr>
      <w:r>
        <w:object w:dxaOrig="23542" w:dyaOrig="15647" w14:anchorId="34B92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65pt;height:469.5pt" o:ole="">
            <v:imagedata r:id="rId8" o:title=""/>
          </v:shape>
          <o:OLEObject Type="Embed" ProgID="Excel.Sheet.12" ShapeID="_x0000_i1036" DrawAspect="Content" ObjectID="_1672055559" r:id="rId9"/>
        </w:object>
      </w:r>
      <w:r w:rsidR="00CB621A">
        <w:t xml:space="preserve">          </w:t>
      </w:r>
      <w:bookmarkStart w:id="1" w:name="_MON_1470805999"/>
      <w:bookmarkEnd w:id="1"/>
      <w:r w:rsidR="00E57AFE">
        <w:object w:dxaOrig="24330" w:dyaOrig="18476" w14:anchorId="3D1ED8AF">
          <v:shape id="_x0000_i1043" type="#_x0000_t75" style="width:659.5pt;height:447pt" o:ole="">
            <v:imagedata r:id="rId10" o:title=""/>
          </v:shape>
          <o:OLEObject Type="Embed" ProgID="Excel.Sheet.12" ShapeID="_x0000_i1043" DrawAspect="Content" ObjectID="_1672055560" r:id="rId11"/>
        </w:object>
      </w:r>
    </w:p>
    <w:p w14:paraId="761B66E8" w14:textId="116D3EF7" w:rsidR="00372F40" w:rsidRDefault="003A7CB4" w:rsidP="00D436BF">
      <w:r>
        <w:rPr>
          <w:noProof/>
        </w:rPr>
        <w:lastRenderedPageBreak/>
        <w:object w:dxaOrig="23542" w:dyaOrig="15647" w14:anchorId="7BBD5978">
          <v:shape id="_x0000_s1041" type="#_x0000_t75" style="position:absolute;margin-left:70.45pt;margin-top:3.55pt;width:601.85pt;height:347pt;z-index:253054464;mso-position-horizontal-relative:text;mso-position-vertical-relative:text">
            <v:imagedata r:id="rId12" o:title=""/>
            <w10:wrap type="square" side="right"/>
          </v:shape>
          <o:OLEObject Type="Embed" ProgID="Excel.Sheet.12" ShapeID="_x0000_s1041" DrawAspect="Content" ObjectID="_1672055561" r:id="rId13"/>
        </w:object>
      </w:r>
    </w:p>
    <w:p w14:paraId="1447DB1A" w14:textId="1E8F4E87" w:rsidR="005E4008" w:rsidRPr="005E4008" w:rsidRDefault="005E4008" w:rsidP="00910EB0">
      <w:pPr>
        <w:rPr>
          <w:sz w:val="2"/>
        </w:rPr>
      </w:pPr>
    </w:p>
    <w:p w14:paraId="5F8ED607" w14:textId="77777777" w:rsidR="003A7CB4" w:rsidRDefault="003A7CB4" w:rsidP="00910EB0"/>
    <w:p w14:paraId="26F11870" w14:textId="77777777" w:rsidR="003A7CB4" w:rsidRDefault="003A7CB4" w:rsidP="00910EB0"/>
    <w:p w14:paraId="4F65DEBB" w14:textId="77777777" w:rsidR="003A7CB4" w:rsidRDefault="003A7CB4" w:rsidP="00910EB0"/>
    <w:p w14:paraId="38ED63DE" w14:textId="77777777" w:rsidR="003A7CB4" w:rsidRDefault="003A7CB4" w:rsidP="00910EB0"/>
    <w:p w14:paraId="2538894D" w14:textId="77777777" w:rsidR="003A7CB4" w:rsidRDefault="003A7CB4" w:rsidP="00910EB0"/>
    <w:p w14:paraId="3996E68B" w14:textId="77777777" w:rsidR="003A7CB4" w:rsidRDefault="003A7CB4" w:rsidP="00910EB0"/>
    <w:p w14:paraId="30CE5144" w14:textId="77777777" w:rsidR="003A7CB4" w:rsidRDefault="003A7CB4" w:rsidP="00910EB0"/>
    <w:p w14:paraId="70BB61AF" w14:textId="77777777" w:rsidR="003A7CB4" w:rsidRDefault="003A7CB4" w:rsidP="00910EB0"/>
    <w:p w14:paraId="0049A853" w14:textId="77777777" w:rsidR="003A7CB4" w:rsidRDefault="003A7CB4" w:rsidP="00910EB0"/>
    <w:p w14:paraId="2124B35D" w14:textId="77777777" w:rsidR="003A7CB4" w:rsidRDefault="003A7CB4" w:rsidP="00910EB0"/>
    <w:p w14:paraId="14047178" w14:textId="77777777" w:rsidR="003A7CB4" w:rsidRDefault="003A7CB4" w:rsidP="00910EB0"/>
    <w:p w14:paraId="545D4A93" w14:textId="77777777" w:rsidR="003A7CB4" w:rsidRDefault="003A7CB4" w:rsidP="00910EB0"/>
    <w:p w14:paraId="7B3922F4" w14:textId="77777777" w:rsidR="003A7CB4" w:rsidRDefault="003A7CB4" w:rsidP="00910EB0"/>
    <w:p w14:paraId="230E5798" w14:textId="77777777" w:rsidR="003A7CB4" w:rsidRDefault="003A7CB4" w:rsidP="00910EB0"/>
    <w:p w14:paraId="44FC8D49" w14:textId="77777777" w:rsidR="003A7CB4" w:rsidRDefault="003A7CB4" w:rsidP="00910EB0"/>
    <w:p w14:paraId="4E85D66B" w14:textId="77777777" w:rsidR="003A7CB4" w:rsidRDefault="003A7CB4" w:rsidP="00910EB0"/>
    <w:p w14:paraId="5E4537CA" w14:textId="77777777" w:rsidR="003A7CB4" w:rsidRDefault="003A7CB4" w:rsidP="00910EB0"/>
    <w:p w14:paraId="07414EE6" w14:textId="560B9ACB" w:rsidR="003A7CB4" w:rsidRDefault="003A7CB4" w:rsidP="00910EB0">
      <w:r>
        <w:rPr>
          <w:noProof/>
          <w:sz w:val="2"/>
          <w:lang w:eastAsia="es-MX"/>
        </w:rPr>
        <w:lastRenderedPageBreak/>
        <w:object w:dxaOrig="23542" w:dyaOrig="15647" w14:anchorId="5E7CB82B">
          <v:shape id="_x0000_s1057" type="#_x0000_t75" style="position:absolute;margin-left:80.65pt;margin-top:16.55pt;width:603.25pt;height:302.5pt;z-index:253061632;mso-position-horizontal-relative:text;mso-position-vertical-relative:text">
            <v:imagedata r:id="rId14" o:title=""/>
            <w10:wrap type="square" side="right"/>
          </v:shape>
          <o:OLEObject Type="Embed" ProgID="Excel.Sheet.12" ShapeID="_x0000_s1057" DrawAspect="Content" ObjectID="_1672055562" r:id="rId15"/>
        </w:object>
      </w:r>
    </w:p>
    <w:p w14:paraId="48C9AD67" w14:textId="692BF2B9" w:rsidR="00372F40" w:rsidRDefault="00FD1DAE" w:rsidP="00910EB0">
      <w:r>
        <w:br w:type="textWrapping" w:clear="all"/>
      </w:r>
    </w:p>
    <w:p w14:paraId="01400BFE" w14:textId="30C8971F" w:rsidR="00D02E19" w:rsidRDefault="003A7CB4" w:rsidP="00604522">
      <w:pPr>
        <w:tabs>
          <w:tab w:val="left" w:pos="2430"/>
        </w:tabs>
      </w:pPr>
      <w:r>
        <w:rPr>
          <w:noProof/>
        </w:rPr>
        <w:lastRenderedPageBreak/>
        <w:object w:dxaOrig="23542" w:dyaOrig="15647" w14:anchorId="556FB350">
          <v:shape id="_x0000_s1049" type="#_x0000_t75" style="position:absolute;margin-left:10.15pt;margin-top:5.75pt;width:562.95pt;height:356.25pt;z-index:253057536;mso-position-horizontal-relative:text;mso-position-vertical-relative:text">
            <v:imagedata r:id="rId16" o:title=""/>
            <w10:wrap type="square" side="right"/>
          </v:shape>
          <o:OLEObject Type="Embed" ProgID="Excel.Sheet.12" ShapeID="_x0000_s1049" DrawAspect="Content" ObjectID="_1672055563" r:id="rId17"/>
        </w:object>
      </w:r>
    </w:p>
    <w:p w14:paraId="01E69EC9" w14:textId="3AE21CF9" w:rsidR="00754FEE" w:rsidRDefault="00754FEE" w:rsidP="00BF5CEC">
      <w:pPr>
        <w:tabs>
          <w:tab w:val="left" w:pos="2430"/>
        </w:tabs>
        <w:rPr>
          <w:rFonts w:ascii="Soberana Sans Light" w:hAnsi="Soberana Sans Light"/>
        </w:rPr>
      </w:pPr>
    </w:p>
    <w:p w14:paraId="219C0503" w14:textId="2FB8A0CE" w:rsidR="00F9007B" w:rsidRDefault="00F9007B" w:rsidP="00263A94">
      <w:pPr>
        <w:jc w:val="center"/>
        <w:rPr>
          <w:rFonts w:ascii="Soberana Sans Light" w:hAnsi="Soberana Sans Light"/>
        </w:rPr>
      </w:pPr>
    </w:p>
    <w:p w14:paraId="58FDD347" w14:textId="1C9F3FD5" w:rsidR="00AB5137" w:rsidRDefault="00AB5137" w:rsidP="00263A94">
      <w:pPr>
        <w:jc w:val="center"/>
        <w:rPr>
          <w:rFonts w:ascii="Soberana Sans Light" w:hAnsi="Soberana Sans Light"/>
        </w:rPr>
      </w:pPr>
    </w:p>
    <w:p w14:paraId="24609D95" w14:textId="298A1062" w:rsidR="00AB5137" w:rsidRDefault="00AB5137" w:rsidP="00263A94">
      <w:pPr>
        <w:jc w:val="center"/>
        <w:rPr>
          <w:rFonts w:ascii="Soberana Sans Light" w:hAnsi="Soberana Sans Light"/>
        </w:rPr>
      </w:pPr>
    </w:p>
    <w:p w14:paraId="30A33C5F" w14:textId="014FC7E8" w:rsidR="00AB5137" w:rsidRDefault="00AB5137" w:rsidP="00263A94">
      <w:pPr>
        <w:jc w:val="center"/>
        <w:rPr>
          <w:rFonts w:ascii="Soberana Sans Light" w:hAnsi="Soberana Sans Light"/>
        </w:rPr>
      </w:pPr>
    </w:p>
    <w:p w14:paraId="6CB4B604" w14:textId="6BB7B422" w:rsidR="00AB5137" w:rsidRDefault="00AB5137" w:rsidP="00263A94">
      <w:pPr>
        <w:jc w:val="center"/>
        <w:rPr>
          <w:rFonts w:ascii="Soberana Sans Light" w:hAnsi="Soberana Sans Light"/>
        </w:rPr>
      </w:pPr>
    </w:p>
    <w:p w14:paraId="01866B53" w14:textId="1CD00315" w:rsidR="00AB5137" w:rsidRDefault="00AB5137" w:rsidP="00263A94">
      <w:pPr>
        <w:jc w:val="center"/>
        <w:rPr>
          <w:rFonts w:ascii="Soberana Sans Light" w:hAnsi="Soberana Sans Light"/>
        </w:rPr>
      </w:pPr>
    </w:p>
    <w:p w14:paraId="7312EB62" w14:textId="37DD0121" w:rsidR="00AB5137" w:rsidRDefault="00AB5137" w:rsidP="00263A94">
      <w:pPr>
        <w:jc w:val="center"/>
        <w:rPr>
          <w:rFonts w:ascii="Soberana Sans Light" w:hAnsi="Soberana Sans Light"/>
        </w:rPr>
      </w:pPr>
    </w:p>
    <w:p w14:paraId="34812E39" w14:textId="5AD71560" w:rsidR="00AB5137" w:rsidRDefault="00AB5137" w:rsidP="00263A94">
      <w:pPr>
        <w:jc w:val="center"/>
        <w:rPr>
          <w:rFonts w:ascii="Soberana Sans Light" w:hAnsi="Soberana Sans Light"/>
        </w:rPr>
      </w:pPr>
    </w:p>
    <w:p w14:paraId="085BE775" w14:textId="48CB3657" w:rsidR="00AB5137" w:rsidRDefault="00AB5137" w:rsidP="00263A94">
      <w:pPr>
        <w:jc w:val="center"/>
        <w:rPr>
          <w:rFonts w:ascii="Soberana Sans Light" w:hAnsi="Soberana Sans Light"/>
        </w:rPr>
      </w:pPr>
    </w:p>
    <w:p w14:paraId="36F08258" w14:textId="43C54289" w:rsidR="00AB5137" w:rsidRDefault="00AB5137" w:rsidP="00263A94">
      <w:pPr>
        <w:jc w:val="center"/>
        <w:rPr>
          <w:rFonts w:ascii="Soberana Sans Light" w:hAnsi="Soberana Sans Light"/>
        </w:rPr>
      </w:pPr>
    </w:p>
    <w:p w14:paraId="01965013" w14:textId="7E8A9542" w:rsidR="00AB5137" w:rsidRDefault="00AB5137" w:rsidP="00263A94">
      <w:pPr>
        <w:jc w:val="center"/>
        <w:rPr>
          <w:rFonts w:ascii="Soberana Sans Light" w:hAnsi="Soberana Sans Light"/>
        </w:rPr>
      </w:pPr>
    </w:p>
    <w:p w14:paraId="258CF333" w14:textId="2B5AB209" w:rsidR="00AB5137" w:rsidRDefault="00AB5137" w:rsidP="00263A94">
      <w:pPr>
        <w:jc w:val="center"/>
        <w:rPr>
          <w:rFonts w:ascii="Soberana Sans Light" w:hAnsi="Soberana Sans Light"/>
        </w:rPr>
      </w:pPr>
    </w:p>
    <w:p w14:paraId="516CDA30" w14:textId="57FB31E3" w:rsidR="00AB5137" w:rsidRDefault="00AB5137" w:rsidP="00263A94">
      <w:pPr>
        <w:jc w:val="center"/>
        <w:rPr>
          <w:rFonts w:ascii="Soberana Sans Light" w:hAnsi="Soberana Sans Light"/>
        </w:rPr>
      </w:pPr>
    </w:p>
    <w:p w14:paraId="5AB5B21F" w14:textId="077F353E" w:rsidR="00AB5137" w:rsidRDefault="00AB5137" w:rsidP="00263A94">
      <w:pPr>
        <w:jc w:val="center"/>
        <w:rPr>
          <w:rFonts w:ascii="Soberana Sans Light" w:hAnsi="Soberana Sans Light"/>
        </w:rPr>
      </w:pPr>
    </w:p>
    <w:p w14:paraId="362A472B" w14:textId="79FB7339" w:rsidR="00AB5137" w:rsidRDefault="00AB5137" w:rsidP="00263A94">
      <w:pPr>
        <w:jc w:val="center"/>
        <w:rPr>
          <w:rFonts w:ascii="Soberana Sans Light" w:hAnsi="Soberana Sans Light"/>
        </w:rPr>
      </w:pPr>
    </w:p>
    <w:p w14:paraId="3E803F8D" w14:textId="77777777" w:rsidR="003A7CB4" w:rsidRDefault="003A7CB4" w:rsidP="00263A94">
      <w:pPr>
        <w:jc w:val="center"/>
        <w:rPr>
          <w:rFonts w:ascii="Soberana Sans Light" w:hAnsi="Soberana Sans Light"/>
        </w:rPr>
      </w:pPr>
    </w:p>
    <w:p w14:paraId="027E19F6" w14:textId="3AB69CB4" w:rsidR="00AB5137" w:rsidRDefault="00AB5137" w:rsidP="00263A94">
      <w:pPr>
        <w:jc w:val="center"/>
        <w:rPr>
          <w:rFonts w:ascii="Soberana Sans Light" w:hAnsi="Soberana Sans Light"/>
        </w:rPr>
      </w:pPr>
    </w:p>
    <w:p w14:paraId="0AA670ED" w14:textId="1A5A43C6" w:rsidR="00AB5137" w:rsidRDefault="00560F10" w:rsidP="00263A94">
      <w:pPr>
        <w:jc w:val="center"/>
        <w:rPr>
          <w:rFonts w:ascii="Soberana Sans Light" w:hAnsi="Soberana Sans Light"/>
        </w:rPr>
      </w:pPr>
      <w:r>
        <w:rPr>
          <w:noProof/>
          <w:lang w:eastAsia="es-MX"/>
        </w:rPr>
        <w:lastRenderedPageBreak/>
        <w:object w:dxaOrig="23542" w:dyaOrig="15647" w14:anchorId="05DF5F69">
          <v:shape id="_x0000_s1053" type="#_x0000_t75" style="position:absolute;left:0;text-align:left;margin-left:86.25pt;margin-top:54.05pt;width:550.35pt;height:343.4pt;z-index:253059584;mso-position-horizontal-relative:text;mso-position-vertical-relative:text">
            <v:imagedata r:id="rId18" o:title=""/>
            <w10:wrap type="square" side="right"/>
          </v:shape>
          <o:OLEObject Type="Embed" ProgID="Excel.Sheet.12" ShapeID="_x0000_s1053" DrawAspect="Content" ObjectID="_1672055564" r:id="rId19"/>
        </w:object>
      </w:r>
    </w:p>
    <w:p w14:paraId="6F6B7860" w14:textId="5D55FF45" w:rsidR="00AB5137" w:rsidRDefault="003A7CB4" w:rsidP="00263A94">
      <w:pPr>
        <w:jc w:val="center"/>
        <w:rPr>
          <w:rFonts w:ascii="Soberana Sans Light" w:hAnsi="Soberana Sans Light"/>
        </w:rPr>
      </w:pPr>
      <w:r>
        <w:rPr>
          <w:rFonts w:ascii="Soberana Sans Light" w:hAnsi="Soberana Sans Light"/>
          <w:noProof/>
          <w:lang w:eastAsia="es-MX"/>
        </w:rPr>
        <w:lastRenderedPageBreak/>
        <w:object w:dxaOrig="23542" w:dyaOrig="15647" w14:anchorId="47C910B7">
          <v:shape id="_x0000_s1054" type="#_x0000_t75" style="position:absolute;left:0;text-align:left;margin-left:1.25pt;margin-top:11.55pt;width:720.95pt;height:466.35pt;z-index:253060608;mso-position-horizontal-relative:text;mso-position-vertical-relative:text">
            <v:imagedata r:id="rId20" o:title=""/>
            <w10:wrap type="square" side="right"/>
          </v:shape>
          <o:OLEObject Type="Embed" ProgID="Excel.Sheet.12" ShapeID="_x0000_s1054" DrawAspect="Content" ObjectID="_1672055565" r:id="rId21"/>
        </w:object>
      </w:r>
    </w:p>
    <w:p w14:paraId="0B9F55CA" w14:textId="77777777" w:rsidR="00450A1E" w:rsidRDefault="00450A1E" w:rsidP="00263A94">
      <w:pPr>
        <w:jc w:val="center"/>
        <w:rPr>
          <w:rFonts w:ascii="Soberana Sans Light" w:hAnsi="Soberana Sans Light"/>
        </w:rPr>
      </w:pPr>
    </w:p>
    <w:p w14:paraId="07662DEF" w14:textId="6E1DE321" w:rsidR="00263A94" w:rsidRPr="00540418" w:rsidRDefault="00263A94" w:rsidP="00263A94">
      <w:pPr>
        <w:jc w:val="center"/>
        <w:rPr>
          <w:rFonts w:ascii="Soberana Sans Light" w:hAnsi="Soberana Sans Light"/>
        </w:rPr>
      </w:pPr>
      <w:r w:rsidRPr="00540418">
        <w:rPr>
          <w:rFonts w:ascii="Soberana Sans Light" w:hAnsi="Soberana Sans Light"/>
        </w:rPr>
        <w:t>Informe de Pasivos Contingentes</w:t>
      </w:r>
    </w:p>
    <w:p w14:paraId="75FCE40B" w14:textId="77777777" w:rsidR="00263A94" w:rsidRDefault="00263A94" w:rsidP="00263A94">
      <w:pPr>
        <w:rPr>
          <w:rFonts w:ascii="Arial" w:hAnsi="Arial" w:cs="Arial"/>
          <w:sz w:val="18"/>
          <w:szCs w:val="18"/>
        </w:rPr>
      </w:pPr>
    </w:p>
    <w:p w14:paraId="01C57001" w14:textId="1751BDEC" w:rsidR="00263A94" w:rsidRDefault="00263A94" w:rsidP="00263A94">
      <w:pPr>
        <w:rPr>
          <w:rFonts w:ascii="Arial" w:hAnsi="Arial" w:cs="Arial"/>
          <w:sz w:val="18"/>
          <w:szCs w:val="18"/>
        </w:rPr>
      </w:pPr>
    </w:p>
    <w:p w14:paraId="0E667DDB" w14:textId="1FB60F82" w:rsidR="00263A94" w:rsidRPr="00C44869" w:rsidRDefault="00D56478" w:rsidP="00263A94">
      <w:pPr>
        <w:rPr>
          <w:rFonts w:cstheme="minorHAnsi"/>
          <w:sz w:val="18"/>
          <w:szCs w:val="18"/>
        </w:rPr>
      </w:pPr>
      <w:r w:rsidRPr="00C44869">
        <w:rPr>
          <w:rFonts w:cstheme="minorHAnsi"/>
          <w:sz w:val="18"/>
          <w:szCs w:val="18"/>
        </w:rPr>
        <w:t xml:space="preserve">Durante el periodo comprendido del 1 de </w:t>
      </w:r>
      <w:r w:rsidR="0039045C">
        <w:rPr>
          <w:rFonts w:cstheme="minorHAnsi"/>
          <w:sz w:val="18"/>
          <w:szCs w:val="18"/>
        </w:rPr>
        <w:t>e</w:t>
      </w:r>
      <w:r w:rsidRPr="00C44869">
        <w:rPr>
          <w:rFonts w:cstheme="minorHAnsi"/>
          <w:sz w:val="18"/>
          <w:szCs w:val="18"/>
        </w:rPr>
        <w:t xml:space="preserve">nero al </w:t>
      </w:r>
      <w:r w:rsidR="005F75DA">
        <w:rPr>
          <w:rFonts w:cstheme="minorHAnsi"/>
          <w:sz w:val="18"/>
          <w:szCs w:val="18"/>
        </w:rPr>
        <w:t>31</w:t>
      </w:r>
      <w:r w:rsidR="003D65D5">
        <w:rPr>
          <w:rFonts w:cstheme="minorHAnsi"/>
          <w:sz w:val="18"/>
          <w:szCs w:val="18"/>
        </w:rPr>
        <w:t xml:space="preserve"> </w:t>
      </w:r>
      <w:r w:rsidRPr="00C44869">
        <w:rPr>
          <w:rFonts w:cstheme="minorHAnsi"/>
          <w:sz w:val="18"/>
          <w:szCs w:val="18"/>
        </w:rPr>
        <w:t xml:space="preserve">de </w:t>
      </w:r>
      <w:r w:rsidR="005F75DA">
        <w:rPr>
          <w:rFonts w:cstheme="minorHAnsi"/>
          <w:sz w:val="18"/>
          <w:szCs w:val="18"/>
        </w:rPr>
        <w:t>diciembre</w:t>
      </w:r>
      <w:r w:rsidR="003D65D5">
        <w:rPr>
          <w:rFonts w:cstheme="minorHAnsi"/>
          <w:sz w:val="18"/>
          <w:szCs w:val="18"/>
        </w:rPr>
        <w:t xml:space="preserve"> </w:t>
      </w:r>
      <w:r w:rsidRPr="00C44869">
        <w:rPr>
          <w:rFonts w:cstheme="minorHAnsi"/>
          <w:sz w:val="18"/>
          <w:szCs w:val="18"/>
        </w:rPr>
        <w:t>de 20</w:t>
      </w:r>
      <w:r w:rsidR="00DC7DF4">
        <w:rPr>
          <w:rFonts w:cstheme="minorHAnsi"/>
          <w:sz w:val="18"/>
          <w:szCs w:val="18"/>
        </w:rPr>
        <w:t>20</w:t>
      </w:r>
      <w:r w:rsidRPr="00C44869">
        <w:rPr>
          <w:rFonts w:cstheme="minorHAnsi"/>
          <w:sz w:val="18"/>
          <w:szCs w:val="18"/>
        </w:rPr>
        <w:t xml:space="preserve"> no se cuentan con pasivos contingentes.</w:t>
      </w:r>
    </w:p>
    <w:p w14:paraId="0CF6E37A" w14:textId="77777777" w:rsidR="00CD4514" w:rsidRPr="00C44869" w:rsidRDefault="00CD4514" w:rsidP="00263A94">
      <w:pPr>
        <w:rPr>
          <w:rFonts w:cstheme="minorHAnsi"/>
          <w:sz w:val="18"/>
          <w:szCs w:val="18"/>
        </w:rPr>
      </w:pPr>
    </w:p>
    <w:p w14:paraId="76816A2D" w14:textId="77777777" w:rsidR="00CD4514" w:rsidRDefault="00CD4514" w:rsidP="00263A94">
      <w:pPr>
        <w:rPr>
          <w:rFonts w:ascii="Arial" w:hAnsi="Arial" w:cs="Arial"/>
          <w:sz w:val="18"/>
          <w:szCs w:val="18"/>
        </w:rPr>
      </w:pPr>
    </w:p>
    <w:p w14:paraId="5DD33CA7" w14:textId="77777777" w:rsidR="00CD4514" w:rsidRDefault="00CD4514" w:rsidP="00263A94">
      <w:pPr>
        <w:rPr>
          <w:rFonts w:ascii="Arial" w:hAnsi="Arial" w:cs="Arial"/>
          <w:sz w:val="18"/>
          <w:szCs w:val="18"/>
        </w:rPr>
      </w:pPr>
    </w:p>
    <w:p w14:paraId="0BCAB9B3" w14:textId="77777777" w:rsidR="00CD4514" w:rsidRDefault="00CD4514" w:rsidP="00263A94">
      <w:pPr>
        <w:rPr>
          <w:rFonts w:ascii="Arial" w:hAnsi="Arial" w:cs="Arial"/>
          <w:sz w:val="18"/>
          <w:szCs w:val="18"/>
        </w:rPr>
      </w:pPr>
    </w:p>
    <w:p w14:paraId="7B42B222" w14:textId="77777777" w:rsidR="00CD4514" w:rsidRDefault="00CD4514" w:rsidP="00263A94">
      <w:pPr>
        <w:rPr>
          <w:rFonts w:ascii="Arial" w:hAnsi="Arial" w:cs="Arial"/>
          <w:sz w:val="18"/>
          <w:szCs w:val="18"/>
        </w:rPr>
      </w:pPr>
    </w:p>
    <w:p w14:paraId="48B8C5B3" w14:textId="77777777" w:rsidR="00CD4514" w:rsidRDefault="00CD4514" w:rsidP="00263A94">
      <w:pPr>
        <w:rPr>
          <w:rFonts w:ascii="Arial" w:hAnsi="Arial" w:cs="Arial"/>
          <w:sz w:val="18"/>
          <w:szCs w:val="18"/>
        </w:rPr>
      </w:pPr>
    </w:p>
    <w:p w14:paraId="73854DE6" w14:textId="77777777" w:rsidR="00CD4514" w:rsidRDefault="00CD4514" w:rsidP="00263A94">
      <w:pPr>
        <w:rPr>
          <w:rFonts w:ascii="Arial" w:hAnsi="Arial" w:cs="Arial"/>
          <w:sz w:val="18"/>
          <w:szCs w:val="18"/>
        </w:rPr>
      </w:pPr>
    </w:p>
    <w:p w14:paraId="5C0A63A5" w14:textId="77777777" w:rsidR="00CD4514" w:rsidRDefault="00CD4514" w:rsidP="00263A94">
      <w:pPr>
        <w:rPr>
          <w:rFonts w:ascii="Arial" w:hAnsi="Arial" w:cs="Arial"/>
          <w:sz w:val="18"/>
          <w:szCs w:val="18"/>
        </w:rPr>
      </w:pPr>
    </w:p>
    <w:p w14:paraId="159D8AC9" w14:textId="77777777" w:rsidR="00CD4514" w:rsidRDefault="00CD4514" w:rsidP="00263A94">
      <w:pPr>
        <w:rPr>
          <w:rFonts w:ascii="Arial" w:hAnsi="Arial" w:cs="Arial"/>
          <w:sz w:val="18"/>
          <w:szCs w:val="18"/>
        </w:rPr>
      </w:pPr>
    </w:p>
    <w:p w14:paraId="57E1EC54" w14:textId="77777777" w:rsidR="00CD4514" w:rsidRDefault="00CD4514" w:rsidP="00263A94">
      <w:pPr>
        <w:rPr>
          <w:rFonts w:ascii="Arial" w:hAnsi="Arial" w:cs="Arial"/>
          <w:sz w:val="18"/>
          <w:szCs w:val="18"/>
        </w:rPr>
      </w:pPr>
    </w:p>
    <w:p w14:paraId="11342BE9" w14:textId="77777777" w:rsidR="00263A94" w:rsidRDefault="00263A94" w:rsidP="00263A94">
      <w:pPr>
        <w:rPr>
          <w:rFonts w:ascii="Arial" w:hAnsi="Arial" w:cs="Arial"/>
          <w:sz w:val="18"/>
          <w:szCs w:val="18"/>
        </w:rPr>
      </w:pPr>
    </w:p>
    <w:p w14:paraId="19853182" w14:textId="77777777" w:rsidR="00263A94" w:rsidRDefault="00263A94" w:rsidP="00263A94">
      <w:pPr>
        <w:rPr>
          <w:rFonts w:ascii="Arial" w:hAnsi="Arial" w:cs="Arial"/>
          <w:sz w:val="18"/>
          <w:szCs w:val="18"/>
        </w:rPr>
      </w:pPr>
    </w:p>
    <w:tbl>
      <w:tblPr>
        <w:tblW w:w="12333" w:type="dxa"/>
        <w:jc w:val="center"/>
        <w:tblCellMar>
          <w:left w:w="70" w:type="dxa"/>
          <w:right w:w="70" w:type="dxa"/>
        </w:tblCellMar>
        <w:tblLook w:val="04A0" w:firstRow="1" w:lastRow="0" w:firstColumn="1" w:lastColumn="0" w:noHBand="0" w:noVBand="1"/>
      </w:tblPr>
      <w:tblGrid>
        <w:gridCol w:w="4676"/>
        <w:gridCol w:w="2176"/>
        <w:gridCol w:w="836"/>
        <w:gridCol w:w="4645"/>
      </w:tblGrid>
      <w:tr w:rsidR="00263A94" w:rsidRPr="002113D5" w14:paraId="6ABFCC34" w14:textId="77777777" w:rsidTr="00CD4514">
        <w:trPr>
          <w:trHeight w:val="282"/>
          <w:jc w:val="center"/>
        </w:trPr>
        <w:tc>
          <w:tcPr>
            <w:tcW w:w="4676" w:type="dxa"/>
            <w:tcBorders>
              <w:top w:val="single" w:sz="4" w:space="0" w:color="auto"/>
              <w:left w:val="nil"/>
              <w:bottom w:val="nil"/>
              <w:right w:val="nil"/>
            </w:tcBorders>
            <w:shd w:val="clear" w:color="000000" w:fill="FFFFFF"/>
            <w:noWrap/>
            <w:vAlign w:val="bottom"/>
          </w:tcPr>
          <w:p w14:paraId="711D2828" w14:textId="7EED5B3D" w:rsidR="00263A94" w:rsidRDefault="00D56478"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Lic</w:t>
            </w:r>
            <w:r w:rsidR="003E5C66">
              <w:rPr>
                <w:rFonts w:ascii="Arial" w:eastAsia="Times New Roman" w:hAnsi="Arial" w:cs="Arial"/>
                <w:color w:val="000000"/>
                <w:sz w:val="18"/>
                <w:szCs w:val="18"/>
                <w:lang w:eastAsia="es-MX"/>
              </w:rPr>
              <w:t>.</w:t>
            </w:r>
            <w:r w:rsidR="005F75DA">
              <w:rPr>
                <w:rFonts w:ascii="Arial" w:eastAsia="Times New Roman" w:hAnsi="Arial" w:cs="Arial"/>
                <w:color w:val="000000"/>
                <w:sz w:val="18"/>
                <w:szCs w:val="18"/>
                <w:lang w:eastAsia="es-MX"/>
              </w:rPr>
              <w:t xml:space="preserve"> Marcos Tecuapacho Domínguez</w:t>
            </w:r>
          </w:p>
          <w:p w14:paraId="79BB60E5" w14:textId="0BD89A88" w:rsidR="00D56478" w:rsidRDefault="005F75DA"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Magistrado Presidente del</w:t>
            </w:r>
          </w:p>
          <w:p w14:paraId="25C913FB" w14:textId="44A58745" w:rsidR="00D56478" w:rsidRPr="002113D5" w:rsidRDefault="00D56478"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Tribunal de Justicia Administrativa</w:t>
            </w:r>
          </w:p>
        </w:tc>
        <w:tc>
          <w:tcPr>
            <w:tcW w:w="2176" w:type="dxa"/>
            <w:tcBorders>
              <w:top w:val="nil"/>
              <w:left w:val="nil"/>
              <w:bottom w:val="nil"/>
              <w:right w:val="nil"/>
            </w:tcBorders>
            <w:shd w:val="clear" w:color="000000" w:fill="FFFFFF"/>
            <w:noWrap/>
            <w:vAlign w:val="bottom"/>
            <w:hideMark/>
          </w:tcPr>
          <w:p w14:paraId="2E10502A" w14:textId="77777777" w:rsidR="00263A94" w:rsidRPr="002113D5" w:rsidRDefault="00263A94" w:rsidP="00342B1D">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vAlign w:val="bottom"/>
            <w:hideMark/>
          </w:tcPr>
          <w:p w14:paraId="42E015C7" w14:textId="77777777" w:rsidR="00263A94" w:rsidRPr="002113D5" w:rsidRDefault="00263A94" w:rsidP="00342B1D">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single" w:sz="4" w:space="0" w:color="auto"/>
              <w:left w:val="nil"/>
              <w:bottom w:val="nil"/>
              <w:right w:val="nil"/>
            </w:tcBorders>
            <w:shd w:val="clear" w:color="000000" w:fill="FFFFFF"/>
            <w:noWrap/>
            <w:vAlign w:val="bottom"/>
          </w:tcPr>
          <w:p w14:paraId="2BD41331" w14:textId="3AA1FFFC" w:rsidR="00263A94" w:rsidRDefault="005F75DA"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 Angélica Cuamatzi Sánchez</w:t>
            </w:r>
          </w:p>
          <w:p w14:paraId="36338DB0" w14:textId="7E0672C2" w:rsidR="00D56478" w:rsidRDefault="00210A48"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Directora</w:t>
            </w:r>
            <w:r w:rsidR="00D56478">
              <w:rPr>
                <w:rFonts w:ascii="Arial" w:eastAsia="Times New Roman" w:hAnsi="Arial" w:cs="Arial"/>
                <w:color w:val="000000"/>
                <w:sz w:val="18"/>
                <w:szCs w:val="18"/>
                <w:lang w:eastAsia="es-MX"/>
              </w:rPr>
              <w:t xml:space="preserve"> Administrativa del</w:t>
            </w:r>
          </w:p>
          <w:p w14:paraId="29B047D0" w14:textId="2FE259D0" w:rsidR="00D56478" w:rsidRPr="002113D5" w:rsidRDefault="00D56478"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Tribunal de Justicia Administrativa</w:t>
            </w:r>
          </w:p>
        </w:tc>
      </w:tr>
      <w:tr w:rsidR="00263A94" w:rsidRPr="002113D5" w14:paraId="049EE59A" w14:textId="77777777" w:rsidTr="00CD4514">
        <w:trPr>
          <w:trHeight w:val="282"/>
          <w:jc w:val="center"/>
        </w:trPr>
        <w:tc>
          <w:tcPr>
            <w:tcW w:w="4676" w:type="dxa"/>
            <w:tcBorders>
              <w:top w:val="nil"/>
              <w:left w:val="nil"/>
              <w:bottom w:val="nil"/>
              <w:right w:val="nil"/>
            </w:tcBorders>
            <w:shd w:val="clear" w:color="000000" w:fill="FFFFFF"/>
          </w:tcPr>
          <w:p w14:paraId="5B09D855" w14:textId="77777777" w:rsidR="00263A94" w:rsidRPr="002113D5" w:rsidRDefault="00263A94" w:rsidP="00342B1D">
            <w:pPr>
              <w:spacing w:after="0" w:line="240" w:lineRule="auto"/>
              <w:jc w:val="center"/>
              <w:rPr>
                <w:rFonts w:ascii="Arial" w:eastAsia="Times New Roman" w:hAnsi="Arial" w:cs="Arial"/>
                <w:sz w:val="18"/>
                <w:szCs w:val="18"/>
                <w:lang w:eastAsia="es-MX"/>
              </w:rPr>
            </w:pPr>
          </w:p>
        </w:tc>
        <w:tc>
          <w:tcPr>
            <w:tcW w:w="2176" w:type="dxa"/>
            <w:tcBorders>
              <w:top w:val="nil"/>
              <w:left w:val="nil"/>
              <w:bottom w:val="nil"/>
              <w:right w:val="nil"/>
            </w:tcBorders>
            <w:shd w:val="clear" w:color="000000" w:fill="FFFFFF"/>
            <w:noWrap/>
            <w:hideMark/>
          </w:tcPr>
          <w:p w14:paraId="23BD0EDF" w14:textId="77777777" w:rsidR="00263A94" w:rsidRPr="002113D5" w:rsidRDefault="00263A94" w:rsidP="00342B1D">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hideMark/>
          </w:tcPr>
          <w:p w14:paraId="26F03A42" w14:textId="77777777" w:rsidR="00263A94" w:rsidRPr="002113D5" w:rsidRDefault="00263A94" w:rsidP="00342B1D">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nil"/>
              <w:left w:val="nil"/>
              <w:bottom w:val="nil"/>
              <w:right w:val="nil"/>
            </w:tcBorders>
            <w:shd w:val="clear" w:color="000000" w:fill="FFFFFF"/>
          </w:tcPr>
          <w:p w14:paraId="68F7C71F" w14:textId="77777777" w:rsidR="00263A94" w:rsidRPr="002113D5" w:rsidRDefault="00263A94" w:rsidP="00342B1D">
            <w:pPr>
              <w:spacing w:after="0" w:line="240" w:lineRule="auto"/>
              <w:jc w:val="center"/>
              <w:rPr>
                <w:rFonts w:ascii="Arial" w:eastAsia="Times New Roman" w:hAnsi="Arial" w:cs="Arial"/>
                <w:sz w:val="18"/>
                <w:szCs w:val="18"/>
                <w:lang w:eastAsia="es-MX"/>
              </w:rPr>
            </w:pPr>
          </w:p>
        </w:tc>
      </w:tr>
    </w:tbl>
    <w:p w14:paraId="07681B97" w14:textId="3903656A" w:rsidR="00762A6C" w:rsidRDefault="00762A6C" w:rsidP="00263A94">
      <w:pPr>
        <w:jc w:val="center"/>
        <w:rPr>
          <w:rFonts w:cs="Arial"/>
          <w:b/>
          <w:sz w:val="36"/>
          <w:szCs w:val="18"/>
        </w:rPr>
      </w:pPr>
    </w:p>
    <w:p w14:paraId="52566ACC" w14:textId="77777777" w:rsidR="0039045C" w:rsidRDefault="0039045C" w:rsidP="00263A94">
      <w:pPr>
        <w:jc w:val="center"/>
        <w:rPr>
          <w:rFonts w:cs="Arial"/>
          <w:b/>
          <w:sz w:val="36"/>
          <w:szCs w:val="18"/>
        </w:rPr>
      </w:pPr>
    </w:p>
    <w:p w14:paraId="2EA98CE8" w14:textId="77777777" w:rsidR="00097A13" w:rsidRPr="00C44869" w:rsidRDefault="00097A13" w:rsidP="00097A13">
      <w:pPr>
        <w:jc w:val="center"/>
        <w:rPr>
          <w:rFonts w:cs="Arial"/>
          <w:b/>
          <w:sz w:val="36"/>
          <w:szCs w:val="18"/>
        </w:rPr>
      </w:pPr>
      <w:r w:rsidRPr="00C44869">
        <w:rPr>
          <w:rFonts w:cs="Arial"/>
          <w:b/>
          <w:sz w:val="36"/>
          <w:szCs w:val="18"/>
        </w:rPr>
        <w:t>NOTAS A LOS ESTADOS FINANCIEROS</w:t>
      </w:r>
    </w:p>
    <w:p w14:paraId="398F5C4D" w14:textId="77777777" w:rsidR="00097A13" w:rsidRPr="00C44869" w:rsidRDefault="00097A13" w:rsidP="00097A13">
      <w:pPr>
        <w:pStyle w:val="Texto"/>
        <w:spacing w:after="0" w:line="240" w:lineRule="exact"/>
        <w:jc w:val="center"/>
        <w:rPr>
          <w:rFonts w:asciiTheme="minorHAnsi" w:hAnsiTheme="minorHAnsi"/>
          <w:b/>
          <w:sz w:val="24"/>
          <w:szCs w:val="18"/>
        </w:rPr>
      </w:pPr>
      <w:r w:rsidRPr="00C44869">
        <w:rPr>
          <w:rFonts w:asciiTheme="minorHAnsi" w:hAnsiTheme="minorHAnsi"/>
          <w:b/>
          <w:sz w:val="24"/>
          <w:szCs w:val="18"/>
        </w:rPr>
        <w:t>TRIBUNAL DE JUSTICIA ADMINISTRATIVA DEL ESTADO DE TLAXCALA</w:t>
      </w:r>
    </w:p>
    <w:p w14:paraId="4BD4BC68" w14:textId="366C3115" w:rsidR="00097A13" w:rsidRPr="00C44869" w:rsidRDefault="00097A13" w:rsidP="00097A13">
      <w:pPr>
        <w:pStyle w:val="Texto"/>
        <w:spacing w:after="0" w:line="240" w:lineRule="exact"/>
        <w:jc w:val="center"/>
        <w:rPr>
          <w:rFonts w:asciiTheme="minorHAnsi" w:hAnsiTheme="minorHAnsi"/>
          <w:b/>
          <w:sz w:val="24"/>
          <w:szCs w:val="18"/>
        </w:rPr>
      </w:pPr>
      <w:r w:rsidRPr="00C44869">
        <w:rPr>
          <w:rFonts w:asciiTheme="minorHAnsi" w:hAnsiTheme="minorHAnsi"/>
          <w:b/>
          <w:sz w:val="24"/>
          <w:szCs w:val="18"/>
        </w:rPr>
        <w:t xml:space="preserve">PERIODO DEL 01 DE ENERO AL </w:t>
      </w:r>
      <w:r w:rsidR="005F75DA">
        <w:rPr>
          <w:rFonts w:asciiTheme="minorHAnsi" w:hAnsiTheme="minorHAnsi"/>
          <w:b/>
          <w:sz w:val="24"/>
          <w:szCs w:val="18"/>
        </w:rPr>
        <w:t>31 DE DICIEMBRE</w:t>
      </w:r>
      <w:r>
        <w:rPr>
          <w:rFonts w:asciiTheme="minorHAnsi" w:hAnsiTheme="minorHAnsi"/>
          <w:b/>
          <w:sz w:val="24"/>
          <w:szCs w:val="18"/>
        </w:rPr>
        <w:t xml:space="preserve"> </w:t>
      </w:r>
      <w:r w:rsidRPr="00C44869">
        <w:rPr>
          <w:rFonts w:asciiTheme="minorHAnsi" w:hAnsiTheme="minorHAnsi"/>
          <w:b/>
          <w:sz w:val="24"/>
          <w:szCs w:val="18"/>
        </w:rPr>
        <w:t>DE 20</w:t>
      </w:r>
      <w:r>
        <w:rPr>
          <w:rFonts w:asciiTheme="minorHAnsi" w:hAnsiTheme="minorHAnsi"/>
          <w:b/>
          <w:sz w:val="24"/>
          <w:szCs w:val="18"/>
        </w:rPr>
        <w:t>20</w:t>
      </w:r>
    </w:p>
    <w:p w14:paraId="3B4CB1BB" w14:textId="77777777" w:rsidR="00097A13" w:rsidRPr="00014E97" w:rsidRDefault="00097A13" w:rsidP="00097A13">
      <w:pPr>
        <w:pStyle w:val="Texto"/>
        <w:spacing w:after="0" w:line="240" w:lineRule="exact"/>
        <w:jc w:val="center"/>
        <w:rPr>
          <w:rFonts w:asciiTheme="minorHAnsi" w:hAnsiTheme="minorHAnsi"/>
          <w:b/>
          <w:szCs w:val="18"/>
        </w:rPr>
      </w:pPr>
    </w:p>
    <w:p w14:paraId="45EAA625" w14:textId="03D0E6B5" w:rsidR="00097A13" w:rsidRPr="008625CD" w:rsidRDefault="00097A13" w:rsidP="00355131">
      <w:pPr>
        <w:jc w:val="both"/>
        <w:rPr>
          <w:sz w:val="20"/>
        </w:rPr>
      </w:pPr>
      <w:r w:rsidRPr="008625CD">
        <w:rPr>
          <w:sz w:val="20"/>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11439A">
        <w:rPr>
          <w:sz w:val="20"/>
        </w:rPr>
        <w:t>junio</w:t>
      </w:r>
      <w:r>
        <w:rPr>
          <w:sz w:val="20"/>
        </w:rPr>
        <w:t xml:space="preserve"> de 2020</w:t>
      </w:r>
      <w:r w:rsidRPr="008625CD">
        <w:rPr>
          <w:sz w:val="20"/>
        </w:rPr>
        <w:t xml:space="preserve"> que se presenta, las cuales son derivadas de las operaciones financieras y presupuestales del Tribunal de Justicia Administrativa del Estado de Tlaxcala.</w:t>
      </w:r>
    </w:p>
    <w:p w14:paraId="55F4C2F0" w14:textId="77777777" w:rsidR="00097A13" w:rsidRPr="003F6674" w:rsidRDefault="00097A13" w:rsidP="00097A13">
      <w:pPr>
        <w:pStyle w:val="Texto"/>
        <w:spacing w:after="0" w:line="240" w:lineRule="exact"/>
        <w:jc w:val="center"/>
        <w:rPr>
          <w:rFonts w:asciiTheme="minorHAnsi" w:hAnsiTheme="minorHAnsi"/>
          <w:b/>
          <w:sz w:val="28"/>
          <w:szCs w:val="18"/>
          <w:u w:val="single"/>
        </w:rPr>
      </w:pPr>
      <w:r w:rsidRPr="003F6674">
        <w:rPr>
          <w:rFonts w:asciiTheme="minorHAnsi" w:hAnsiTheme="minorHAnsi"/>
          <w:b/>
          <w:sz w:val="28"/>
          <w:szCs w:val="18"/>
          <w:u w:val="single"/>
        </w:rPr>
        <w:t>NOTAS DE DESGLOSE</w:t>
      </w:r>
    </w:p>
    <w:p w14:paraId="29E767CD" w14:textId="77777777" w:rsidR="00097A13" w:rsidRPr="00D56478" w:rsidRDefault="00097A13" w:rsidP="00097A13">
      <w:pPr>
        <w:pStyle w:val="Texto"/>
        <w:spacing w:after="0" w:line="240" w:lineRule="exact"/>
        <w:rPr>
          <w:rFonts w:asciiTheme="minorHAnsi" w:hAnsiTheme="minorHAnsi"/>
          <w:b/>
          <w:sz w:val="36"/>
          <w:szCs w:val="18"/>
          <w:u w:val="single"/>
        </w:rPr>
      </w:pPr>
    </w:p>
    <w:p w14:paraId="2D85EB8E" w14:textId="77777777" w:rsidR="00097A13" w:rsidRDefault="00097A13" w:rsidP="00097A13">
      <w:pPr>
        <w:pStyle w:val="Texto"/>
        <w:spacing w:after="0" w:line="240" w:lineRule="exact"/>
        <w:jc w:val="left"/>
        <w:rPr>
          <w:rFonts w:asciiTheme="minorHAnsi" w:hAnsiTheme="minorHAnsi"/>
          <w:b/>
          <w:sz w:val="20"/>
          <w:szCs w:val="18"/>
        </w:rPr>
      </w:pPr>
    </w:p>
    <w:p w14:paraId="05AA7663" w14:textId="77777777" w:rsidR="00097A13" w:rsidRPr="00C44869" w:rsidRDefault="00097A13" w:rsidP="00097A13">
      <w:pPr>
        <w:pStyle w:val="Texto"/>
        <w:spacing w:after="0" w:line="240" w:lineRule="exact"/>
        <w:jc w:val="left"/>
        <w:rPr>
          <w:rFonts w:asciiTheme="minorHAnsi" w:hAnsiTheme="minorHAnsi"/>
          <w:b/>
          <w:sz w:val="40"/>
          <w:szCs w:val="18"/>
          <w:u w:val="single"/>
        </w:rPr>
      </w:pPr>
      <w:r w:rsidRPr="00C44869">
        <w:rPr>
          <w:rFonts w:asciiTheme="minorHAnsi" w:hAnsiTheme="minorHAnsi"/>
          <w:b/>
          <w:sz w:val="24"/>
          <w:szCs w:val="18"/>
        </w:rPr>
        <w:t>I.-</w:t>
      </w:r>
      <w:r w:rsidRPr="00C44869">
        <w:rPr>
          <w:rFonts w:asciiTheme="minorHAnsi" w:hAnsiTheme="minorHAnsi"/>
          <w:b/>
          <w:sz w:val="24"/>
          <w:szCs w:val="18"/>
        </w:rPr>
        <w:tab/>
      </w:r>
      <w:r w:rsidRPr="00C44869">
        <w:rPr>
          <w:rFonts w:asciiTheme="minorHAnsi" w:hAnsiTheme="minorHAnsi"/>
          <w:b/>
          <w:sz w:val="24"/>
          <w:szCs w:val="18"/>
          <w:u w:val="single"/>
        </w:rPr>
        <w:t>ESTADO DE SITUACION FINANCIERA</w:t>
      </w:r>
    </w:p>
    <w:p w14:paraId="778C7899" w14:textId="77777777" w:rsidR="00097A13" w:rsidRPr="00014E97" w:rsidRDefault="00097A13" w:rsidP="00097A13">
      <w:pPr>
        <w:pStyle w:val="Texto"/>
        <w:spacing w:after="0" w:line="240" w:lineRule="exact"/>
        <w:jc w:val="center"/>
        <w:rPr>
          <w:rFonts w:asciiTheme="minorHAnsi" w:hAnsiTheme="minorHAnsi"/>
          <w:b/>
          <w:szCs w:val="18"/>
        </w:rPr>
      </w:pPr>
    </w:p>
    <w:p w14:paraId="62FB6E1B" w14:textId="77777777" w:rsidR="00097A13" w:rsidRPr="00014E97" w:rsidRDefault="00097A13" w:rsidP="00097A13">
      <w:pPr>
        <w:pStyle w:val="Texto"/>
        <w:spacing w:after="0" w:line="240" w:lineRule="exact"/>
        <w:rPr>
          <w:rFonts w:asciiTheme="minorHAnsi" w:hAnsiTheme="minorHAnsi"/>
          <w:b/>
          <w:szCs w:val="18"/>
        </w:rPr>
      </w:pPr>
      <w:r w:rsidRPr="00014E97">
        <w:rPr>
          <w:rFonts w:asciiTheme="minorHAnsi" w:hAnsiTheme="minorHAnsi"/>
          <w:b/>
          <w:szCs w:val="18"/>
        </w:rPr>
        <w:t>ACTIVO</w:t>
      </w:r>
      <w:r>
        <w:rPr>
          <w:rFonts w:asciiTheme="minorHAnsi" w:hAnsiTheme="minorHAnsi"/>
          <w:b/>
          <w:szCs w:val="18"/>
        </w:rPr>
        <w:t xml:space="preserve"> CIRCULANTE</w:t>
      </w:r>
    </w:p>
    <w:p w14:paraId="62BBEAA2" w14:textId="77777777" w:rsidR="00097A13" w:rsidRPr="00014E97" w:rsidRDefault="00097A13" w:rsidP="00097A13">
      <w:pPr>
        <w:pStyle w:val="Texto"/>
        <w:spacing w:after="0" w:line="240" w:lineRule="exact"/>
        <w:rPr>
          <w:rFonts w:asciiTheme="minorHAnsi" w:hAnsiTheme="minorHAnsi"/>
          <w:b/>
          <w:szCs w:val="18"/>
        </w:rPr>
      </w:pPr>
      <w:r w:rsidRPr="00014E97">
        <w:rPr>
          <w:rFonts w:asciiTheme="minorHAnsi" w:hAnsiTheme="minorHAnsi"/>
          <w:b/>
          <w:szCs w:val="18"/>
        </w:rPr>
        <w:t>EFECTIVO Y EQUIVALENTES</w:t>
      </w:r>
    </w:p>
    <w:p w14:paraId="5E25271C" w14:textId="77777777" w:rsidR="00097A13" w:rsidRPr="00014E97" w:rsidRDefault="00097A13" w:rsidP="00097A13">
      <w:pPr>
        <w:pStyle w:val="Texto"/>
        <w:spacing w:after="0" w:line="240" w:lineRule="exact"/>
        <w:rPr>
          <w:rFonts w:asciiTheme="minorHAnsi" w:hAnsiTheme="minorHAnsi"/>
          <w:b/>
          <w:szCs w:val="18"/>
        </w:rPr>
      </w:pPr>
    </w:p>
    <w:tbl>
      <w:tblPr>
        <w:tblW w:w="14827" w:type="dxa"/>
        <w:tblInd w:w="55" w:type="dxa"/>
        <w:tblCellMar>
          <w:left w:w="70" w:type="dxa"/>
          <w:right w:w="70" w:type="dxa"/>
        </w:tblCellMar>
        <w:tblLook w:val="04A0" w:firstRow="1" w:lastRow="0" w:firstColumn="1" w:lastColumn="0" w:noHBand="0" w:noVBand="1"/>
      </w:tblPr>
      <w:tblGrid>
        <w:gridCol w:w="828"/>
        <w:gridCol w:w="1025"/>
        <w:gridCol w:w="746"/>
        <w:gridCol w:w="176"/>
        <w:gridCol w:w="4788"/>
        <w:gridCol w:w="1402"/>
        <w:gridCol w:w="121"/>
        <w:gridCol w:w="1205"/>
        <w:gridCol w:w="164"/>
        <w:gridCol w:w="882"/>
        <w:gridCol w:w="469"/>
        <w:gridCol w:w="101"/>
        <w:gridCol w:w="211"/>
        <w:gridCol w:w="711"/>
        <w:gridCol w:w="254"/>
        <w:gridCol w:w="256"/>
        <w:gridCol w:w="818"/>
        <w:gridCol w:w="145"/>
        <w:gridCol w:w="212"/>
        <w:gridCol w:w="313"/>
      </w:tblGrid>
      <w:tr w:rsidR="00355131" w:rsidRPr="000A7912" w14:paraId="0A19CF99" w14:textId="77777777" w:rsidTr="00657793">
        <w:trPr>
          <w:gridAfter w:val="1"/>
          <w:wAfter w:w="313" w:type="dxa"/>
          <w:trHeight w:val="240"/>
        </w:trPr>
        <w:tc>
          <w:tcPr>
            <w:tcW w:w="828" w:type="dxa"/>
            <w:tcBorders>
              <w:top w:val="nil"/>
              <w:left w:val="nil"/>
              <w:bottom w:val="nil"/>
              <w:right w:val="nil"/>
            </w:tcBorders>
            <w:shd w:val="clear" w:color="auto" w:fill="auto"/>
            <w:noWrap/>
            <w:vAlign w:val="bottom"/>
            <w:hideMark/>
          </w:tcPr>
          <w:p w14:paraId="525A4A57" w14:textId="77777777" w:rsidR="00097A13" w:rsidRPr="000A7912" w:rsidRDefault="00097A13" w:rsidP="00827751">
            <w:pPr>
              <w:spacing w:after="0" w:line="240" w:lineRule="auto"/>
              <w:rPr>
                <w:rFonts w:eastAsia="Times New Roman" w:cs="Times New Roman"/>
                <w:b/>
                <w:bCs/>
                <w:color w:val="000000"/>
                <w:sz w:val="16"/>
                <w:szCs w:val="16"/>
                <w:lang w:eastAsia="es-MX"/>
              </w:rPr>
            </w:pPr>
            <w:bookmarkStart w:id="2" w:name="_Hlk6827488"/>
            <w:r w:rsidRPr="000A7912">
              <w:rPr>
                <w:rFonts w:eastAsia="Times New Roman" w:cs="Times New Roman"/>
                <w:b/>
                <w:bCs/>
                <w:color w:val="000000"/>
                <w:sz w:val="16"/>
                <w:szCs w:val="16"/>
                <w:lang w:eastAsia="es-MX"/>
              </w:rPr>
              <w:t>ESF-01</w:t>
            </w:r>
          </w:p>
        </w:tc>
        <w:tc>
          <w:tcPr>
            <w:tcW w:w="8137" w:type="dxa"/>
            <w:gridSpan w:val="5"/>
            <w:tcBorders>
              <w:top w:val="nil"/>
              <w:left w:val="nil"/>
              <w:bottom w:val="nil"/>
              <w:right w:val="nil"/>
            </w:tcBorders>
            <w:shd w:val="clear" w:color="auto" w:fill="auto"/>
            <w:noWrap/>
            <w:vAlign w:val="bottom"/>
            <w:hideMark/>
          </w:tcPr>
          <w:p w14:paraId="6CE2DE65" w14:textId="77777777" w:rsidR="00097A13" w:rsidRPr="000A7912" w:rsidRDefault="00097A13" w:rsidP="0082775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FONDOS CON AFECTACIÓN ESPECÍFICA E INVERSIONES FINANCIERAS:</w:t>
            </w:r>
          </w:p>
        </w:tc>
        <w:tc>
          <w:tcPr>
            <w:tcW w:w="2372" w:type="dxa"/>
            <w:gridSpan w:val="4"/>
            <w:tcBorders>
              <w:top w:val="nil"/>
              <w:left w:val="nil"/>
              <w:bottom w:val="nil"/>
              <w:right w:val="nil"/>
            </w:tcBorders>
            <w:shd w:val="clear" w:color="auto" w:fill="auto"/>
            <w:noWrap/>
            <w:vAlign w:val="bottom"/>
            <w:hideMark/>
          </w:tcPr>
          <w:p w14:paraId="567AAD05"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3B4C7B0C"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00195A39"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67A6EE88"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447DA4" w:rsidRPr="000A7912" w14:paraId="1DC3E12D" w14:textId="77777777" w:rsidTr="0065779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DC8D2" w14:textId="77777777" w:rsidR="00097A13" w:rsidRPr="000A7912" w:rsidRDefault="00097A13" w:rsidP="0082775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Cuenta</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4DE885" w14:textId="77777777" w:rsidR="00097A13" w:rsidRPr="000A7912" w:rsidRDefault="00097A13" w:rsidP="0082775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3DE140D" w14:textId="77777777" w:rsidR="00097A13" w:rsidRPr="000A7912" w:rsidRDefault="00097A13" w:rsidP="00827751">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B4197B" w14:textId="77777777" w:rsidR="00097A13" w:rsidRPr="000A7912" w:rsidRDefault="00097A13" w:rsidP="00827751">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Tipo</w:t>
            </w:r>
          </w:p>
        </w:tc>
        <w:tc>
          <w:tcPr>
            <w:tcW w:w="781" w:type="dxa"/>
            <w:gridSpan w:val="3"/>
            <w:tcBorders>
              <w:top w:val="nil"/>
              <w:left w:val="nil"/>
              <w:bottom w:val="nil"/>
              <w:right w:val="nil"/>
            </w:tcBorders>
            <w:shd w:val="clear" w:color="auto" w:fill="auto"/>
            <w:noWrap/>
            <w:vAlign w:val="bottom"/>
            <w:hideMark/>
          </w:tcPr>
          <w:p w14:paraId="4D424698"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029B16EE"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12CB568C"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447DA4" w:rsidRPr="000A7912" w14:paraId="3D6DB971" w14:textId="77777777" w:rsidTr="0065779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B3C14" w14:textId="21662E2C" w:rsidR="00355131" w:rsidRPr="000A7912" w:rsidRDefault="00355131"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1.1.1.4.8</w:t>
            </w:r>
          </w:p>
        </w:tc>
        <w:tc>
          <w:tcPr>
            <w:tcW w:w="67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D6C8E79" w14:textId="52385F0C" w:rsidR="00355131" w:rsidRPr="000A7912" w:rsidRDefault="00355131"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INVERSIONES TEMPORALES (BMERGOB)</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2B589" w14:textId="69B616F0" w:rsidR="00355131" w:rsidRDefault="0065779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7,852,646.62</w:t>
            </w:r>
          </w:p>
        </w:tc>
        <w:tc>
          <w:tcPr>
            <w:tcW w:w="23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51B3319" w14:textId="54594AB3" w:rsidR="00355131" w:rsidRPr="000A7912" w:rsidRDefault="00355131"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 xml:space="preserve">Inversiones </w:t>
            </w:r>
            <w:proofErr w:type="spellStart"/>
            <w:r>
              <w:rPr>
                <w:rFonts w:eastAsia="Times New Roman" w:cs="Times New Roman"/>
                <w:color w:val="000000"/>
                <w:sz w:val="16"/>
                <w:szCs w:val="16"/>
                <w:lang w:eastAsia="es-MX"/>
              </w:rPr>
              <w:t>Bmergob</w:t>
            </w:r>
            <w:proofErr w:type="spellEnd"/>
          </w:p>
        </w:tc>
        <w:tc>
          <w:tcPr>
            <w:tcW w:w="781" w:type="dxa"/>
            <w:gridSpan w:val="3"/>
            <w:tcBorders>
              <w:top w:val="nil"/>
              <w:left w:val="single" w:sz="4" w:space="0" w:color="auto"/>
              <w:bottom w:val="nil"/>
              <w:right w:val="nil"/>
            </w:tcBorders>
            <w:shd w:val="clear" w:color="auto" w:fill="auto"/>
            <w:noWrap/>
            <w:vAlign w:val="bottom"/>
          </w:tcPr>
          <w:p w14:paraId="4F83EFF7" w14:textId="77777777" w:rsidR="00355131" w:rsidRPr="000A7912" w:rsidRDefault="00355131"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tcPr>
          <w:p w14:paraId="1399C52E" w14:textId="77777777" w:rsidR="00355131" w:rsidRPr="000A7912" w:rsidRDefault="00355131" w:rsidP="00827751">
            <w:pPr>
              <w:spacing w:after="0" w:line="240" w:lineRule="auto"/>
              <w:rPr>
                <w:rFonts w:eastAsia="Times New Roman"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tcPr>
          <w:p w14:paraId="0D2E1F26" w14:textId="77777777" w:rsidR="00355131" w:rsidRPr="000A7912" w:rsidRDefault="00355131" w:rsidP="00827751">
            <w:pPr>
              <w:spacing w:after="0" w:line="240" w:lineRule="auto"/>
              <w:rPr>
                <w:rFonts w:eastAsia="Times New Roman" w:cs="Times New Roman"/>
                <w:color w:val="000000"/>
                <w:sz w:val="16"/>
                <w:szCs w:val="16"/>
                <w:lang w:eastAsia="es-MX"/>
              </w:rPr>
            </w:pPr>
          </w:p>
        </w:tc>
      </w:tr>
      <w:tr w:rsidR="00447DA4" w:rsidRPr="000A7912" w14:paraId="622EB045" w14:textId="77777777" w:rsidTr="00657793">
        <w:trPr>
          <w:gridAfter w:val="1"/>
          <w:wAfter w:w="313" w:type="dxa"/>
          <w:trHeight w:val="240"/>
        </w:trPr>
        <w:tc>
          <w:tcPr>
            <w:tcW w:w="828" w:type="dxa"/>
            <w:tcBorders>
              <w:top w:val="single" w:sz="4" w:space="0" w:color="auto"/>
              <w:left w:val="single" w:sz="4" w:space="0" w:color="auto"/>
              <w:bottom w:val="single" w:sz="4" w:space="0" w:color="auto"/>
              <w:right w:val="nil"/>
            </w:tcBorders>
            <w:shd w:val="clear" w:color="auto" w:fill="auto"/>
            <w:noWrap/>
            <w:vAlign w:val="bottom"/>
            <w:hideMark/>
          </w:tcPr>
          <w:p w14:paraId="6CDC1BEB"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67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7F111" w14:textId="77777777" w:rsidR="00097A13" w:rsidRPr="000A7912" w:rsidRDefault="00097A13" w:rsidP="0082775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3E580C31" w14:textId="07DEB45F" w:rsidR="00097A13" w:rsidRPr="00657793" w:rsidRDefault="00657793" w:rsidP="00372220">
            <w:pPr>
              <w:spacing w:after="0" w:line="240" w:lineRule="auto"/>
              <w:jc w:val="right"/>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w:t>
            </w:r>
            <w:r w:rsidRPr="00657793">
              <w:rPr>
                <w:rFonts w:eastAsia="Times New Roman" w:cs="Times New Roman"/>
                <w:b/>
                <w:color w:val="000000"/>
                <w:sz w:val="16"/>
                <w:szCs w:val="16"/>
                <w:lang w:eastAsia="es-MX"/>
              </w:rPr>
              <w:t>7,852,646.62</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2D886AC"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781" w:type="dxa"/>
            <w:gridSpan w:val="3"/>
            <w:tcBorders>
              <w:top w:val="nil"/>
              <w:left w:val="single" w:sz="4" w:space="0" w:color="auto"/>
              <w:right w:val="nil"/>
            </w:tcBorders>
            <w:shd w:val="clear" w:color="auto" w:fill="auto"/>
            <w:noWrap/>
            <w:vAlign w:val="bottom"/>
            <w:hideMark/>
          </w:tcPr>
          <w:p w14:paraId="57B34A47"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right w:val="nil"/>
            </w:tcBorders>
            <w:shd w:val="clear" w:color="auto" w:fill="auto"/>
            <w:noWrap/>
            <w:vAlign w:val="bottom"/>
            <w:hideMark/>
          </w:tcPr>
          <w:p w14:paraId="14355ED0"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3"/>
            <w:tcBorders>
              <w:top w:val="nil"/>
              <w:left w:val="nil"/>
              <w:right w:val="nil"/>
            </w:tcBorders>
            <w:shd w:val="clear" w:color="auto" w:fill="auto"/>
            <w:noWrap/>
            <w:vAlign w:val="bottom"/>
            <w:hideMark/>
          </w:tcPr>
          <w:p w14:paraId="5E82FCF2"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097A13" w:rsidRPr="000A7912" w14:paraId="4AB79603" w14:textId="77777777" w:rsidTr="006B18A9">
        <w:trPr>
          <w:gridAfter w:val="1"/>
          <w:wAfter w:w="313" w:type="dxa"/>
          <w:trHeight w:val="240"/>
        </w:trPr>
        <w:tc>
          <w:tcPr>
            <w:tcW w:w="14514" w:type="dxa"/>
            <w:gridSpan w:val="19"/>
            <w:tcBorders>
              <w:top w:val="nil"/>
              <w:left w:val="nil"/>
              <w:bottom w:val="nil"/>
              <w:right w:val="nil"/>
            </w:tcBorders>
            <w:shd w:val="clear" w:color="auto" w:fill="auto"/>
            <w:noWrap/>
            <w:vAlign w:val="bottom"/>
            <w:hideMark/>
          </w:tcPr>
          <w:p w14:paraId="45B84EE6" w14:textId="05BA6380" w:rsidR="00097A13" w:rsidRPr="000A7912" w:rsidRDefault="00097A13" w:rsidP="00827751">
            <w:pPr>
              <w:spacing w:after="0"/>
              <w:jc w:val="both"/>
              <w:rPr>
                <w:rFonts w:eastAsia="Times New Roman" w:cs="Times New Roman"/>
                <w:color w:val="000000"/>
                <w:sz w:val="16"/>
                <w:szCs w:val="16"/>
                <w:lang w:eastAsia="es-MX"/>
              </w:rPr>
            </w:pPr>
          </w:p>
        </w:tc>
      </w:tr>
      <w:bookmarkEnd w:id="2"/>
      <w:tr w:rsidR="00447DA4" w:rsidRPr="000A7912" w14:paraId="14571A87" w14:textId="77777777" w:rsidTr="00657793">
        <w:trPr>
          <w:gridAfter w:val="1"/>
          <w:wAfter w:w="313" w:type="dxa"/>
          <w:trHeight w:val="359"/>
        </w:trPr>
        <w:tc>
          <w:tcPr>
            <w:tcW w:w="828" w:type="dxa"/>
            <w:tcBorders>
              <w:top w:val="nil"/>
              <w:left w:val="nil"/>
              <w:bottom w:val="nil"/>
              <w:right w:val="nil"/>
            </w:tcBorders>
            <w:shd w:val="clear" w:color="auto" w:fill="auto"/>
            <w:noWrap/>
            <w:vAlign w:val="bottom"/>
            <w:hideMark/>
          </w:tcPr>
          <w:p w14:paraId="0002BD5F"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6735" w:type="dxa"/>
            <w:gridSpan w:val="4"/>
            <w:tcBorders>
              <w:top w:val="nil"/>
              <w:left w:val="nil"/>
              <w:bottom w:val="nil"/>
              <w:right w:val="nil"/>
            </w:tcBorders>
            <w:shd w:val="clear" w:color="auto" w:fill="auto"/>
            <w:noWrap/>
            <w:vAlign w:val="bottom"/>
            <w:hideMark/>
          </w:tcPr>
          <w:p w14:paraId="0427958B" w14:textId="77777777" w:rsidR="00097A13" w:rsidRPr="000A7912" w:rsidRDefault="00097A13" w:rsidP="00827751">
            <w:pPr>
              <w:spacing w:after="0" w:line="240" w:lineRule="auto"/>
              <w:rPr>
                <w:rFonts w:eastAsia="Times New Roman" w:cs="Times New Roman"/>
                <w:b/>
                <w:bCs/>
                <w:color w:val="000000"/>
                <w:sz w:val="16"/>
                <w:szCs w:val="16"/>
                <w:lang w:eastAsia="es-MX"/>
              </w:rPr>
            </w:pPr>
          </w:p>
        </w:tc>
        <w:tc>
          <w:tcPr>
            <w:tcW w:w="1402" w:type="dxa"/>
            <w:tcBorders>
              <w:top w:val="nil"/>
              <w:left w:val="nil"/>
              <w:bottom w:val="nil"/>
              <w:right w:val="nil"/>
            </w:tcBorders>
            <w:shd w:val="clear" w:color="auto" w:fill="auto"/>
            <w:noWrap/>
            <w:vAlign w:val="bottom"/>
            <w:hideMark/>
          </w:tcPr>
          <w:p w14:paraId="7DA0B987" w14:textId="77777777" w:rsidR="00097A13" w:rsidRPr="000A7912" w:rsidRDefault="00097A13" w:rsidP="00827751">
            <w:pPr>
              <w:spacing w:after="0" w:line="240" w:lineRule="auto"/>
              <w:rPr>
                <w:rFonts w:eastAsia="Times New Roman" w:cs="Times New Roman"/>
                <w:b/>
                <w:bCs/>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19FA7B62"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395C2B67"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1FF9EF3A"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525B519F"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447DA4" w:rsidRPr="000A7912" w14:paraId="0471898F" w14:textId="77777777" w:rsidTr="0065779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177BE"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ESF-02</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7BB7E7"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CONTRIBUCIONES POR RECUPERAR:</w:t>
            </w:r>
          </w:p>
        </w:tc>
        <w:tc>
          <w:tcPr>
            <w:tcW w:w="1402" w:type="dxa"/>
            <w:tcBorders>
              <w:top w:val="nil"/>
              <w:left w:val="nil"/>
              <w:bottom w:val="nil"/>
              <w:right w:val="nil"/>
            </w:tcBorders>
            <w:shd w:val="clear" w:color="auto" w:fill="auto"/>
            <w:noWrap/>
            <w:vAlign w:val="bottom"/>
            <w:hideMark/>
          </w:tcPr>
          <w:p w14:paraId="6A4AC06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50C4250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0FCE6AAC"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7CDF0120"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123B351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097A13" w:rsidRPr="00707981" w14:paraId="613DAB15" w14:textId="77777777" w:rsidTr="006B18A9">
        <w:trPr>
          <w:gridAfter w:val="1"/>
          <w:wAfter w:w="313" w:type="dxa"/>
          <w:trHeight w:val="240"/>
        </w:trPr>
        <w:tc>
          <w:tcPr>
            <w:tcW w:w="14514" w:type="dxa"/>
            <w:gridSpan w:val="19"/>
            <w:tcBorders>
              <w:top w:val="nil"/>
              <w:left w:val="nil"/>
              <w:bottom w:val="nil"/>
              <w:right w:val="nil"/>
            </w:tcBorders>
            <w:shd w:val="clear" w:color="auto" w:fill="auto"/>
            <w:noWrap/>
            <w:vAlign w:val="bottom"/>
          </w:tcPr>
          <w:p w14:paraId="0DF2819A" w14:textId="7F4210F9" w:rsidR="00097A13" w:rsidRDefault="003D2C92"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La cuenta 1.1.2.2 Cuentas por cobrar a corto plazo no presenta sal</w:t>
            </w:r>
            <w:r w:rsidR="00657793">
              <w:rPr>
                <w:rFonts w:ascii="Calibri" w:eastAsia="Times New Roman" w:hAnsi="Calibri" w:cs="Times New Roman"/>
                <w:color w:val="000000"/>
                <w:sz w:val="16"/>
                <w:szCs w:val="16"/>
                <w:lang w:eastAsia="es-MX"/>
              </w:rPr>
              <w:t>do alguno al 31 de diciembre</w:t>
            </w:r>
            <w:r>
              <w:rPr>
                <w:rFonts w:ascii="Calibri" w:eastAsia="Times New Roman" w:hAnsi="Calibri" w:cs="Times New Roman"/>
                <w:color w:val="000000"/>
                <w:sz w:val="16"/>
                <w:szCs w:val="16"/>
                <w:lang w:eastAsia="es-MX"/>
              </w:rPr>
              <w:t xml:space="preserve"> de 2020.</w:t>
            </w:r>
            <w:r w:rsidR="00097A13" w:rsidRPr="000A7912">
              <w:rPr>
                <w:rFonts w:ascii="Calibri" w:eastAsia="Times New Roman" w:hAnsi="Calibri" w:cs="Times New Roman"/>
                <w:color w:val="000000"/>
                <w:sz w:val="16"/>
                <w:szCs w:val="16"/>
                <w:lang w:eastAsia="es-MX"/>
              </w:rPr>
              <w:t xml:space="preserve">  </w:t>
            </w:r>
          </w:p>
          <w:p w14:paraId="5AE368F0" w14:textId="224D9383" w:rsidR="003D2C92" w:rsidRPr="000A7912" w:rsidRDefault="003D2C92" w:rsidP="00827751">
            <w:pPr>
              <w:spacing w:after="0" w:line="240" w:lineRule="auto"/>
              <w:rPr>
                <w:rFonts w:ascii="Calibri" w:eastAsia="Times New Roman" w:hAnsi="Calibri" w:cs="Times New Roman"/>
                <w:color w:val="000000"/>
                <w:sz w:val="16"/>
                <w:szCs w:val="16"/>
                <w:lang w:eastAsia="es-MX"/>
              </w:rPr>
            </w:pPr>
          </w:p>
        </w:tc>
      </w:tr>
      <w:tr w:rsidR="00447DA4" w:rsidRPr="00707981" w14:paraId="76E8A473" w14:textId="77777777" w:rsidTr="0065779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6765E"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ESF-03</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80796FD"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CONTRIBUCIONES POR RECUPERAR CORTO PLAZO:</w:t>
            </w:r>
          </w:p>
        </w:tc>
        <w:tc>
          <w:tcPr>
            <w:tcW w:w="1402" w:type="dxa"/>
            <w:tcBorders>
              <w:top w:val="nil"/>
              <w:left w:val="nil"/>
              <w:bottom w:val="nil"/>
              <w:right w:val="nil"/>
            </w:tcBorders>
            <w:shd w:val="clear" w:color="auto" w:fill="auto"/>
            <w:noWrap/>
            <w:vAlign w:val="bottom"/>
            <w:hideMark/>
          </w:tcPr>
          <w:p w14:paraId="5638538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49E875C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75FAF4B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378AC468"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619D9EF9"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632BDBFD" w14:textId="77777777" w:rsidTr="00657793">
        <w:trPr>
          <w:gridAfter w:val="1"/>
          <w:wAfter w:w="313" w:type="dxa"/>
          <w:trHeight w:val="240"/>
        </w:trPr>
        <w:tc>
          <w:tcPr>
            <w:tcW w:w="828" w:type="dxa"/>
            <w:tcBorders>
              <w:top w:val="nil"/>
              <w:left w:val="single" w:sz="4" w:space="0" w:color="auto"/>
              <w:bottom w:val="single" w:sz="4" w:space="0" w:color="auto"/>
              <w:right w:val="single" w:sz="4" w:space="0" w:color="auto"/>
            </w:tcBorders>
            <w:shd w:val="clear" w:color="auto" w:fill="auto"/>
            <w:noWrap/>
            <w:vAlign w:val="bottom"/>
            <w:hideMark/>
          </w:tcPr>
          <w:p w14:paraId="55F9C27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6735" w:type="dxa"/>
            <w:gridSpan w:val="4"/>
            <w:tcBorders>
              <w:top w:val="nil"/>
              <w:left w:val="nil"/>
              <w:bottom w:val="single" w:sz="4" w:space="0" w:color="auto"/>
              <w:right w:val="single" w:sz="4" w:space="0" w:color="auto"/>
            </w:tcBorders>
            <w:shd w:val="clear" w:color="auto" w:fill="auto"/>
            <w:noWrap/>
            <w:vAlign w:val="bottom"/>
            <w:hideMark/>
          </w:tcPr>
          <w:p w14:paraId="69A7393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F4A9380"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B0968E4"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90 días</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09F967"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180 días</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B1A096"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c>
          <w:tcPr>
            <w:tcW w:w="11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6A6EDC"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r>
      <w:tr w:rsidR="00447DA4" w:rsidRPr="00707981" w14:paraId="53742811" w14:textId="77777777" w:rsidTr="00657793">
        <w:trPr>
          <w:gridAfter w:val="1"/>
          <w:wAfter w:w="313" w:type="dxa"/>
          <w:trHeight w:val="240"/>
        </w:trPr>
        <w:tc>
          <w:tcPr>
            <w:tcW w:w="828" w:type="dxa"/>
            <w:tcBorders>
              <w:top w:val="nil"/>
              <w:left w:val="nil"/>
              <w:bottom w:val="nil"/>
              <w:right w:val="nil"/>
            </w:tcBorders>
            <w:shd w:val="clear" w:color="auto" w:fill="auto"/>
            <w:noWrap/>
            <w:vAlign w:val="bottom"/>
            <w:hideMark/>
          </w:tcPr>
          <w:p w14:paraId="24A37298" w14:textId="27390FDD" w:rsidR="00097A13" w:rsidRDefault="0065779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1.1.2.5</w:t>
            </w:r>
          </w:p>
          <w:p w14:paraId="2D700A76" w14:textId="2EC03EFD" w:rsidR="00097A13" w:rsidRDefault="0065779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1.2.2.5.1</w:t>
            </w:r>
          </w:p>
          <w:p w14:paraId="3E4E1128" w14:textId="221275CF" w:rsidR="00097A13" w:rsidRPr="000A7912" w:rsidRDefault="00657793" w:rsidP="008A669B">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1.1.3.1</w:t>
            </w:r>
          </w:p>
        </w:tc>
        <w:tc>
          <w:tcPr>
            <w:tcW w:w="6735" w:type="dxa"/>
            <w:gridSpan w:val="4"/>
            <w:tcBorders>
              <w:top w:val="nil"/>
              <w:left w:val="nil"/>
              <w:bottom w:val="nil"/>
              <w:right w:val="nil"/>
            </w:tcBorders>
            <w:shd w:val="clear" w:color="auto" w:fill="auto"/>
            <w:noWrap/>
            <w:vAlign w:val="bottom"/>
            <w:hideMark/>
          </w:tcPr>
          <w:p w14:paraId="53F4FF86" w14:textId="2FA3B588" w:rsidR="00097A13"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DEUDORES D</w:t>
            </w:r>
            <w:r w:rsidR="00657793">
              <w:rPr>
                <w:rFonts w:ascii="Calibri" w:eastAsia="Times New Roman" w:hAnsi="Calibri" w:cs="Times New Roman"/>
                <w:color w:val="000000"/>
                <w:sz w:val="16"/>
                <w:szCs w:val="16"/>
                <w:lang w:eastAsia="es-MX"/>
              </w:rPr>
              <w:t>IVERSOS POR ANTICIPOS DE LA TESORERIA A CORTO PLAZ</w:t>
            </w:r>
          </w:p>
          <w:p w14:paraId="78FBA945" w14:textId="6E09A827" w:rsidR="00097A13" w:rsidRDefault="0065779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2020 Fondo revolvente</w:t>
            </w:r>
            <w:r w:rsidR="008A669B">
              <w:rPr>
                <w:rFonts w:ascii="Calibri" w:eastAsia="Times New Roman" w:hAnsi="Calibri" w:cs="Times New Roman"/>
                <w:color w:val="000000"/>
                <w:sz w:val="16"/>
                <w:szCs w:val="16"/>
                <w:lang w:eastAsia="es-MX"/>
              </w:rPr>
              <w:t xml:space="preserve"> </w:t>
            </w:r>
          </w:p>
          <w:p w14:paraId="6999A3FD" w14:textId="0BF1B000" w:rsidR="00097A13" w:rsidRPr="000A7912" w:rsidRDefault="0065779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2020 Anticipos</w:t>
            </w:r>
          </w:p>
        </w:tc>
        <w:tc>
          <w:tcPr>
            <w:tcW w:w="1402" w:type="dxa"/>
            <w:tcBorders>
              <w:top w:val="nil"/>
              <w:left w:val="nil"/>
              <w:bottom w:val="nil"/>
              <w:right w:val="nil"/>
            </w:tcBorders>
            <w:shd w:val="clear" w:color="auto" w:fill="auto"/>
            <w:noWrap/>
            <w:vAlign w:val="bottom"/>
            <w:hideMark/>
          </w:tcPr>
          <w:p w14:paraId="46351EB7" w14:textId="3BB2C8CC" w:rsidR="00097A13" w:rsidRDefault="0065779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1,395.93</w:t>
            </w:r>
          </w:p>
          <w:p w14:paraId="7EE82B58" w14:textId="09306EAC" w:rsidR="00097A13" w:rsidRDefault="0065779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1,395.93</w:t>
            </w:r>
          </w:p>
          <w:p w14:paraId="2BD3B925" w14:textId="0B8E9C8C" w:rsidR="00097A13" w:rsidRPr="000A7912" w:rsidRDefault="0065779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73,325.09</w:t>
            </w:r>
          </w:p>
        </w:tc>
        <w:tc>
          <w:tcPr>
            <w:tcW w:w="2372" w:type="dxa"/>
            <w:gridSpan w:val="4"/>
            <w:tcBorders>
              <w:top w:val="nil"/>
              <w:left w:val="nil"/>
              <w:bottom w:val="nil"/>
              <w:right w:val="nil"/>
            </w:tcBorders>
            <w:shd w:val="clear" w:color="auto" w:fill="auto"/>
            <w:noWrap/>
            <w:vAlign w:val="bottom"/>
            <w:hideMark/>
          </w:tcPr>
          <w:p w14:paraId="747282C0" w14:textId="74E0F6E3" w:rsidR="00097A13" w:rsidRDefault="0065779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1,395.93</w:t>
            </w:r>
          </w:p>
          <w:p w14:paraId="680EF66F" w14:textId="396813DB" w:rsidR="00097A13" w:rsidRDefault="0065779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1,395.93</w:t>
            </w:r>
          </w:p>
          <w:p w14:paraId="2110F5BD" w14:textId="79185563" w:rsidR="00097A13" w:rsidRPr="000A7912" w:rsidRDefault="00657793" w:rsidP="00657793">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73,325.09</w:t>
            </w:r>
          </w:p>
        </w:tc>
        <w:tc>
          <w:tcPr>
            <w:tcW w:w="781" w:type="dxa"/>
            <w:gridSpan w:val="3"/>
            <w:tcBorders>
              <w:top w:val="nil"/>
              <w:left w:val="nil"/>
              <w:bottom w:val="nil"/>
              <w:right w:val="nil"/>
            </w:tcBorders>
            <w:shd w:val="clear" w:color="auto" w:fill="auto"/>
            <w:noWrap/>
            <w:vAlign w:val="bottom"/>
            <w:hideMark/>
          </w:tcPr>
          <w:p w14:paraId="22B01F57" w14:textId="68DAFC86" w:rsidR="00097A13" w:rsidRDefault="008A66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p w14:paraId="59AF119D" w14:textId="4D58B1D2" w:rsidR="00097A13" w:rsidRDefault="008A66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p w14:paraId="2C43990A" w14:textId="03D3828D"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3852E8C7" w14:textId="77777777"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5FB8F375" w14:textId="0D2E27E6"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8A669B">
              <w:rPr>
                <w:rFonts w:ascii="Calibri" w:eastAsia="Times New Roman" w:hAnsi="Calibri" w:cs="Times New Roman"/>
                <w:color w:val="000000"/>
                <w:sz w:val="16"/>
                <w:szCs w:val="16"/>
                <w:lang w:eastAsia="es-MX"/>
              </w:rPr>
              <w:t>.00</w:t>
            </w:r>
          </w:p>
          <w:p w14:paraId="5560AF30" w14:textId="7577A64E"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8A669B">
              <w:rPr>
                <w:rFonts w:ascii="Calibri" w:eastAsia="Times New Roman" w:hAnsi="Calibri" w:cs="Times New Roman"/>
                <w:color w:val="000000"/>
                <w:sz w:val="16"/>
                <w:szCs w:val="16"/>
                <w:lang w:eastAsia="es-MX"/>
              </w:rPr>
              <w:t>.00</w:t>
            </w:r>
          </w:p>
          <w:p w14:paraId="792D9C8D" w14:textId="2116209F"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65DBBE70" w14:textId="2FC1A64D" w:rsidR="00097A13" w:rsidRDefault="008A66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p w14:paraId="3A25BA36" w14:textId="2CD1875D"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8A669B">
              <w:rPr>
                <w:rFonts w:ascii="Calibri" w:eastAsia="Times New Roman" w:hAnsi="Calibri" w:cs="Times New Roman"/>
                <w:color w:val="000000"/>
                <w:sz w:val="16"/>
                <w:szCs w:val="16"/>
                <w:lang w:eastAsia="es-MX"/>
              </w:rPr>
              <w:t>.00</w:t>
            </w:r>
          </w:p>
          <w:p w14:paraId="54657631" w14:textId="70F5656E"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r>
      <w:tr w:rsidR="00447DA4" w:rsidRPr="00707981" w14:paraId="0A61175C" w14:textId="77777777" w:rsidTr="00657793">
        <w:trPr>
          <w:gridAfter w:val="1"/>
          <w:wAfter w:w="313" w:type="dxa"/>
          <w:trHeight w:val="240"/>
        </w:trPr>
        <w:tc>
          <w:tcPr>
            <w:tcW w:w="828" w:type="dxa"/>
            <w:tcBorders>
              <w:top w:val="nil"/>
              <w:left w:val="nil"/>
              <w:bottom w:val="nil"/>
              <w:right w:val="nil"/>
            </w:tcBorders>
            <w:shd w:val="clear" w:color="auto" w:fill="auto"/>
            <w:noWrap/>
            <w:vAlign w:val="bottom"/>
            <w:hideMark/>
          </w:tcPr>
          <w:p w14:paraId="60B3CFA3" w14:textId="36AEF3D1"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1843E"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1FAB2B2C" w14:textId="0F4BAEF6" w:rsidR="00097A13" w:rsidRPr="000A7912" w:rsidRDefault="00657793"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74,721.02</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A3F926" w14:textId="569C4749" w:rsidR="00097A13" w:rsidRPr="000A7912" w:rsidRDefault="00657793"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74,721.02</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99E931" w14:textId="5135F459" w:rsidR="00097A13" w:rsidRPr="008A669B" w:rsidRDefault="008A669B" w:rsidP="00827751">
            <w:pPr>
              <w:spacing w:after="0" w:line="240" w:lineRule="auto"/>
              <w:jc w:val="right"/>
              <w:rPr>
                <w:rFonts w:ascii="Calibri" w:eastAsia="Times New Roman" w:hAnsi="Calibri" w:cs="Times New Roman"/>
                <w:b/>
                <w:color w:val="000000"/>
                <w:sz w:val="16"/>
                <w:szCs w:val="16"/>
                <w:lang w:eastAsia="es-MX"/>
              </w:rPr>
            </w:pPr>
            <w:r w:rsidRPr="008A669B">
              <w:rPr>
                <w:rFonts w:ascii="Calibri" w:eastAsia="Times New Roman" w:hAnsi="Calibri" w:cs="Times New Roman"/>
                <w:b/>
                <w:color w:val="000000"/>
                <w:sz w:val="16"/>
                <w:szCs w:val="16"/>
                <w:lang w:eastAsia="es-MX"/>
              </w:rPr>
              <w:t>0.00</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93D418" w14:textId="68BE9A22" w:rsidR="00097A13" w:rsidRPr="008A669B" w:rsidRDefault="008A669B" w:rsidP="00827751">
            <w:pPr>
              <w:spacing w:after="0" w:line="240" w:lineRule="auto"/>
              <w:jc w:val="right"/>
              <w:rPr>
                <w:rFonts w:ascii="Calibri" w:eastAsia="Times New Roman" w:hAnsi="Calibri" w:cs="Times New Roman"/>
                <w:b/>
                <w:bCs/>
                <w:color w:val="000000"/>
                <w:sz w:val="16"/>
                <w:szCs w:val="16"/>
                <w:lang w:eastAsia="es-MX"/>
              </w:rPr>
            </w:pPr>
            <w:r w:rsidRPr="008A669B">
              <w:rPr>
                <w:rFonts w:ascii="Calibri" w:eastAsia="Times New Roman" w:hAnsi="Calibri" w:cs="Times New Roman"/>
                <w:b/>
                <w:bCs/>
                <w:color w:val="000000"/>
                <w:sz w:val="16"/>
                <w:szCs w:val="16"/>
                <w:lang w:eastAsia="es-MX"/>
              </w:rPr>
              <w:t>0.00</w:t>
            </w:r>
          </w:p>
        </w:tc>
        <w:tc>
          <w:tcPr>
            <w:tcW w:w="11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3C67A6" w14:textId="7C7DAA79" w:rsidR="00097A13" w:rsidRPr="008A669B" w:rsidRDefault="008A669B" w:rsidP="00827751">
            <w:pPr>
              <w:spacing w:after="0" w:line="240" w:lineRule="auto"/>
              <w:jc w:val="right"/>
              <w:rPr>
                <w:rFonts w:ascii="Calibri" w:eastAsia="Times New Roman" w:hAnsi="Calibri" w:cs="Times New Roman"/>
                <w:b/>
                <w:color w:val="000000"/>
                <w:sz w:val="16"/>
                <w:szCs w:val="16"/>
                <w:lang w:eastAsia="es-MX"/>
              </w:rPr>
            </w:pPr>
            <w:r w:rsidRPr="008A669B">
              <w:rPr>
                <w:rFonts w:ascii="Calibri" w:eastAsia="Times New Roman" w:hAnsi="Calibri" w:cs="Times New Roman"/>
                <w:b/>
                <w:color w:val="000000"/>
                <w:sz w:val="16"/>
                <w:szCs w:val="16"/>
                <w:lang w:eastAsia="es-MX"/>
              </w:rPr>
              <w:t>0.00</w:t>
            </w:r>
          </w:p>
        </w:tc>
      </w:tr>
      <w:tr w:rsidR="00097A13" w:rsidRPr="00707981" w14:paraId="6185EC0A" w14:textId="77777777" w:rsidTr="006B18A9">
        <w:trPr>
          <w:gridAfter w:val="1"/>
          <w:wAfter w:w="313" w:type="dxa"/>
          <w:trHeight w:val="240"/>
        </w:trPr>
        <w:tc>
          <w:tcPr>
            <w:tcW w:w="14514" w:type="dxa"/>
            <w:gridSpan w:val="19"/>
            <w:tcBorders>
              <w:top w:val="nil"/>
              <w:left w:val="nil"/>
              <w:bottom w:val="nil"/>
              <w:right w:val="nil"/>
            </w:tcBorders>
            <w:shd w:val="clear" w:color="auto" w:fill="auto"/>
            <w:noWrap/>
            <w:vAlign w:val="bottom"/>
          </w:tcPr>
          <w:p w14:paraId="702EFD70" w14:textId="77777777" w:rsidR="00097A13"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xml:space="preserve">La factibilidad de cobro de las contribuciones por recuperar corto plazo es buena. </w:t>
            </w:r>
          </w:p>
          <w:p w14:paraId="49C9E5E9" w14:textId="1B358B55" w:rsidR="008A669B" w:rsidRPr="000A7912" w:rsidRDefault="008A669B" w:rsidP="00827751">
            <w:pPr>
              <w:spacing w:after="0" w:line="240" w:lineRule="auto"/>
              <w:rPr>
                <w:rFonts w:ascii="Calibri" w:eastAsia="Times New Roman" w:hAnsi="Calibri" w:cs="Times New Roman"/>
                <w:color w:val="000000"/>
                <w:sz w:val="16"/>
                <w:szCs w:val="16"/>
                <w:lang w:eastAsia="es-MX"/>
              </w:rPr>
            </w:pPr>
          </w:p>
        </w:tc>
      </w:tr>
      <w:tr w:rsidR="00097A13" w:rsidRPr="00707981" w14:paraId="6ECC9C70" w14:textId="77777777" w:rsidTr="006B18A9">
        <w:trPr>
          <w:gridAfter w:val="1"/>
          <w:wAfter w:w="313" w:type="dxa"/>
          <w:trHeight w:val="240"/>
        </w:trPr>
        <w:tc>
          <w:tcPr>
            <w:tcW w:w="14514" w:type="dxa"/>
            <w:gridSpan w:val="19"/>
            <w:tcBorders>
              <w:top w:val="nil"/>
              <w:left w:val="nil"/>
              <w:bottom w:val="nil"/>
              <w:right w:val="nil"/>
            </w:tcBorders>
            <w:shd w:val="clear" w:color="auto" w:fill="auto"/>
            <w:noWrap/>
            <w:vAlign w:val="bottom"/>
          </w:tcPr>
          <w:p w14:paraId="69BD3803"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1B1AB903"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lastRenderedPageBreak/>
              <w:t xml:space="preserve">        </w:t>
            </w:r>
            <w:r w:rsidRPr="006E337C">
              <w:rPr>
                <w:rFonts w:ascii="Calibri" w:eastAsia="Times New Roman" w:hAnsi="Calibri" w:cs="Times New Roman"/>
                <w:b/>
                <w:color w:val="000000"/>
                <w:sz w:val="18"/>
                <w:szCs w:val="18"/>
                <w:lang w:eastAsia="es-MX"/>
              </w:rPr>
              <w:t>ACTIVO NO CIRCULANTE</w:t>
            </w:r>
          </w:p>
          <w:p w14:paraId="6B386D79"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24575520" w14:textId="77777777" w:rsidTr="0065779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A5AAA"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lastRenderedPageBreak/>
              <w:t>ESF-08</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950DD7"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BIENES MUEBLES E INMUEBLES:</w:t>
            </w:r>
          </w:p>
        </w:tc>
        <w:tc>
          <w:tcPr>
            <w:tcW w:w="1402" w:type="dxa"/>
            <w:tcBorders>
              <w:top w:val="nil"/>
              <w:left w:val="nil"/>
              <w:bottom w:val="nil"/>
              <w:right w:val="nil"/>
            </w:tcBorders>
            <w:shd w:val="clear" w:color="auto" w:fill="auto"/>
            <w:noWrap/>
            <w:vAlign w:val="bottom"/>
            <w:hideMark/>
          </w:tcPr>
          <w:p w14:paraId="4740C20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1A6066FA"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7F5B55E4"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6DFAFA3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505D3F6F"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7CD0C3DE" w14:textId="77777777" w:rsidTr="00657793">
        <w:trPr>
          <w:gridAfter w:val="1"/>
          <w:wAfter w:w="313" w:type="dxa"/>
          <w:trHeight w:val="240"/>
        </w:trPr>
        <w:tc>
          <w:tcPr>
            <w:tcW w:w="828" w:type="dxa"/>
            <w:tcBorders>
              <w:top w:val="nil"/>
              <w:left w:val="single" w:sz="4" w:space="0" w:color="auto"/>
              <w:bottom w:val="single" w:sz="4" w:space="0" w:color="auto"/>
              <w:right w:val="single" w:sz="4" w:space="0" w:color="auto"/>
            </w:tcBorders>
            <w:shd w:val="clear" w:color="auto" w:fill="auto"/>
            <w:noWrap/>
            <w:vAlign w:val="bottom"/>
            <w:hideMark/>
          </w:tcPr>
          <w:p w14:paraId="4569714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6735" w:type="dxa"/>
            <w:gridSpan w:val="4"/>
            <w:tcBorders>
              <w:top w:val="nil"/>
              <w:left w:val="nil"/>
              <w:bottom w:val="single" w:sz="4" w:space="0" w:color="auto"/>
              <w:right w:val="single" w:sz="4" w:space="0" w:color="auto"/>
            </w:tcBorders>
            <w:shd w:val="clear" w:color="auto" w:fill="auto"/>
            <w:noWrap/>
            <w:vAlign w:val="bottom"/>
            <w:hideMark/>
          </w:tcPr>
          <w:p w14:paraId="792AD980"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7BE6EC3F"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022AB0"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Dep</w:t>
            </w:r>
            <w:proofErr w:type="spellEnd"/>
            <w:r w:rsidRPr="000A7912">
              <w:rPr>
                <w:rFonts w:ascii="Calibri" w:eastAsia="Times New Roman" w:hAnsi="Calibri" w:cs="Times New Roman"/>
                <w:color w:val="000000"/>
                <w:sz w:val="16"/>
                <w:szCs w:val="16"/>
                <w:lang w:eastAsia="es-MX"/>
              </w:rPr>
              <w:t>. Gasto</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2CA13E"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Dep</w:t>
            </w:r>
            <w:proofErr w:type="spellEnd"/>
            <w:r w:rsidRPr="000A7912">
              <w:rPr>
                <w:rFonts w:ascii="Calibri" w:eastAsia="Times New Roman" w:hAnsi="Calibri" w:cs="Times New Roman"/>
                <w:color w:val="000000"/>
                <w:sz w:val="16"/>
                <w:szCs w:val="16"/>
                <w:lang w:eastAsia="es-MX"/>
              </w:rPr>
              <w:t xml:space="preserve">. </w:t>
            </w:r>
            <w:proofErr w:type="spellStart"/>
            <w:r w:rsidRPr="000A7912">
              <w:rPr>
                <w:rFonts w:ascii="Calibri" w:eastAsia="Times New Roman" w:hAnsi="Calibri" w:cs="Times New Roman"/>
                <w:color w:val="000000"/>
                <w:sz w:val="16"/>
                <w:szCs w:val="16"/>
                <w:lang w:eastAsia="es-MX"/>
              </w:rPr>
              <w:t>Acum</w:t>
            </w:r>
            <w:proofErr w:type="spellEnd"/>
            <w:r w:rsidRPr="000A7912">
              <w:rPr>
                <w:rFonts w:ascii="Calibri" w:eastAsia="Times New Roman" w:hAnsi="Calibri" w:cs="Times New Roman"/>
                <w:color w:val="000000"/>
                <w:sz w:val="16"/>
                <w:szCs w:val="16"/>
                <w:lang w:eastAsia="es-MX"/>
              </w:rPr>
              <w:t>.</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32924E"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Acum</w:t>
            </w:r>
            <w:proofErr w:type="spellEnd"/>
            <w:r w:rsidRPr="000A7912">
              <w:rPr>
                <w:rFonts w:ascii="Calibri" w:eastAsia="Times New Roman" w:hAnsi="Calibri" w:cs="Times New Roman"/>
                <w:color w:val="000000"/>
                <w:sz w:val="16"/>
                <w:szCs w:val="16"/>
                <w:lang w:eastAsia="es-MX"/>
              </w:rPr>
              <w:t>.        Método</w:t>
            </w:r>
          </w:p>
        </w:tc>
        <w:tc>
          <w:tcPr>
            <w:tcW w:w="11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237874"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Tasas (*)</w:t>
            </w:r>
          </w:p>
        </w:tc>
      </w:tr>
      <w:tr w:rsidR="0085719B" w:rsidRPr="00707981" w14:paraId="4A713BC7" w14:textId="77777777" w:rsidTr="00657793">
        <w:trPr>
          <w:gridAfter w:val="1"/>
          <w:wAfter w:w="313" w:type="dxa"/>
          <w:trHeight w:val="240"/>
        </w:trPr>
        <w:tc>
          <w:tcPr>
            <w:tcW w:w="828" w:type="dxa"/>
            <w:tcBorders>
              <w:top w:val="nil"/>
              <w:left w:val="nil"/>
              <w:bottom w:val="nil"/>
              <w:right w:val="nil"/>
            </w:tcBorders>
            <w:shd w:val="clear" w:color="auto" w:fill="auto"/>
            <w:noWrap/>
            <w:vAlign w:val="bottom"/>
          </w:tcPr>
          <w:p w14:paraId="1E5F47BE" w14:textId="750F1AFB" w:rsidR="0085719B" w:rsidRDefault="0085719B"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1.2.3.1</w:t>
            </w:r>
          </w:p>
        </w:tc>
        <w:tc>
          <w:tcPr>
            <w:tcW w:w="6735" w:type="dxa"/>
            <w:gridSpan w:val="4"/>
            <w:tcBorders>
              <w:top w:val="nil"/>
              <w:left w:val="nil"/>
              <w:bottom w:val="nil"/>
              <w:right w:val="nil"/>
            </w:tcBorders>
            <w:shd w:val="clear" w:color="auto" w:fill="auto"/>
            <w:noWrap/>
            <w:vAlign w:val="bottom"/>
          </w:tcPr>
          <w:p w14:paraId="484FFB65" w14:textId="5F8AF948" w:rsidR="0085719B" w:rsidRDefault="0085719B"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TERRENOS</w:t>
            </w:r>
          </w:p>
        </w:tc>
        <w:tc>
          <w:tcPr>
            <w:tcW w:w="1402" w:type="dxa"/>
            <w:tcBorders>
              <w:top w:val="nil"/>
              <w:left w:val="nil"/>
              <w:bottom w:val="nil"/>
              <w:right w:val="nil"/>
            </w:tcBorders>
            <w:shd w:val="clear" w:color="auto" w:fill="auto"/>
            <w:noWrap/>
            <w:vAlign w:val="bottom"/>
          </w:tcPr>
          <w:p w14:paraId="3F6C3472" w14:textId="718A20C9" w:rsidR="0085719B" w:rsidRDefault="008571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6,500,000.00</w:t>
            </w:r>
          </w:p>
        </w:tc>
        <w:tc>
          <w:tcPr>
            <w:tcW w:w="2372" w:type="dxa"/>
            <w:gridSpan w:val="4"/>
            <w:tcBorders>
              <w:top w:val="nil"/>
              <w:left w:val="nil"/>
              <w:bottom w:val="nil"/>
              <w:right w:val="nil"/>
            </w:tcBorders>
            <w:shd w:val="clear" w:color="auto" w:fill="auto"/>
            <w:noWrap/>
            <w:vAlign w:val="bottom"/>
          </w:tcPr>
          <w:p w14:paraId="3524E2B0" w14:textId="5B18B2DB" w:rsidR="0085719B" w:rsidRPr="000A7912" w:rsidRDefault="008571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81" w:type="dxa"/>
            <w:gridSpan w:val="3"/>
            <w:tcBorders>
              <w:top w:val="nil"/>
              <w:left w:val="nil"/>
              <w:bottom w:val="nil"/>
              <w:right w:val="nil"/>
            </w:tcBorders>
            <w:shd w:val="clear" w:color="auto" w:fill="auto"/>
            <w:noWrap/>
            <w:vAlign w:val="bottom"/>
          </w:tcPr>
          <w:p w14:paraId="63195BA4" w14:textId="5D9274DE" w:rsidR="0085719B" w:rsidRPr="000A7912" w:rsidRDefault="008571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21" w:type="dxa"/>
            <w:gridSpan w:val="3"/>
            <w:tcBorders>
              <w:top w:val="nil"/>
              <w:left w:val="nil"/>
              <w:bottom w:val="nil"/>
              <w:right w:val="nil"/>
            </w:tcBorders>
            <w:shd w:val="clear" w:color="auto" w:fill="auto"/>
            <w:noWrap/>
            <w:vAlign w:val="bottom"/>
          </w:tcPr>
          <w:p w14:paraId="5EDD9D62" w14:textId="77777777" w:rsidR="0085719B" w:rsidRDefault="0085719B"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tcPr>
          <w:p w14:paraId="76EBADA3" w14:textId="77777777" w:rsidR="0085719B" w:rsidRDefault="0085719B" w:rsidP="00827751">
            <w:pPr>
              <w:spacing w:after="0" w:line="240" w:lineRule="auto"/>
              <w:rPr>
                <w:rFonts w:ascii="Calibri" w:eastAsia="Times New Roman" w:hAnsi="Calibri" w:cs="Times New Roman"/>
                <w:color w:val="000000"/>
                <w:sz w:val="16"/>
                <w:szCs w:val="16"/>
                <w:lang w:eastAsia="es-MX"/>
              </w:rPr>
            </w:pPr>
          </w:p>
        </w:tc>
      </w:tr>
      <w:tr w:rsidR="00447DA4" w:rsidRPr="00707981" w14:paraId="5B98F766" w14:textId="77777777" w:rsidTr="00657793">
        <w:trPr>
          <w:gridAfter w:val="1"/>
          <w:wAfter w:w="313" w:type="dxa"/>
          <w:trHeight w:val="240"/>
        </w:trPr>
        <w:tc>
          <w:tcPr>
            <w:tcW w:w="828" w:type="dxa"/>
            <w:tcBorders>
              <w:top w:val="nil"/>
              <w:left w:val="nil"/>
              <w:bottom w:val="nil"/>
              <w:right w:val="nil"/>
            </w:tcBorders>
            <w:shd w:val="clear" w:color="auto" w:fill="auto"/>
            <w:noWrap/>
            <w:vAlign w:val="bottom"/>
            <w:hideMark/>
          </w:tcPr>
          <w:p w14:paraId="6FF711A8" w14:textId="77777777" w:rsidR="00097A13"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w:t>
            </w:r>
          </w:p>
          <w:p w14:paraId="746D5D87" w14:textId="222D6AA1" w:rsidR="00097A13" w:rsidRDefault="0085719B"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1.2.5</w:t>
            </w:r>
          </w:p>
          <w:p w14:paraId="22A9FBDB" w14:textId="1788CA4D"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4"/>
            <w:tcBorders>
              <w:top w:val="nil"/>
              <w:left w:val="nil"/>
              <w:bottom w:val="nil"/>
              <w:right w:val="nil"/>
            </w:tcBorders>
            <w:shd w:val="clear" w:color="auto" w:fill="auto"/>
            <w:noWrap/>
            <w:vAlign w:val="bottom"/>
            <w:hideMark/>
          </w:tcPr>
          <w:p w14:paraId="6E2FC51E" w14:textId="77777777" w:rsidR="00097A13"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BINES MUEBLES </w:t>
            </w:r>
          </w:p>
          <w:p w14:paraId="39A9F175" w14:textId="5503611C" w:rsidR="00097A13" w:rsidRDefault="0085719B"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ACTIVOS INTANGIBLES</w:t>
            </w:r>
          </w:p>
          <w:p w14:paraId="47A0DC29" w14:textId="111A4A18"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402" w:type="dxa"/>
            <w:tcBorders>
              <w:top w:val="nil"/>
              <w:left w:val="nil"/>
              <w:bottom w:val="nil"/>
              <w:right w:val="nil"/>
            </w:tcBorders>
            <w:shd w:val="clear" w:color="auto" w:fill="auto"/>
            <w:noWrap/>
            <w:vAlign w:val="bottom"/>
            <w:hideMark/>
          </w:tcPr>
          <w:p w14:paraId="012AF5C1" w14:textId="0D21D0BE" w:rsidR="00097A13" w:rsidRDefault="008571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6,365,144.00</w:t>
            </w:r>
          </w:p>
          <w:p w14:paraId="68228CF5" w14:textId="3B36800C" w:rsidR="00097A13" w:rsidRDefault="008571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36,584.00</w:t>
            </w:r>
          </w:p>
          <w:p w14:paraId="1086746A" w14:textId="7AD0B316"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112CCA8C" w14:textId="07D242C5" w:rsidR="00097A13" w:rsidRDefault="00097A13" w:rsidP="00827751">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7E630DA2" w14:textId="5B85C357"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390F0992" w14:textId="4D9D0E5E"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tc>
        <w:tc>
          <w:tcPr>
            <w:tcW w:w="781" w:type="dxa"/>
            <w:gridSpan w:val="3"/>
            <w:tcBorders>
              <w:top w:val="nil"/>
              <w:left w:val="nil"/>
              <w:bottom w:val="nil"/>
              <w:right w:val="nil"/>
            </w:tcBorders>
            <w:shd w:val="clear" w:color="auto" w:fill="auto"/>
            <w:noWrap/>
            <w:vAlign w:val="bottom"/>
            <w:hideMark/>
          </w:tcPr>
          <w:p w14:paraId="10EEFA7D" w14:textId="63A6BFC0" w:rsidR="00097A13" w:rsidRDefault="00097A13" w:rsidP="00827751">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3B0C35B9" w14:textId="0C64A097"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5E75C968" w14:textId="530E14B3"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tc>
        <w:tc>
          <w:tcPr>
            <w:tcW w:w="1221" w:type="dxa"/>
            <w:gridSpan w:val="3"/>
            <w:tcBorders>
              <w:top w:val="nil"/>
              <w:left w:val="nil"/>
              <w:bottom w:val="nil"/>
              <w:right w:val="nil"/>
            </w:tcBorders>
            <w:shd w:val="clear" w:color="auto" w:fill="auto"/>
            <w:noWrap/>
            <w:vAlign w:val="bottom"/>
          </w:tcPr>
          <w:p w14:paraId="67BC7465"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43CA29D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p>
        </w:tc>
        <w:tc>
          <w:tcPr>
            <w:tcW w:w="1175" w:type="dxa"/>
            <w:gridSpan w:val="3"/>
            <w:tcBorders>
              <w:top w:val="nil"/>
              <w:left w:val="nil"/>
              <w:bottom w:val="nil"/>
              <w:right w:val="nil"/>
            </w:tcBorders>
            <w:shd w:val="clear" w:color="auto" w:fill="auto"/>
            <w:noWrap/>
            <w:vAlign w:val="bottom"/>
            <w:hideMark/>
          </w:tcPr>
          <w:p w14:paraId="3DB3430B"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211FCA19"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85719B" w:rsidRPr="00707981" w14:paraId="3F719ED3" w14:textId="77777777" w:rsidTr="00657793">
        <w:trPr>
          <w:gridAfter w:val="1"/>
          <w:wAfter w:w="313" w:type="dxa"/>
          <w:trHeight w:val="240"/>
        </w:trPr>
        <w:tc>
          <w:tcPr>
            <w:tcW w:w="828" w:type="dxa"/>
            <w:tcBorders>
              <w:top w:val="nil"/>
              <w:left w:val="nil"/>
              <w:bottom w:val="nil"/>
              <w:right w:val="nil"/>
            </w:tcBorders>
            <w:shd w:val="clear" w:color="auto" w:fill="auto"/>
            <w:noWrap/>
            <w:vAlign w:val="bottom"/>
          </w:tcPr>
          <w:p w14:paraId="6362EF9A" w14:textId="77777777" w:rsidR="0085719B" w:rsidRDefault="0085719B" w:rsidP="00827751">
            <w:pPr>
              <w:spacing w:after="0" w:line="240" w:lineRule="auto"/>
              <w:rPr>
                <w:rFonts w:ascii="Calibri" w:eastAsia="Times New Roman" w:hAnsi="Calibri" w:cs="Times New Roman"/>
                <w:color w:val="000000"/>
                <w:sz w:val="16"/>
                <w:szCs w:val="16"/>
                <w:lang w:eastAsia="es-MX"/>
              </w:rPr>
            </w:pPr>
          </w:p>
        </w:tc>
        <w:tc>
          <w:tcPr>
            <w:tcW w:w="6735" w:type="dxa"/>
            <w:gridSpan w:val="4"/>
            <w:tcBorders>
              <w:top w:val="nil"/>
              <w:left w:val="nil"/>
              <w:bottom w:val="nil"/>
              <w:right w:val="nil"/>
            </w:tcBorders>
            <w:shd w:val="clear" w:color="auto" w:fill="auto"/>
            <w:noWrap/>
            <w:vAlign w:val="bottom"/>
          </w:tcPr>
          <w:p w14:paraId="658EE439" w14:textId="77777777" w:rsidR="0085719B" w:rsidRDefault="0085719B" w:rsidP="00827751">
            <w:pPr>
              <w:spacing w:after="0" w:line="240" w:lineRule="auto"/>
              <w:rPr>
                <w:rFonts w:ascii="Calibri" w:eastAsia="Times New Roman" w:hAnsi="Calibri" w:cs="Times New Roman"/>
                <w:color w:val="000000"/>
                <w:sz w:val="16"/>
                <w:szCs w:val="16"/>
                <w:lang w:eastAsia="es-MX"/>
              </w:rPr>
            </w:pPr>
          </w:p>
        </w:tc>
        <w:tc>
          <w:tcPr>
            <w:tcW w:w="1402" w:type="dxa"/>
            <w:tcBorders>
              <w:top w:val="nil"/>
              <w:left w:val="nil"/>
              <w:bottom w:val="nil"/>
              <w:right w:val="nil"/>
            </w:tcBorders>
            <w:shd w:val="clear" w:color="auto" w:fill="auto"/>
            <w:noWrap/>
            <w:vAlign w:val="bottom"/>
          </w:tcPr>
          <w:p w14:paraId="35D65385" w14:textId="77777777" w:rsidR="0085719B" w:rsidRDefault="0085719B" w:rsidP="00827751">
            <w:pPr>
              <w:spacing w:after="0" w:line="240" w:lineRule="auto"/>
              <w:jc w:val="right"/>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tcPr>
          <w:p w14:paraId="7A4EF5F8" w14:textId="77777777" w:rsidR="0085719B" w:rsidRPr="000A7912" w:rsidRDefault="0085719B" w:rsidP="00827751">
            <w:pPr>
              <w:spacing w:after="0" w:line="240" w:lineRule="auto"/>
              <w:jc w:val="right"/>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tcPr>
          <w:p w14:paraId="423F376F" w14:textId="77777777" w:rsidR="0085719B" w:rsidRPr="000A7912" w:rsidRDefault="0085719B" w:rsidP="00827751">
            <w:pPr>
              <w:spacing w:after="0" w:line="240" w:lineRule="auto"/>
              <w:jc w:val="right"/>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tcPr>
          <w:p w14:paraId="0E3E7F69" w14:textId="77777777" w:rsidR="0085719B" w:rsidRDefault="0085719B"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tcPr>
          <w:p w14:paraId="0EAA89B5" w14:textId="77777777" w:rsidR="0085719B" w:rsidRDefault="0085719B" w:rsidP="00827751">
            <w:pPr>
              <w:spacing w:after="0" w:line="240" w:lineRule="auto"/>
              <w:rPr>
                <w:rFonts w:ascii="Calibri" w:eastAsia="Times New Roman" w:hAnsi="Calibri" w:cs="Times New Roman"/>
                <w:color w:val="000000"/>
                <w:sz w:val="16"/>
                <w:szCs w:val="16"/>
                <w:lang w:eastAsia="es-MX"/>
              </w:rPr>
            </w:pPr>
          </w:p>
        </w:tc>
      </w:tr>
      <w:tr w:rsidR="00447DA4" w:rsidRPr="00707981" w14:paraId="73F58258" w14:textId="77777777" w:rsidTr="00657793">
        <w:trPr>
          <w:gridAfter w:val="1"/>
          <w:wAfter w:w="313" w:type="dxa"/>
          <w:trHeight w:val="240"/>
        </w:trPr>
        <w:tc>
          <w:tcPr>
            <w:tcW w:w="828" w:type="dxa"/>
            <w:tcBorders>
              <w:top w:val="nil"/>
              <w:left w:val="nil"/>
              <w:bottom w:val="nil"/>
              <w:right w:val="nil"/>
            </w:tcBorders>
            <w:shd w:val="clear" w:color="auto" w:fill="auto"/>
            <w:noWrap/>
            <w:vAlign w:val="bottom"/>
            <w:hideMark/>
          </w:tcPr>
          <w:p w14:paraId="1657E77D"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5B4F"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69B3C8AD" w14:textId="5F75174A" w:rsidR="00097A13" w:rsidRPr="000A7912" w:rsidRDefault="0085719B"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12,901,728.00</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1269307" w14:textId="1D79B0AE"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E348E3" w14:textId="4A23F6F6"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700209" w14:textId="0EF625D2"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c>
          <w:tcPr>
            <w:tcW w:w="11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0AD76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w:t>
            </w:r>
          </w:p>
        </w:tc>
      </w:tr>
      <w:tr w:rsidR="00097A13" w:rsidRPr="00707981" w14:paraId="2610A6F4" w14:textId="77777777" w:rsidTr="006B18A9">
        <w:trPr>
          <w:gridAfter w:val="1"/>
          <w:wAfter w:w="313" w:type="dxa"/>
          <w:trHeight w:val="240"/>
        </w:trPr>
        <w:tc>
          <w:tcPr>
            <w:tcW w:w="14514" w:type="dxa"/>
            <w:gridSpan w:val="19"/>
            <w:tcBorders>
              <w:top w:val="nil"/>
              <w:left w:val="nil"/>
              <w:bottom w:val="nil"/>
              <w:right w:val="nil"/>
            </w:tcBorders>
            <w:shd w:val="clear" w:color="auto" w:fill="auto"/>
            <w:noWrap/>
            <w:vAlign w:val="bottom"/>
          </w:tcPr>
          <w:p w14:paraId="2C966F91" w14:textId="77777777" w:rsidR="00097A13" w:rsidRDefault="00097A13" w:rsidP="00827751">
            <w:pPr>
              <w:jc w:val="both"/>
              <w:rPr>
                <w:sz w:val="16"/>
                <w:szCs w:val="16"/>
              </w:rPr>
            </w:pPr>
            <w:r w:rsidRPr="000A7912">
              <w:rPr>
                <w:sz w:val="16"/>
                <w:szCs w:val="16"/>
              </w:rPr>
              <w:t>La tasa de depreciación se registrará hasta el cierre del ejercicio para presentar la depreciación del ejercicio acumulada.</w:t>
            </w:r>
          </w:p>
          <w:p w14:paraId="2242E26C" w14:textId="77777777" w:rsidR="00097A13" w:rsidRPr="0047047C" w:rsidRDefault="00097A13" w:rsidP="00827751">
            <w:pPr>
              <w:pStyle w:val="Prrafodelista"/>
              <w:numPr>
                <w:ilvl w:val="0"/>
                <w:numId w:val="11"/>
              </w:numPr>
              <w:jc w:val="both"/>
              <w:rPr>
                <w:sz w:val="16"/>
                <w:szCs w:val="16"/>
              </w:rPr>
            </w:pPr>
            <w:r w:rsidRPr="0047047C">
              <w:rPr>
                <w:sz w:val="16"/>
                <w:szCs w:val="16"/>
              </w:rPr>
              <w:t xml:space="preserve">El mobiliario y equipo de oficina con el que actualmente se cuenta, se tiene en comodato con el H. Tribunal Superior de Justicia vs Gobierno del Estado de Tlaxcala. </w:t>
            </w:r>
          </w:p>
          <w:p w14:paraId="7AF50D6A" w14:textId="77777777" w:rsidR="00097A13" w:rsidRPr="000A7912" w:rsidRDefault="00097A13" w:rsidP="00827751">
            <w:pPr>
              <w:pStyle w:val="Texto"/>
              <w:spacing w:after="0" w:line="240" w:lineRule="exact"/>
              <w:rPr>
                <w:rFonts w:cs="Times New Roman"/>
                <w:color w:val="000000"/>
                <w:sz w:val="16"/>
                <w:szCs w:val="16"/>
                <w:lang w:eastAsia="es-MX"/>
              </w:rPr>
            </w:pPr>
            <w:r>
              <w:rPr>
                <w:rFonts w:asciiTheme="minorHAnsi" w:hAnsiTheme="minorHAnsi"/>
                <w:b/>
                <w:szCs w:val="18"/>
              </w:rPr>
              <w:t>P</w:t>
            </w:r>
            <w:r w:rsidRPr="00014E97">
              <w:rPr>
                <w:rFonts w:asciiTheme="minorHAnsi" w:hAnsiTheme="minorHAnsi"/>
                <w:b/>
                <w:szCs w:val="18"/>
              </w:rPr>
              <w:t>A</w:t>
            </w:r>
            <w:r>
              <w:rPr>
                <w:rFonts w:asciiTheme="minorHAnsi" w:hAnsiTheme="minorHAnsi"/>
                <w:b/>
                <w:szCs w:val="18"/>
              </w:rPr>
              <w:t>SIVO CIRCULANTE</w:t>
            </w:r>
          </w:p>
        </w:tc>
      </w:tr>
      <w:tr w:rsidR="00447DA4" w:rsidRPr="00707981" w14:paraId="1FA2947C" w14:textId="77777777" w:rsidTr="00657793">
        <w:trPr>
          <w:gridAfter w:val="1"/>
          <w:wAfter w:w="313" w:type="dxa"/>
          <w:trHeight w:val="240"/>
        </w:trPr>
        <w:tc>
          <w:tcPr>
            <w:tcW w:w="828" w:type="dxa"/>
            <w:tcBorders>
              <w:top w:val="nil"/>
              <w:left w:val="nil"/>
              <w:bottom w:val="nil"/>
              <w:right w:val="nil"/>
            </w:tcBorders>
            <w:shd w:val="clear" w:color="auto" w:fill="auto"/>
            <w:noWrap/>
            <w:vAlign w:val="bottom"/>
            <w:hideMark/>
          </w:tcPr>
          <w:p w14:paraId="67E1937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4"/>
            <w:tcBorders>
              <w:top w:val="nil"/>
              <w:left w:val="nil"/>
              <w:bottom w:val="nil"/>
              <w:right w:val="nil"/>
            </w:tcBorders>
            <w:shd w:val="clear" w:color="auto" w:fill="auto"/>
            <w:noWrap/>
            <w:vAlign w:val="bottom"/>
            <w:hideMark/>
          </w:tcPr>
          <w:p w14:paraId="53E3183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402" w:type="dxa"/>
            <w:tcBorders>
              <w:top w:val="nil"/>
              <w:left w:val="nil"/>
              <w:bottom w:val="nil"/>
              <w:right w:val="nil"/>
            </w:tcBorders>
            <w:shd w:val="clear" w:color="auto" w:fill="auto"/>
            <w:noWrap/>
            <w:vAlign w:val="bottom"/>
            <w:hideMark/>
          </w:tcPr>
          <w:p w14:paraId="4A25DE76"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29D429D6"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4B55CFD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3612F718"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109E2FF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29460AB7" w14:textId="77777777" w:rsidTr="0065779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721A7"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ESF-12</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42DDE1"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CUENTAS Y DOCUMENTOS POR PAGAR:</w:t>
            </w:r>
          </w:p>
        </w:tc>
        <w:tc>
          <w:tcPr>
            <w:tcW w:w="1402" w:type="dxa"/>
            <w:tcBorders>
              <w:top w:val="nil"/>
              <w:left w:val="nil"/>
              <w:bottom w:val="single" w:sz="4" w:space="0" w:color="auto"/>
              <w:right w:val="nil"/>
            </w:tcBorders>
            <w:shd w:val="clear" w:color="auto" w:fill="auto"/>
            <w:noWrap/>
            <w:vAlign w:val="bottom"/>
            <w:hideMark/>
          </w:tcPr>
          <w:p w14:paraId="0B46F541"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single" w:sz="4" w:space="0" w:color="auto"/>
              <w:right w:val="nil"/>
            </w:tcBorders>
            <w:shd w:val="clear" w:color="auto" w:fill="auto"/>
            <w:noWrap/>
            <w:vAlign w:val="bottom"/>
            <w:hideMark/>
          </w:tcPr>
          <w:p w14:paraId="3C3B8366"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single" w:sz="4" w:space="0" w:color="auto"/>
              <w:right w:val="nil"/>
            </w:tcBorders>
            <w:shd w:val="clear" w:color="auto" w:fill="auto"/>
            <w:noWrap/>
            <w:vAlign w:val="bottom"/>
            <w:hideMark/>
          </w:tcPr>
          <w:p w14:paraId="522CB02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single" w:sz="4" w:space="0" w:color="auto"/>
              <w:right w:val="nil"/>
            </w:tcBorders>
            <w:shd w:val="clear" w:color="auto" w:fill="auto"/>
            <w:noWrap/>
            <w:vAlign w:val="bottom"/>
            <w:hideMark/>
          </w:tcPr>
          <w:p w14:paraId="176EA8A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single" w:sz="4" w:space="0" w:color="auto"/>
              <w:right w:val="nil"/>
            </w:tcBorders>
            <w:shd w:val="clear" w:color="auto" w:fill="auto"/>
            <w:noWrap/>
            <w:vAlign w:val="bottom"/>
            <w:hideMark/>
          </w:tcPr>
          <w:p w14:paraId="0B49CCE4"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3CD59534" w14:textId="77777777" w:rsidTr="0065779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D7AF"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00402D"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18AAAB88"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83482F"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90 días</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7533BA"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180 días</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4E3BB1"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c>
          <w:tcPr>
            <w:tcW w:w="11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54B5F7"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r>
      <w:tr w:rsidR="00D3393C" w:rsidRPr="00707981" w14:paraId="394DC60B" w14:textId="77777777" w:rsidTr="00657793">
        <w:trPr>
          <w:gridAfter w:val="1"/>
          <w:wAfter w:w="313" w:type="dxa"/>
          <w:trHeight w:val="240"/>
        </w:trPr>
        <w:tc>
          <w:tcPr>
            <w:tcW w:w="828" w:type="dxa"/>
            <w:tcBorders>
              <w:top w:val="single" w:sz="4" w:space="0" w:color="auto"/>
            </w:tcBorders>
            <w:shd w:val="clear" w:color="auto" w:fill="auto"/>
            <w:noWrap/>
            <w:vAlign w:val="bottom"/>
          </w:tcPr>
          <w:p w14:paraId="03870193" w14:textId="7B22308C" w:rsidR="00D3393C" w:rsidRPr="000A7912" w:rsidRDefault="00D3393C" w:rsidP="00827751">
            <w:pPr>
              <w:spacing w:after="0" w:line="240" w:lineRule="auto"/>
              <w:rPr>
                <w:rFonts w:ascii="Calibri" w:eastAsia="Times New Roman" w:hAnsi="Calibri" w:cs="Times New Roman"/>
                <w:color w:val="000000"/>
                <w:sz w:val="16"/>
                <w:szCs w:val="16"/>
                <w:lang w:eastAsia="es-MX"/>
              </w:rPr>
            </w:pPr>
          </w:p>
        </w:tc>
        <w:tc>
          <w:tcPr>
            <w:tcW w:w="6735" w:type="dxa"/>
            <w:gridSpan w:val="4"/>
            <w:tcBorders>
              <w:top w:val="single" w:sz="4" w:space="0" w:color="auto"/>
            </w:tcBorders>
            <w:shd w:val="clear" w:color="auto" w:fill="auto"/>
            <w:noWrap/>
            <w:vAlign w:val="bottom"/>
          </w:tcPr>
          <w:p w14:paraId="6D541E52" w14:textId="2BC33703" w:rsidR="00D3393C" w:rsidRPr="000A7912" w:rsidRDefault="00D3393C" w:rsidP="00827751">
            <w:pPr>
              <w:spacing w:after="0" w:line="240" w:lineRule="auto"/>
              <w:rPr>
                <w:rFonts w:ascii="Calibri" w:eastAsia="Times New Roman" w:hAnsi="Calibri" w:cs="Times New Roman"/>
                <w:color w:val="000000"/>
                <w:sz w:val="16"/>
                <w:szCs w:val="16"/>
                <w:lang w:eastAsia="es-MX"/>
              </w:rPr>
            </w:pPr>
          </w:p>
        </w:tc>
        <w:tc>
          <w:tcPr>
            <w:tcW w:w="1402" w:type="dxa"/>
            <w:tcBorders>
              <w:top w:val="single" w:sz="4" w:space="0" w:color="auto"/>
            </w:tcBorders>
            <w:shd w:val="clear" w:color="auto" w:fill="auto"/>
            <w:noWrap/>
            <w:vAlign w:val="bottom"/>
          </w:tcPr>
          <w:p w14:paraId="4F1C194A" w14:textId="77777777" w:rsidR="00D3393C" w:rsidRPr="000A7912" w:rsidRDefault="00D3393C" w:rsidP="00827751">
            <w:pPr>
              <w:spacing w:after="0" w:line="240" w:lineRule="auto"/>
              <w:jc w:val="center"/>
              <w:rPr>
                <w:rFonts w:ascii="Calibri" w:eastAsia="Times New Roman" w:hAnsi="Calibri" w:cs="Times New Roman"/>
                <w:color w:val="000000"/>
                <w:sz w:val="16"/>
                <w:szCs w:val="16"/>
                <w:lang w:eastAsia="es-MX"/>
              </w:rPr>
            </w:pPr>
          </w:p>
        </w:tc>
        <w:tc>
          <w:tcPr>
            <w:tcW w:w="2372" w:type="dxa"/>
            <w:gridSpan w:val="4"/>
            <w:tcBorders>
              <w:top w:val="single" w:sz="4" w:space="0" w:color="auto"/>
            </w:tcBorders>
            <w:shd w:val="clear" w:color="auto" w:fill="auto"/>
            <w:noWrap/>
            <w:vAlign w:val="bottom"/>
          </w:tcPr>
          <w:p w14:paraId="0402FC23" w14:textId="77777777" w:rsidR="00D3393C" w:rsidRPr="000A7912" w:rsidRDefault="00D3393C" w:rsidP="00827751">
            <w:pPr>
              <w:spacing w:after="0" w:line="240" w:lineRule="auto"/>
              <w:jc w:val="center"/>
              <w:rPr>
                <w:rFonts w:ascii="Calibri" w:eastAsia="Times New Roman" w:hAnsi="Calibri" w:cs="Times New Roman"/>
                <w:color w:val="000000"/>
                <w:sz w:val="16"/>
                <w:szCs w:val="16"/>
                <w:lang w:eastAsia="es-MX"/>
              </w:rPr>
            </w:pPr>
          </w:p>
        </w:tc>
        <w:tc>
          <w:tcPr>
            <w:tcW w:w="781" w:type="dxa"/>
            <w:gridSpan w:val="3"/>
            <w:tcBorders>
              <w:top w:val="single" w:sz="4" w:space="0" w:color="auto"/>
            </w:tcBorders>
            <w:shd w:val="clear" w:color="auto" w:fill="auto"/>
            <w:noWrap/>
            <w:vAlign w:val="bottom"/>
          </w:tcPr>
          <w:p w14:paraId="018F6C70" w14:textId="77777777" w:rsidR="00D3393C" w:rsidRPr="000A7912" w:rsidRDefault="00D3393C" w:rsidP="00827751">
            <w:pPr>
              <w:spacing w:after="0" w:line="240" w:lineRule="auto"/>
              <w:jc w:val="center"/>
              <w:rPr>
                <w:rFonts w:ascii="Calibri" w:eastAsia="Times New Roman" w:hAnsi="Calibri" w:cs="Times New Roman"/>
                <w:color w:val="000000"/>
                <w:sz w:val="16"/>
                <w:szCs w:val="16"/>
                <w:lang w:eastAsia="es-MX"/>
              </w:rPr>
            </w:pPr>
          </w:p>
        </w:tc>
        <w:tc>
          <w:tcPr>
            <w:tcW w:w="1221" w:type="dxa"/>
            <w:gridSpan w:val="3"/>
            <w:tcBorders>
              <w:top w:val="single" w:sz="4" w:space="0" w:color="auto"/>
            </w:tcBorders>
            <w:shd w:val="clear" w:color="auto" w:fill="auto"/>
            <w:noWrap/>
            <w:vAlign w:val="bottom"/>
          </w:tcPr>
          <w:p w14:paraId="763FAE1F" w14:textId="77777777" w:rsidR="00D3393C" w:rsidRPr="000A7912" w:rsidRDefault="00D3393C" w:rsidP="00827751">
            <w:pPr>
              <w:spacing w:after="0" w:line="240" w:lineRule="auto"/>
              <w:jc w:val="center"/>
              <w:rPr>
                <w:rFonts w:ascii="Calibri" w:eastAsia="Times New Roman" w:hAnsi="Calibri" w:cs="Times New Roman"/>
                <w:color w:val="000000"/>
                <w:sz w:val="16"/>
                <w:szCs w:val="16"/>
                <w:lang w:eastAsia="es-MX"/>
              </w:rPr>
            </w:pPr>
          </w:p>
        </w:tc>
        <w:tc>
          <w:tcPr>
            <w:tcW w:w="1175" w:type="dxa"/>
            <w:gridSpan w:val="3"/>
            <w:tcBorders>
              <w:top w:val="single" w:sz="4" w:space="0" w:color="auto"/>
            </w:tcBorders>
            <w:shd w:val="clear" w:color="auto" w:fill="auto"/>
            <w:noWrap/>
            <w:vAlign w:val="bottom"/>
          </w:tcPr>
          <w:p w14:paraId="0407C644" w14:textId="77777777" w:rsidR="00D3393C" w:rsidRPr="000A7912" w:rsidRDefault="00D3393C" w:rsidP="00827751">
            <w:pPr>
              <w:spacing w:after="0" w:line="240" w:lineRule="auto"/>
              <w:jc w:val="center"/>
              <w:rPr>
                <w:rFonts w:ascii="Calibri" w:eastAsia="Times New Roman" w:hAnsi="Calibri" w:cs="Times New Roman"/>
                <w:color w:val="000000"/>
                <w:sz w:val="16"/>
                <w:szCs w:val="16"/>
                <w:lang w:eastAsia="es-MX"/>
              </w:rPr>
            </w:pPr>
          </w:p>
        </w:tc>
      </w:tr>
      <w:tr w:rsidR="00447DA4" w:rsidRPr="00707981" w14:paraId="1BA822D7" w14:textId="77777777" w:rsidTr="00657793">
        <w:trPr>
          <w:gridAfter w:val="1"/>
          <w:wAfter w:w="313" w:type="dxa"/>
          <w:trHeight w:val="240"/>
        </w:trPr>
        <w:tc>
          <w:tcPr>
            <w:tcW w:w="828" w:type="dxa"/>
            <w:tcBorders>
              <w:left w:val="nil"/>
              <w:bottom w:val="nil"/>
              <w:right w:val="nil"/>
            </w:tcBorders>
            <w:shd w:val="clear" w:color="auto" w:fill="auto"/>
            <w:noWrap/>
            <w:vAlign w:val="bottom"/>
            <w:hideMark/>
          </w:tcPr>
          <w:p w14:paraId="2933CE96" w14:textId="3D9AAF01" w:rsidR="00097A13"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2.1.1.</w:t>
            </w:r>
            <w:r w:rsidR="0085719B">
              <w:rPr>
                <w:rFonts w:ascii="Calibri" w:eastAsia="Times New Roman" w:hAnsi="Calibri" w:cs="Times New Roman"/>
                <w:color w:val="000000"/>
                <w:sz w:val="16"/>
                <w:szCs w:val="16"/>
                <w:lang w:eastAsia="es-MX"/>
              </w:rPr>
              <w:t>7</w:t>
            </w:r>
          </w:p>
          <w:p w14:paraId="438906E4" w14:textId="03D1615D" w:rsidR="00097A13" w:rsidRDefault="0085719B"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2.1.9.9</w:t>
            </w:r>
          </w:p>
          <w:p w14:paraId="7ADA2DB8" w14:textId="0F32DF9E" w:rsidR="00097A13" w:rsidRDefault="00097A13" w:rsidP="00827751">
            <w:pPr>
              <w:spacing w:after="0" w:line="240" w:lineRule="auto"/>
              <w:rPr>
                <w:rFonts w:ascii="Calibri" w:eastAsia="Times New Roman" w:hAnsi="Calibri" w:cs="Times New Roman"/>
                <w:color w:val="000000"/>
                <w:sz w:val="16"/>
                <w:szCs w:val="16"/>
                <w:lang w:eastAsia="es-MX"/>
              </w:rPr>
            </w:pPr>
          </w:p>
          <w:p w14:paraId="1F18E455" w14:textId="3BC002EF" w:rsidR="00097A13" w:rsidRDefault="00097A13" w:rsidP="00827751">
            <w:pPr>
              <w:spacing w:after="0" w:line="240" w:lineRule="auto"/>
              <w:rPr>
                <w:rFonts w:ascii="Calibri" w:eastAsia="Times New Roman" w:hAnsi="Calibri" w:cs="Times New Roman"/>
                <w:color w:val="000000"/>
                <w:sz w:val="16"/>
                <w:szCs w:val="16"/>
                <w:lang w:eastAsia="es-MX"/>
              </w:rPr>
            </w:pPr>
          </w:p>
          <w:p w14:paraId="18FC475B"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4"/>
            <w:tcBorders>
              <w:left w:val="nil"/>
              <w:bottom w:val="nil"/>
              <w:right w:val="nil"/>
            </w:tcBorders>
            <w:shd w:val="clear" w:color="auto" w:fill="auto"/>
            <w:noWrap/>
            <w:vAlign w:val="bottom"/>
            <w:hideMark/>
          </w:tcPr>
          <w:p w14:paraId="24A66A03" w14:textId="77777777" w:rsidR="0085719B" w:rsidRDefault="0085719B" w:rsidP="0085719B">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RETENCIONES Y CONTRIBUCIONES POR PAGAR A CORTO PL</w:t>
            </w:r>
            <w:r>
              <w:rPr>
                <w:rFonts w:ascii="Calibri" w:eastAsia="Times New Roman" w:hAnsi="Calibri" w:cs="Times New Roman"/>
                <w:color w:val="000000"/>
                <w:sz w:val="16"/>
                <w:szCs w:val="16"/>
                <w:lang w:eastAsia="es-MX"/>
              </w:rPr>
              <w:t>AZO</w:t>
            </w:r>
          </w:p>
          <w:p w14:paraId="3442F2F3" w14:textId="00518CB8" w:rsidR="00097A13" w:rsidRDefault="0085719B"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OTROS PASIVOS CIRCULANTES</w:t>
            </w:r>
          </w:p>
          <w:p w14:paraId="076F317E" w14:textId="285E8336" w:rsidR="00097A13" w:rsidRDefault="00097A13" w:rsidP="00827751">
            <w:pPr>
              <w:spacing w:after="0" w:line="240" w:lineRule="auto"/>
              <w:rPr>
                <w:rFonts w:ascii="Calibri" w:eastAsia="Times New Roman" w:hAnsi="Calibri" w:cs="Times New Roman"/>
                <w:color w:val="000000"/>
                <w:sz w:val="16"/>
                <w:szCs w:val="16"/>
                <w:lang w:eastAsia="es-MX"/>
              </w:rPr>
            </w:pPr>
          </w:p>
          <w:p w14:paraId="4FCA60C0" w14:textId="2A296510" w:rsidR="00097A13" w:rsidRDefault="00097A13" w:rsidP="00827751">
            <w:pPr>
              <w:spacing w:after="0" w:line="240" w:lineRule="auto"/>
              <w:rPr>
                <w:rFonts w:ascii="Calibri" w:eastAsia="Times New Roman" w:hAnsi="Calibri" w:cs="Times New Roman"/>
                <w:color w:val="000000"/>
                <w:sz w:val="16"/>
                <w:szCs w:val="16"/>
                <w:lang w:eastAsia="es-MX"/>
              </w:rPr>
            </w:pPr>
          </w:p>
          <w:p w14:paraId="21EE8583"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402" w:type="dxa"/>
            <w:tcBorders>
              <w:left w:val="nil"/>
              <w:bottom w:val="nil"/>
              <w:right w:val="nil"/>
            </w:tcBorders>
            <w:shd w:val="clear" w:color="auto" w:fill="auto"/>
            <w:noWrap/>
            <w:vAlign w:val="bottom"/>
            <w:hideMark/>
          </w:tcPr>
          <w:p w14:paraId="5684AB4F" w14:textId="7EA657A5" w:rsidR="00097A13" w:rsidRDefault="008571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2,427,663.00</w:t>
            </w:r>
          </w:p>
          <w:p w14:paraId="3AACE2CC" w14:textId="79F60754" w:rsidR="00097A13" w:rsidRDefault="008571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250,288.00</w:t>
            </w:r>
          </w:p>
          <w:p w14:paraId="15857192" w14:textId="765B83C0"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3B62B020" w14:textId="35E322C4"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540B9D68" w14:textId="77777777"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c>
          <w:tcPr>
            <w:tcW w:w="2372" w:type="dxa"/>
            <w:gridSpan w:val="4"/>
            <w:tcBorders>
              <w:left w:val="nil"/>
              <w:bottom w:val="nil"/>
              <w:right w:val="nil"/>
            </w:tcBorders>
            <w:shd w:val="clear" w:color="auto" w:fill="auto"/>
            <w:noWrap/>
            <w:vAlign w:val="bottom"/>
            <w:hideMark/>
          </w:tcPr>
          <w:p w14:paraId="5CA27A31" w14:textId="6ECFD888" w:rsidR="00097A13" w:rsidRDefault="008571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2,427,663.00</w:t>
            </w:r>
          </w:p>
          <w:p w14:paraId="60369AB7" w14:textId="1D65B82A" w:rsidR="00097A13" w:rsidRDefault="008571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250,288.00</w:t>
            </w:r>
          </w:p>
          <w:p w14:paraId="29DA546B" w14:textId="7600ED7E"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37E562F7" w14:textId="3912A39A"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76126C41" w14:textId="77777777" w:rsidR="00097A13" w:rsidRPr="000A7912" w:rsidRDefault="00097A13" w:rsidP="0039738C">
            <w:pPr>
              <w:spacing w:after="0" w:line="240" w:lineRule="auto"/>
              <w:jc w:val="center"/>
              <w:rPr>
                <w:rFonts w:ascii="Calibri" w:eastAsia="Times New Roman" w:hAnsi="Calibri" w:cs="Times New Roman"/>
                <w:color w:val="000000"/>
                <w:sz w:val="16"/>
                <w:szCs w:val="16"/>
                <w:lang w:eastAsia="es-MX"/>
              </w:rPr>
            </w:pPr>
          </w:p>
        </w:tc>
        <w:tc>
          <w:tcPr>
            <w:tcW w:w="781" w:type="dxa"/>
            <w:gridSpan w:val="3"/>
            <w:tcBorders>
              <w:left w:val="nil"/>
              <w:bottom w:val="nil"/>
              <w:right w:val="nil"/>
            </w:tcBorders>
            <w:shd w:val="clear" w:color="auto" w:fill="auto"/>
            <w:noWrap/>
            <w:vAlign w:val="bottom"/>
            <w:hideMark/>
          </w:tcPr>
          <w:p w14:paraId="3BCFE13D" w14:textId="51B89C87" w:rsidR="00097A13" w:rsidRDefault="00D3393C"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p w14:paraId="3100C318" w14:textId="6AE63FD9" w:rsidR="00097A13" w:rsidRDefault="00D3393C"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p w14:paraId="054932B5" w14:textId="0DFDEF47"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642B0C10" w14:textId="7B0A8303"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627AB87F" w14:textId="77777777"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c>
          <w:tcPr>
            <w:tcW w:w="1221" w:type="dxa"/>
            <w:gridSpan w:val="3"/>
            <w:tcBorders>
              <w:left w:val="nil"/>
              <w:bottom w:val="nil"/>
              <w:right w:val="nil"/>
            </w:tcBorders>
            <w:shd w:val="clear" w:color="auto" w:fill="auto"/>
            <w:noWrap/>
            <w:vAlign w:val="bottom"/>
            <w:hideMark/>
          </w:tcPr>
          <w:p w14:paraId="1904D58D" w14:textId="63F28FAD"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69814DE6" w14:textId="7181E5D6"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20965BEE" w14:textId="4331D91A"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4351781A" w14:textId="66F2D1D3" w:rsidR="00097A13" w:rsidRDefault="00097A13" w:rsidP="0039738C">
            <w:pPr>
              <w:spacing w:after="0" w:line="240" w:lineRule="auto"/>
              <w:rPr>
                <w:rFonts w:ascii="Calibri" w:eastAsia="Times New Roman" w:hAnsi="Calibri" w:cs="Times New Roman"/>
                <w:color w:val="000000"/>
                <w:sz w:val="16"/>
                <w:szCs w:val="16"/>
                <w:lang w:eastAsia="es-MX"/>
              </w:rPr>
            </w:pPr>
          </w:p>
          <w:p w14:paraId="27795197" w14:textId="77777777"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c>
          <w:tcPr>
            <w:tcW w:w="1175" w:type="dxa"/>
            <w:gridSpan w:val="3"/>
            <w:tcBorders>
              <w:left w:val="nil"/>
              <w:bottom w:val="nil"/>
              <w:right w:val="nil"/>
            </w:tcBorders>
            <w:shd w:val="clear" w:color="auto" w:fill="auto"/>
            <w:noWrap/>
            <w:vAlign w:val="bottom"/>
            <w:hideMark/>
          </w:tcPr>
          <w:p w14:paraId="743BE704" w14:textId="326BFDE3" w:rsidR="00097A13" w:rsidRDefault="00097A13" w:rsidP="00827751">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391A8A80" w14:textId="7FFA6D3E" w:rsidR="00097A13" w:rsidRDefault="00D3393C"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p w14:paraId="4A4028B1" w14:textId="7765A4CC"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1A65E020" w14:textId="7453FFEE"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5153EC96" w14:textId="77777777"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r>
      <w:tr w:rsidR="00447DA4" w:rsidRPr="00707981" w14:paraId="000AE779" w14:textId="77777777" w:rsidTr="00657793">
        <w:trPr>
          <w:gridAfter w:val="1"/>
          <w:wAfter w:w="313" w:type="dxa"/>
          <w:trHeight w:val="240"/>
        </w:trPr>
        <w:tc>
          <w:tcPr>
            <w:tcW w:w="828" w:type="dxa"/>
            <w:tcBorders>
              <w:top w:val="nil"/>
              <w:left w:val="nil"/>
              <w:bottom w:val="nil"/>
              <w:right w:val="nil"/>
            </w:tcBorders>
            <w:shd w:val="clear" w:color="auto" w:fill="auto"/>
            <w:noWrap/>
            <w:vAlign w:val="bottom"/>
            <w:hideMark/>
          </w:tcPr>
          <w:p w14:paraId="725A0F9A"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58D39"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9D76400" w14:textId="217E958D" w:rsidR="00097A13" w:rsidRPr="000A7912" w:rsidRDefault="0085719B"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2,677,952.00</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2438DA" w14:textId="6A61F142" w:rsidR="00097A13" w:rsidRPr="000A7912" w:rsidRDefault="0085719B"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2,677,952.00</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A5EFC3" w14:textId="37FE781B" w:rsidR="00097A13" w:rsidRPr="0039738C" w:rsidRDefault="00097A13" w:rsidP="00827751">
            <w:pPr>
              <w:spacing w:after="0" w:line="240" w:lineRule="auto"/>
              <w:jc w:val="right"/>
              <w:rPr>
                <w:rFonts w:ascii="Calibri" w:eastAsia="Times New Roman" w:hAnsi="Calibri" w:cs="Times New Roman"/>
                <w:b/>
                <w:color w:val="000000"/>
                <w:sz w:val="16"/>
                <w:szCs w:val="16"/>
                <w:lang w:eastAsia="es-MX"/>
              </w:rPr>
            </w:pPr>
            <w:r w:rsidRPr="0039738C">
              <w:rPr>
                <w:rFonts w:ascii="Calibri" w:eastAsia="Times New Roman" w:hAnsi="Calibri" w:cs="Times New Roman"/>
                <w:b/>
                <w:color w:val="000000"/>
                <w:sz w:val="16"/>
                <w:szCs w:val="16"/>
                <w:lang w:eastAsia="es-MX"/>
              </w:rPr>
              <w:t>0</w:t>
            </w:r>
            <w:r w:rsidR="0039738C" w:rsidRPr="0039738C">
              <w:rPr>
                <w:rFonts w:ascii="Calibri" w:eastAsia="Times New Roman" w:hAnsi="Calibri" w:cs="Times New Roman"/>
                <w:b/>
                <w:color w:val="000000"/>
                <w:sz w:val="16"/>
                <w:szCs w:val="16"/>
                <w:lang w:eastAsia="es-MX"/>
              </w:rPr>
              <w:t>.00</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EC139C" w14:textId="4F2EA21E" w:rsidR="00097A13" w:rsidRPr="00BB1B9A" w:rsidRDefault="00097A13"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0</w:t>
            </w:r>
            <w:r w:rsidR="0039738C">
              <w:rPr>
                <w:rFonts w:ascii="Calibri" w:eastAsia="Times New Roman" w:hAnsi="Calibri" w:cs="Times New Roman"/>
                <w:b/>
                <w:bCs/>
                <w:color w:val="000000"/>
                <w:sz w:val="16"/>
                <w:szCs w:val="16"/>
                <w:lang w:eastAsia="es-MX"/>
              </w:rPr>
              <w:t>.00</w:t>
            </w:r>
          </w:p>
        </w:tc>
        <w:tc>
          <w:tcPr>
            <w:tcW w:w="11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B9269B" w14:textId="750125A6" w:rsidR="00097A13" w:rsidRPr="0039738C" w:rsidRDefault="0039738C" w:rsidP="00827751">
            <w:pPr>
              <w:spacing w:after="0" w:line="240" w:lineRule="auto"/>
              <w:jc w:val="right"/>
              <w:rPr>
                <w:rFonts w:ascii="Calibri" w:eastAsia="Times New Roman" w:hAnsi="Calibri" w:cs="Times New Roman"/>
                <w:b/>
                <w:color w:val="000000"/>
                <w:sz w:val="16"/>
                <w:szCs w:val="16"/>
                <w:lang w:eastAsia="es-MX"/>
              </w:rPr>
            </w:pPr>
            <w:r w:rsidRPr="0039738C">
              <w:rPr>
                <w:rFonts w:ascii="Calibri" w:eastAsia="Times New Roman" w:hAnsi="Calibri" w:cs="Times New Roman"/>
                <w:b/>
                <w:color w:val="000000"/>
                <w:sz w:val="16"/>
                <w:szCs w:val="16"/>
                <w:lang w:eastAsia="es-MX"/>
              </w:rPr>
              <w:t>0.00</w:t>
            </w:r>
          </w:p>
        </w:tc>
      </w:tr>
      <w:tr w:rsidR="00355131" w:rsidRPr="00B16135" w14:paraId="46D782A2" w14:textId="77777777" w:rsidTr="00657793">
        <w:trPr>
          <w:trHeight w:val="300"/>
        </w:trPr>
        <w:tc>
          <w:tcPr>
            <w:tcW w:w="2599" w:type="dxa"/>
            <w:gridSpan w:val="3"/>
            <w:tcBorders>
              <w:top w:val="nil"/>
              <w:left w:val="nil"/>
              <w:bottom w:val="nil"/>
              <w:right w:val="nil"/>
            </w:tcBorders>
            <w:shd w:val="clear" w:color="auto" w:fill="auto"/>
            <w:noWrap/>
            <w:vAlign w:val="bottom"/>
          </w:tcPr>
          <w:p w14:paraId="59803B3C"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796D45DC" w14:textId="77777777" w:rsidR="00447DA4" w:rsidRDefault="00447DA4" w:rsidP="00827751">
            <w:pPr>
              <w:spacing w:after="0" w:line="240" w:lineRule="auto"/>
              <w:rPr>
                <w:rFonts w:ascii="Calibri" w:eastAsia="Times New Roman" w:hAnsi="Calibri" w:cs="Times New Roman"/>
                <w:color w:val="000000"/>
                <w:sz w:val="16"/>
                <w:szCs w:val="16"/>
                <w:lang w:eastAsia="es-MX"/>
              </w:rPr>
            </w:pPr>
          </w:p>
          <w:p w14:paraId="18048E7D" w14:textId="77777777" w:rsidR="00447DA4" w:rsidRDefault="00447DA4" w:rsidP="00827751">
            <w:pPr>
              <w:spacing w:after="0" w:line="240" w:lineRule="auto"/>
              <w:rPr>
                <w:rFonts w:ascii="Calibri" w:eastAsia="Times New Roman" w:hAnsi="Calibri" w:cs="Times New Roman"/>
                <w:color w:val="000000"/>
                <w:sz w:val="16"/>
                <w:szCs w:val="16"/>
                <w:lang w:eastAsia="es-MX"/>
              </w:rPr>
            </w:pPr>
          </w:p>
          <w:p w14:paraId="00613FB4" w14:textId="437C70EA" w:rsidR="00447DA4" w:rsidRPr="00B16135" w:rsidRDefault="00447DA4"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7B358B91"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4FC1EEEB" w14:textId="77777777" w:rsidR="00443041" w:rsidRDefault="00443041" w:rsidP="00827751">
            <w:pPr>
              <w:spacing w:after="0" w:line="240" w:lineRule="auto"/>
              <w:rPr>
                <w:rFonts w:ascii="Calibri" w:eastAsia="Times New Roman" w:hAnsi="Calibri" w:cs="Times New Roman"/>
                <w:color w:val="000000"/>
                <w:sz w:val="16"/>
                <w:szCs w:val="16"/>
                <w:lang w:eastAsia="es-MX"/>
              </w:rPr>
            </w:pPr>
          </w:p>
          <w:p w14:paraId="4A71530F" w14:textId="77777777" w:rsidR="0085719B" w:rsidRDefault="0085719B" w:rsidP="00827751">
            <w:pPr>
              <w:spacing w:after="0" w:line="240" w:lineRule="auto"/>
              <w:rPr>
                <w:rFonts w:ascii="Calibri" w:eastAsia="Times New Roman" w:hAnsi="Calibri" w:cs="Times New Roman"/>
                <w:color w:val="000000"/>
                <w:sz w:val="16"/>
                <w:szCs w:val="16"/>
                <w:lang w:eastAsia="es-MX"/>
              </w:rPr>
            </w:pPr>
          </w:p>
          <w:p w14:paraId="788C375E" w14:textId="77777777" w:rsidR="0085719B" w:rsidRDefault="0085719B" w:rsidP="00827751">
            <w:pPr>
              <w:spacing w:after="0" w:line="240" w:lineRule="auto"/>
              <w:rPr>
                <w:rFonts w:ascii="Calibri" w:eastAsia="Times New Roman" w:hAnsi="Calibri" w:cs="Times New Roman"/>
                <w:color w:val="000000"/>
                <w:sz w:val="16"/>
                <w:szCs w:val="16"/>
                <w:lang w:eastAsia="es-MX"/>
              </w:rPr>
            </w:pPr>
          </w:p>
          <w:p w14:paraId="363517F2" w14:textId="77777777" w:rsidR="0085719B" w:rsidRDefault="0085719B" w:rsidP="00827751">
            <w:pPr>
              <w:spacing w:after="0" w:line="240" w:lineRule="auto"/>
              <w:rPr>
                <w:rFonts w:ascii="Calibri" w:eastAsia="Times New Roman" w:hAnsi="Calibri" w:cs="Times New Roman"/>
                <w:color w:val="000000"/>
                <w:sz w:val="16"/>
                <w:szCs w:val="16"/>
                <w:lang w:eastAsia="es-MX"/>
              </w:rPr>
            </w:pPr>
          </w:p>
          <w:p w14:paraId="2DE47010" w14:textId="77777777" w:rsidR="0085719B" w:rsidRDefault="0085719B" w:rsidP="00827751">
            <w:pPr>
              <w:spacing w:after="0" w:line="240" w:lineRule="auto"/>
              <w:rPr>
                <w:rFonts w:ascii="Calibri" w:eastAsia="Times New Roman" w:hAnsi="Calibri" w:cs="Times New Roman"/>
                <w:color w:val="000000"/>
                <w:sz w:val="16"/>
                <w:szCs w:val="16"/>
                <w:lang w:eastAsia="es-MX"/>
              </w:rPr>
            </w:pPr>
          </w:p>
          <w:p w14:paraId="2FABE4CA" w14:textId="77777777" w:rsidR="0085719B" w:rsidRDefault="0085719B" w:rsidP="00827751">
            <w:pPr>
              <w:spacing w:after="0" w:line="240" w:lineRule="auto"/>
              <w:rPr>
                <w:rFonts w:ascii="Calibri" w:eastAsia="Times New Roman" w:hAnsi="Calibri" w:cs="Times New Roman"/>
                <w:color w:val="000000"/>
                <w:sz w:val="16"/>
                <w:szCs w:val="16"/>
                <w:lang w:eastAsia="es-MX"/>
              </w:rPr>
            </w:pPr>
          </w:p>
          <w:p w14:paraId="7074DE17" w14:textId="77777777" w:rsidR="0085719B" w:rsidRDefault="0085719B" w:rsidP="00827751">
            <w:pPr>
              <w:spacing w:after="0" w:line="240" w:lineRule="auto"/>
              <w:rPr>
                <w:rFonts w:ascii="Calibri" w:eastAsia="Times New Roman" w:hAnsi="Calibri" w:cs="Times New Roman"/>
                <w:color w:val="000000"/>
                <w:sz w:val="16"/>
                <w:szCs w:val="16"/>
                <w:lang w:eastAsia="es-MX"/>
              </w:rPr>
            </w:pPr>
          </w:p>
          <w:p w14:paraId="4E7907D9" w14:textId="77777777" w:rsidR="0085719B" w:rsidRDefault="0085719B" w:rsidP="00827751">
            <w:pPr>
              <w:spacing w:after="0" w:line="240" w:lineRule="auto"/>
              <w:rPr>
                <w:rFonts w:ascii="Calibri" w:eastAsia="Times New Roman" w:hAnsi="Calibri" w:cs="Times New Roman"/>
                <w:color w:val="000000"/>
                <w:sz w:val="16"/>
                <w:szCs w:val="16"/>
                <w:lang w:eastAsia="es-MX"/>
              </w:rPr>
            </w:pPr>
          </w:p>
          <w:p w14:paraId="142EF477" w14:textId="77777777" w:rsidR="0085719B" w:rsidRDefault="0085719B" w:rsidP="00827751">
            <w:pPr>
              <w:spacing w:after="0" w:line="240" w:lineRule="auto"/>
              <w:rPr>
                <w:rFonts w:ascii="Calibri" w:eastAsia="Times New Roman" w:hAnsi="Calibri" w:cs="Times New Roman"/>
                <w:color w:val="000000"/>
                <w:sz w:val="16"/>
                <w:szCs w:val="16"/>
                <w:lang w:eastAsia="es-MX"/>
              </w:rPr>
            </w:pPr>
          </w:p>
          <w:p w14:paraId="68652A88" w14:textId="77777777" w:rsidR="0085719B" w:rsidRDefault="0085719B" w:rsidP="00827751">
            <w:pPr>
              <w:spacing w:after="0" w:line="240" w:lineRule="auto"/>
              <w:rPr>
                <w:rFonts w:ascii="Calibri" w:eastAsia="Times New Roman" w:hAnsi="Calibri" w:cs="Times New Roman"/>
                <w:color w:val="000000"/>
                <w:sz w:val="16"/>
                <w:szCs w:val="16"/>
                <w:lang w:eastAsia="es-MX"/>
              </w:rPr>
            </w:pPr>
          </w:p>
          <w:p w14:paraId="0C1D912E" w14:textId="77777777" w:rsidR="0085719B" w:rsidRDefault="0085719B" w:rsidP="00827751">
            <w:pPr>
              <w:spacing w:after="0" w:line="240" w:lineRule="auto"/>
              <w:rPr>
                <w:rFonts w:ascii="Calibri" w:eastAsia="Times New Roman" w:hAnsi="Calibri" w:cs="Times New Roman"/>
                <w:color w:val="000000"/>
                <w:sz w:val="16"/>
                <w:szCs w:val="16"/>
                <w:lang w:eastAsia="es-MX"/>
              </w:rPr>
            </w:pPr>
          </w:p>
          <w:p w14:paraId="2196C247" w14:textId="77777777" w:rsidR="00560F10" w:rsidRDefault="00560F10" w:rsidP="00827751">
            <w:pPr>
              <w:spacing w:after="0" w:line="240" w:lineRule="auto"/>
              <w:rPr>
                <w:rFonts w:ascii="Calibri" w:eastAsia="Times New Roman" w:hAnsi="Calibri" w:cs="Times New Roman"/>
                <w:color w:val="000000"/>
                <w:sz w:val="16"/>
                <w:szCs w:val="16"/>
                <w:lang w:eastAsia="es-MX"/>
              </w:rPr>
            </w:pPr>
          </w:p>
          <w:p w14:paraId="68DF569A" w14:textId="77777777" w:rsidR="00443041" w:rsidRDefault="00443041" w:rsidP="00827751">
            <w:pPr>
              <w:spacing w:after="0" w:line="240" w:lineRule="auto"/>
              <w:rPr>
                <w:rFonts w:ascii="Calibri" w:eastAsia="Times New Roman" w:hAnsi="Calibri" w:cs="Times New Roman"/>
                <w:color w:val="000000"/>
                <w:sz w:val="16"/>
                <w:szCs w:val="16"/>
                <w:lang w:eastAsia="es-MX"/>
              </w:rPr>
            </w:pPr>
          </w:p>
          <w:p w14:paraId="2DD589F3" w14:textId="42CA605B" w:rsidR="00443041" w:rsidRPr="00B16135" w:rsidRDefault="00443041" w:rsidP="00827751">
            <w:pPr>
              <w:spacing w:after="0" w:line="240" w:lineRule="auto"/>
              <w:rPr>
                <w:rFonts w:ascii="Calibri" w:eastAsia="Times New Roman"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7419F389"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2628" w:type="dxa"/>
            <w:gridSpan w:val="6"/>
            <w:tcBorders>
              <w:top w:val="nil"/>
              <w:left w:val="nil"/>
              <w:bottom w:val="nil"/>
              <w:right w:val="nil"/>
            </w:tcBorders>
            <w:shd w:val="clear" w:color="auto" w:fill="auto"/>
            <w:noWrap/>
            <w:vAlign w:val="bottom"/>
          </w:tcPr>
          <w:p w14:paraId="22A0C934"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0D53A23E"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5C83C989"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355131" w:rsidRPr="00B16135" w14:paraId="152C5D72" w14:textId="77777777" w:rsidTr="00657793">
        <w:trPr>
          <w:trHeight w:val="300"/>
        </w:trPr>
        <w:tc>
          <w:tcPr>
            <w:tcW w:w="2599" w:type="dxa"/>
            <w:gridSpan w:val="3"/>
            <w:tcBorders>
              <w:top w:val="nil"/>
              <w:left w:val="nil"/>
              <w:bottom w:val="nil"/>
              <w:right w:val="nil"/>
            </w:tcBorders>
            <w:shd w:val="clear" w:color="auto" w:fill="auto"/>
            <w:noWrap/>
            <w:vAlign w:val="bottom"/>
          </w:tcPr>
          <w:p w14:paraId="54BB4FFA"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30F7FC78" w14:textId="203A8254" w:rsidR="00443041" w:rsidRPr="00B16135" w:rsidRDefault="00443041" w:rsidP="00827751">
            <w:pPr>
              <w:spacing w:after="0" w:line="240" w:lineRule="auto"/>
              <w:rPr>
                <w:rFonts w:ascii="Calibri" w:eastAsia="Times New Roman"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349D487C"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2628" w:type="dxa"/>
            <w:gridSpan w:val="6"/>
            <w:tcBorders>
              <w:top w:val="nil"/>
              <w:left w:val="nil"/>
              <w:bottom w:val="nil"/>
              <w:right w:val="nil"/>
            </w:tcBorders>
            <w:shd w:val="clear" w:color="auto" w:fill="auto"/>
            <w:noWrap/>
            <w:vAlign w:val="bottom"/>
          </w:tcPr>
          <w:p w14:paraId="10F27C11"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418E4270"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09978740"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355131" w:rsidRPr="00B16135" w14:paraId="49EBA920" w14:textId="77777777" w:rsidTr="00657793">
        <w:trPr>
          <w:trHeight w:val="300"/>
        </w:trPr>
        <w:tc>
          <w:tcPr>
            <w:tcW w:w="2599" w:type="dxa"/>
            <w:gridSpan w:val="3"/>
            <w:tcBorders>
              <w:top w:val="nil"/>
              <w:left w:val="nil"/>
              <w:bottom w:val="nil"/>
              <w:right w:val="nil"/>
            </w:tcBorders>
            <w:shd w:val="clear" w:color="auto" w:fill="auto"/>
            <w:noWrap/>
            <w:vAlign w:val="bottom"/>
          </w:tcPr>
          <w:p w14:paraId="6209A4EB"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2708C8A7" w14:textId="77777777" w:rsidR="00097A13" w:rsidRPr="00C44869" w:rsidRDefault="00097A13" w:rsidP="00827751">
            <w:pPr>
              <w:pStyle w:val="Texto"/>
              <w:spacing w:after="0" w:line="240" w:lineRule="exact"/>
              <w:jc w:val="left"/>
              <w:rPr>
                <w:rFonts w:asciiTheme="minorHAnsi" w:hAnsiTheme="minorHAnsi"/>
                <w:b/>
                <w:sz w:val="24"/>
                <w:szCs w:val="18"/>
                <w:u w:val="single"/>
              </w:rPr>
            </w:pPr>
            <w:r w:rsidRPr="00C44869">
              <w:rPr>
                <w:rFonts w:asciiTheme="minorHAnsi" w:hAnsiTheme="minorHAnsi"/>
                <w:b/>
                <w:sz w:val="24"/>
                <w:szCs w:val="18"/>
              </w:rPr>
              <w:t>II.-</w:t>
            </w:r>
            <w:r w:rsidRPr="00C44869">
              <w:rPr>
                <w:rFonts w:asciiTheme="minorHAnsi" w:hAnsiTheme="minorHAnsi"/>
                <w:b/>
                <w:sz w:val="24"/>
                <w:szCs w:val="18"/>
              </w:rPr>
              <w:tab/>
            </w:r>
            <w:r w:rsidRPr="00C44869">
              <w:rPr>
                <w:rFonts w:asciiTheme="minorHAnsi" w:hAnsiTheme="minorHAnsi"/>
                <w:b/>
                <w:sz w:val="24"/>
                <w:szCs w:val="18"/>
                <w:u w:val="single"/>
              </w:rPr>
              <w:t>ESTADO DE ACTIVIDADES</w:t>
            </w:r>
          </w:p>
          <w:p w14:paraId="17067D1F" w14:textId="77777777" w:rsidR="00097A13" w:rsidRDefault="00097A13" w:rsidP="00827751">
            <w:pPr>
              <w:pStyle w:val="Texto"/>
              <w:spacing w:after="0" w:line="240" w:lineRule="exact"/>
              <w:jc w:val="left"/>
              <w:rPr>
                <w:rFonts w:asciiTheme="minorHAnsi" w:hAnsiTheme="minorHAnsi"/>
                <w:b/>
                <w:sz w:val="20"/>
                <w:szCs w:val="18"/>
                <w:u w:val="single"/>
              </w:rPr>
            </w:pPr>
          </w:p>
          <w:p w14:paraId="6EFAC88E" w14:textId="77777777" w:rsidR="00097A13" w:rsidRDefault="00097A13" w:rsidP="00827751">
            <w:pPr>
              <w:pStyle w:val="Texto"/>
              <w:spacing w:after="0" w:line="240" w:lineRule="exact"/>
              <w:jc w:val="left"/>
              <w:rPr>
                <w:rFonts w:asciiTheme="minorHAnsi" w:hAnsiTheme="minorHAnsi"/>
                <w:b/>
                <w:sz w:val="20"/>
                <w:szCs w:val="18"/>
              </w:rPr>
            </w:pPr>
            <w:r>
              <w:rPr>
                <w:rFonts w:asciiTheme="minorHAnsi" w:hAnsiTheme="minorHAnsi"/>
                <w:b/>
                <w:sz w:val="20"/>
                <w:szCs w:val="18"/>
              </w:rPr>
              <w:lastRenderedPageBreak/>
              <w:t xml:space="preserve">          </w:t>
            </w:r>
            <w:r w:rsidRPr="00CF752A">
              <w:rPr>
                <w:rFonts w:asciiTheme="minorHAnsi" w:hAnsiTheme="minorHAnsi"/>
                <w:b/>
                <w:sz w:val="20"/>
                <w:szCs w:val="18"/>
              </w:rPr>
              <w:t>INGRESOS DE GESTIÓN</w:t>
            </w:r>
          </w:p>
          <w:p w14:paraId="25ECD591" w14:textId="77777777" w:rsidR="00097A13" w:rsidRPr="00B16135" w:rsidRDefault="00097A13" w:rsidP="00827751">
            <w:pPr>
              <w:pStyle w:val="Texto"/>
              <w:spacing w:after="0" w:line="240" w:lineRule="exact"/>
              <w:jc w:val="left"/>
              <w:rPr>
                <w:rFonts w:ascii="Calibri"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09C9D766"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2628" w:type="dxa"/>
            <w:gridSpan w:val="6"/>
            <w:tcBorders>
              <w:top w:val="nil"/>
              <w:left w:val="nil"/>
              <w:bottom w:val="nil"/>
              <w:right w:val="nil"/>
            </w:tcBorders>
            <w:shd w:val="clear" w:color="auto" w:fill="auto"/>
            <w:noWrap/>
            <w:vAlign w:val="bottom"/>
          </w:tcPr>
          <w:p w14:paraId="1F590E9E"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36927D78"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2CE435AB"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3B4F39" w:rsidRPr="00B16135" w14:paraId="123B9196" w14:textId="77777777" w:rsidTr="00657793">
        <w:trPr>
          <w:trHeight w:val="300"/>
        </w:trPr>
        <w:tc>
          <w:tcPr>
            <w:tcW w:w="2599" w:type="dxa"/>
            <w:gridSpan w:val="3"/>
            <w:tcBorders>
              <w:top w:val="nil"/>
              <w:left w:val="nil"/>
              <w:bottom w:val="nil"/>
              <w:right w:val="nil"/>
            </w:tcBorders>
            <w:shd w:val="clear" w:color="auto" w:fill="auto"/>
            <w:noWrap/>
            <w:vAlign w:val="bottom"/>
          </w:tcPr>
          <w:p w14:paraId="70C41FD1"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c>
          <w:tcPr>
            <w:tcW w:w="11703" w:type="dxa"/>
            <w:gridSpan w:val="15"/>
            <w:tcBorders>
              <w:top w:val="nil"/>
              <w:left w:val="nil"/>
              <w:bottom w:val="nil"/>
              <w:right w:val="nil"/>
            </w:tcBorders>
            <w:shd w:val="clear" w:color="auto" w:fill="auto"/>
            <w:noWrap/>
            <w:vAlign w:val="bottom"/>
          </w:tcPr>
          <w:p w14:paraId="2F05840C" w14:textId="685C08AF" w:rsidR="00097A13" w:rsidRPr="003B4F39" w:rsidRDefault="00097A13" w:rsidP="00827751">
            <w:pPr>
              <w:spacing w:after="0" w:line="240" w:lineRule="auto"/>
              <w:rPr>
                <w:rFonts w:eastAsia="Times New Roman" w:cstheme="minorHAnsi"/>
                <w:sz w:val="16"/>
                <w:szCs w:val="16"/>
                <w:lang w:eastAsia="es-MX"/>
              </w:rPr>
            </w:pPr>
            <w:r w:rsidRPr="003B4F39">
              <w:rPr>
                <w:rFonts w:eastAsia="Times New Roman" w:cstheme="minorHAnsi"/>
                <w:sz w:val="16"/>
                <w:szCs w:val="16"/>
                <w:lang w:eastAsia="es-MX"/>
              </w:rPr>
              <w:t>Los ingresos del Tribunal de Justicia Administrativa del Estado de Tlaxcala por el periodo del 01</w:t>
            </w:r>
            <w:r w:rsidR="0085719B">
              <w:rPr>
                <w:rFonts w:eastAsia="Times New Roman" w:cstheme="minorHAnsi"/>
                <w:sz w:val="16"/>
                <w:szCs w:val="16"/>
                <w:lang w:eastAsia="es-MX"/>
              </w:rPr>
              <w:t xml:space="preserve"> de enero al 31 de DICEIMBRE</w:t>
            </w:r>
            <w:r w:rsidR="003B4F39" w:rsidRPr="003B4F39">
              <w:rPr>
                <w:rFonts w:eastAsia="Times New Roman" w:cstheme="minorHAnsi"/>
                <w:sz w:val="16"/>
                <w:szCs w:val="16"/>
                <w:lang w:eastAsia="es-MX"/>
              </w:rPr>
              <w:t xml:space="preserve"> de 2020</w:t>
            </w:r>
            <w:r w:rsidRPr="003B4F39">
              <w:rPr>
                <w:rFonts w:eastAsia="Times New Roman" w:cstheme="minorHAnsi"/>
                <w:sz w:val="16"/>
                <w:szCs w:val="16"/>
                <w:lang w:eastAsia="es-MX"/>
              </w:rPr>
              <w:t xml:space="preserve"> se integran de la siguiente manera:</w:t>
            </w:r>
          </w:p>
        </w:tc>
        <w:tc>
          <w:tcPr>
            <w:tcW w:w="525" w:type="dxa"/>
            <w:gridSpan w:val="2"/>
            <w:tcBorders>
              <w:top w:val="nil"/>
              <w:left w:val="nil"/>
              <w:bottom w:val="nil"/>
              <w:right w:val="nil"/>
            </w:tcBorders>
            <w:shd w:val="clear" w:color="auto" w:fill="auto"/>
            <w:noWrap/>
            <w:vAlign w:val="bottom"/>
          </w:tcPr>
          <w:p w14:paraId="01A7823A"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FC701C" w:rsidRPr="00B16135" w14:paraId="5A7F5F0E" w14:textId="77777777" w:rsidTr="00657793">
        <w:trPr>
          <w:trHeight w:val="57"/>
        </w:trPr>
        <w:tc>
          <w:tcPr>
            <w:tcW w:w="2599" w:type="dxa"/>
            <w:gridSpan w:val="3"/>
            <w:tcBorders>
              <w:top w:val="nil"/>
              <w:left w:val="nil"/>
              <w:bottom w:val="nil"/>
              <w:right w:val="nil"/>
            </w:tcBorders>
            <w:shd w:val="clear" w:color="auto" w:fill="auto"/>
            <w:noWrap/>
            <w:vAlign w:val="bottom"/>
          </w:tcPr>
          <w:p w14:paraId="124CE8E9"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2B8FE137" w14:textId="77777777" w:rsidR="00097A13" w:rsidRPr="003B4F39" w:rsidRDefault="00097A13" w:rsidP="00827751">
            <w:pPr>
              <w:spacing w:after="0" w:line="240" w:lineRule="auto"/>
              <w:rPr>
                <w:rFonts w:eastAsia="Times New Roman" w:cstheme="minorHAnsi"/>
                <w:color w:val="000000"/>
                <w:sz w:val="16"/>
                <w:szCs w:val="16"/>
                <w:lang w:eastAsia="es-MX"/>
              </w:rPr>
            </w:pPr>
          </w:p>
        </w:tc>
        <w:tc>
          <w:tcPr>
            <w:tcW w:w="164" w:type="dxa"/>
            <w:tcBorders>
              <w:top w:val="nil"/>
              <w:left w:val="nil"/>
              <w:bottom w:val="single" w:sz="4" w:space="0" w:color="auto"/>
              <w:right w:val="nil"/>
            </w:tcBorders>
            <w:shd w:val="clear" w:color="auto" w:fill="auto"/>
            <w:noWrap/>
            <w:vAlign w:val="bottom"/>
          </w:tcPr>
          <w:p w14:paraId="49BFBD67" w14:textId="77777777" w:rsidR="00097A13" w:rsidRPr="003B4F39" w:rsidRDefault="00097A13" w:rsidP="00827751">
            <w:pPr>
              <w:spacing w:after="0" w:line="240" w:lineRule="auto"/>
              <w:jc w:val="center"/>
              <w:rPr>
                <w:rFonts w:eastAsia="Times New Roman" w:cstheme="minorHAnsi"/>
                <w:color w:val="000000"/>
                <w:sz w:val="16"/>
                <w:szCs w:val="16"/>
                <w:lang w:eastAsia="es-MX"/>
              </w:rPr>
            </w:pPr>
          </w:p>
        </w:tc>
        <w:tc>
          <w:tcPr>
            <w:tcW w:w="1452" w:type="dxa"/>
            <w:gridSpan w:val="3"/>
            <w:tcBorders>
              <w:top w:val="nil"/>
              <w:left w:val="nil"/>
              <w:bottom w:val="single" w:sz="4" w:space="0" w:color="auto"/>
              <w:right w:val="nil"/>
            </w:tcBorders>
            <w:shd w:val="clear" w:color="auto" w:fill="auto"/>
            <w:noWrap/>
            <w:vAlign w:val="bottom"/>
          </w:tcPr>
          <w:p w14:paraId="5BD20660" w14:textId="77777777" w:rsidR="00097A13" w:rsidRPr="003B4F39" w:rsidRDefault="00097A13" w:rsidP="00827751">
            <w:pPr>
              <w:spacing w:after="0" w:line="240" w:lineRule="auto"/>
              <w:jc w:val="center"/>
              <w:rPr>
                <w:rFonts w:eastAsia="Times New Roman" w:cstheme="minorHAnsi"/>
                <w:color w:val="000000"/>
                <w:sz w:val="16"/>
                <w:szCs w:val="16"/>
                <w:lang w:eastAsia="es-MX"/>
              </w:rPr>
            </w:pPr>
          </w:p>
        </w:tc>
        <w:tc>
          <w:tcPr>
            <w:tcW w:w="1176" w:type="dxa"/>
            <w:gridSpan w:val="3"/>
            <w:tcBorders>
              <w:top w:val="nil"/>
              <w:left w:val="nil"/>
              <w:bottom w:val="nil"/>
              <w:right w:val="nil"/>
            </w:tcBorders>
            <w:shd w:val="clear" w:color="auto" w:fill="auto"/>
            <w:noWrap/>
            <w:vAlign w:val="bottom"/>
          </w:tcPr>
          <w:p w14:paraId="234B6CE4" w14:textId="77777777" w:rsidR="00097A13" w:rsidRPr="00B16135" w:rsidRDefault="00097A13" w:rsidP="00827751">
            <w:pPr>
              <w:spacing w:after="0" w:line="240" w:lineRule="auto"/>
              <w:jc w:val="center"/>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1F9D1C67" w14:textId="77777777" w:rsidR="00097A13" w:rsidRPr="00B16135" w:rsidRDefault="00097A13" w:rsidP="00827751">
            <w:pPr>
              <w:spacing w:after="0" w:line="240" w:lineRule="auto"/>
              <w:jc w:val="center"/>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69577062" w14:textId="77777777" w:rsidR="00097A13" w:rsidRPr="00B16135" w:rsidRDefault="00097A13" w:rsidP="00827751">
            <w:pPr>
              <w:spacing w:after="0" w:line="240" w:lineRule="auto"/>
              <w:jc w:val="center"/>
              <w:rPr>
                <w:rFonts w:ascii="Calibri" w:eastAsia="Times New Roman" w:hAnsi="Calibri" w:cs="Times New Roman"/>
                <w:color w:val="000000"/>
                <w:sz w:val="16"/>
                <w:szCs w:val="16"/>
                <w:lang w:eastAsia="es-MX"/>
              </w:rPr>
            </w:pPr>
          </w:p>
        </w:tc>
      </w:tr>
      <w:tr w:rsidR="00FC701C" w:rsidRPr="00B16135" w14:paraId="1DF8DB01" w14:textId="77777777" w:rsidTr="00657793">
        <w:trPr>
          <w:trHeight w:val="120"/>
        </w:trPr>
        <w:tc>
          <w:tcPr>
            <w:tcW w:w="2599" w:type="dxa"/>
            <w:gridSpan w:val="3"/>
            <w:tcBorders>
              <w:top w:val="nil"/>
              <w:left w:val="nil"/>
              <w:bottom w:val="nil"/>
              <w:right w:val="nil"/>
            </w:tcBorders>
            <w:shd w:val="clear" w:color="auto" w:fill="auto"/>
            <w:noWrap/>
            <w:vAlign w:val="bottom"/>
          </w:tcPr>
          <w:p w14:paraId="636E74CD"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1F83B8B6" w14:textId="77777777" w:rsidR="00097A13" w:rsidRPr="003B4F39" w:rsidRDefault="00097A13" w:rsidP="00827751">
            <w:pPr>
              <w:spacing w:after="0" w:line="240" w:lineRule="auto"/>
              <w:rPr>
                <w:rFonts w:eastAsia="Times New Roman" w:cstheme="minorHAnsi"/>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B51E899" w14:textId="77777777" w:rsidR="00097A13" w:rsidRPr="008D6FC1" w:rsidRDefault="00097A13" w:rsidP="00827751">
            <w:pPr>
              <w:spacing w:after="0" w:line="240" w:lineRule="auto"/>
              <w:jc w:val="center"/>
              <w:rPr>
                <w:rFonts w:eastAsia="Times New Roman" w:cstheme="minorHAnsi"/>
                <w:b/>
                <w:color w:val="000000"/>
                <w:sz w:val="16"/>
                <w:szCs w:val="16"/>
                <w:lang w:eastAsia="es-MX"/>
              </w:rPr>
            </w:pPr>
            <w:r w:rsidRPr="008D6FC1">
              <w:rPr>
                <w:rFonts w:eastAsia="Times New Roman" w:cstheme="minorHAnsi"/>
                <w:b/>
                <w:color w:val="000000"/>
                <w:sz w:val="16"/>
                <w:szCs w:val="16"/>
                <w:lang w:eastAsia="es-MX"/>
              </w:rPr>
              <w:t>Concepto</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54FE30" w14:textId="77777777" w:rsidR="00097A13" w:rsidRPr="008D6FC1" w:rsidRDefault="00097A13" w:rsidP="00827751">
            <w:pPr>
              <w:spacing w:after="0" w:line="240" w:lineRule="auto"/>
              <w:jc w:val="center"/>
              <w:rPr>
                <w:rFonts w:eastAsia="Times New Roman" w:cstheme="minorHAnsi"/>
                <w:b/>
                <w:color w:val="000000"/>
                <w:sz w:val="16"/>
                <w:szCs w:val="16"/>
                <w:lang w:eastAsia="es-MX"/>
              </w:rPr>
            </w:pPr>
            <w:r w:rsidRPr="008D6FC1">
              <w:rPr>
                <w:rFonts w:eastAsia="Times New Roman" w:cstheme="minorHAnsi"/>
                <w:b/>
                <w:color w:val="000000"/>
                <w:sz w:val="16"/>
                <w:szCs w:val="16"/>
                <w:lang w:eastAsia="es-MX"/>
              </w:rPr>
              <w:t>Importe</w:t>
            </w:r>
          </w:p>
        </w:tc>
        <w:tc>
          <w:tcPr>
            <w:tcW w:w="1176" w:type="dxa"/>
            <w:gridSpan w:val="3"/>
            <w:tcBorders>
              <w:top w:val="nil"/>
              <w:left w:val="single" w:sz="4" w:space="0" w:color="auto"/>
              <w:bottom w:val="nil"/>
              <w:right w:val="nil"/>
            </w:tcBorders>
            <w:shd w:val="clear" w:color="auto" w:fill="auto"/>
            <w:noWrap/>
            <w:vAlign w:val="bottom"/>
          </w:tcPr>
          <w:p w14:paraId="47A851A7"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1F5141D2"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0B56DA14"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r>
      <w:tr w:rsidR="00FC701C" w:rsidRPr="00B16135" w14:paraId="407B587A" w14:textId="77777777" w:rsidTr="00657793">
        <w:trPr>
          <w:trHeight w:val="300"/>
        </w:trPr>
        <w:tc>
          <w:tcPr>
            <w:tcW w:w="2599" w:type="dxa"/>
            <w:gridSpan w:val="3"/>
            <w:tcBorders>
              <w:top w:val="nil"/>
              <w:left w:val="nil"/>
              <w:bottom w:val="nil"/>
              <w:right w:val="nil"/>
            </w:tcBorders>
            <w:shd w:val="clear" w:color="auto" w:fill="auto"/>
            <w:noWrap/>
            <w:vAlign w:val="bottom"/>
          </w:tcPr>
          <w:p w14:paraId="6EF66F81"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7F20A644" w14:textId="77777777" w:rsidR="00097A13" w:rsidRPr="003B4F39" w:rsidRDefault="00097A13" w:rsidP="00827751">
            <w:pPr>
              <w:spacing w:after="0" w:line="240" w:lineRule="auto"/>
              <w:rPr>
                <w:rFonts w:eastAsia="Times New Roman" w:cstheme="minorHAnsi"/>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976907" w14:textId="1613BA83" w:rsidR="00097A13" w:rsidRPr="008D6FC1" w:rsidRDefault="008D6FC1" w:rsidP="00827751">
            <w:pPr>
              <w:spacing w:after="0" w:line="240" w:lineRule="auto"/>
              <w:rPr>
                <w:rFonts w:eastAsia="Times New Roman" w:cstheme="minorHAnsi"/>
                <w:color w:val="000000"/>
                <w:sz w:val="16"/>
                <w:szCs w:val="16"/>
                <w:lang w:eastAsia="es-MX"/>
              </w:rPr>
            </w:pPr>
            <w:r w:rsidRPr="008D6FC1">
              <w:rPr>
                <w:rFonts w:eastAsia="Times New Roman" w:cstheme="minorHAnsi"/>
                <w:color w:val="000000"/>
                <w:sz w:val="16"/>
                <w:szCs w:val="16"/>
                <w:lang w:eastAsia="es-MX"/>
              </w:rPr>
              <w:t>Productos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A501CB" w14:textId="6B4946B9" w:rsidR="00097A13" w:rsidRPr="008D6FC1" w:rsidRDefault="0085719B" w:rsidP="00827751">
            <w:pPr>
              <w:spacing w:after="0" w:line="240" w:lineRule="auto"/>
              <w:jc w:val="right"/>
              <w:rPr>
                <w:rFonts w:eastAsia="Times New Roman" w:cstheme="minorHAnsi"/>
                <w:color w:val="000000"/>
                <w:sz w:val="16"/>
                <w:szCs w:val="16"/>
                <w:lang w:eastAsia="es-MX"/>
              </w:rPr>
            </w:pPr>
            <w:r w:rsidRPr="0085719B">
              <w:rPr>
                <w:rFonts w:eastAsia="Times New Roman" w:cstheme="minorHAnsi"/>
                <w:color w:val="000000"/>
                <w:sz w:val="16"/>
                <w:szCs w:val="16"/>
                <w:lang w:eastAsia="es-MX"/>
              </w:rPr>
              <w:t>668</w:t>
            </w:r>
            <w:r>
              <w:rPr>
                <w:rFonts w:eastAsia="Times New Roman" w:cstheme="minorHAnsi"/>
                <w:color w:val="000000"/>
                <w:sz w:val="16"/>
                <w:szCs w:val="16"/>
                <w:lang w:eastAsia="es-MX"/>
              </w:rPr>
              <w:t>,</w:t>
            </w:r>
            <w:r w:rsidRPr="0085719B">
              <w:rPr>
                <w:rFonts w:eastAsia="Times New Roman" w:cstheme="minorHAnsi"/>
                <w:color w:val="000000"/>
                <w:sz w:val="16"/>
                <w:szCs w:val="16"/>
                <w:lang w:eastAsia="es-MX"/>
              </w:rPr>
              <w:t>157.42</w:t>
            </w:r>
          </w:p>
        </w:tc>
        <w:tc>
          <w:tcPr>
            <w:tcW w:w="1176" w:type="dxa"/>
            <w:gridSpan w:val="3"/>
            <w:tcBorders>
              <w:top w:val="nil"/>
              <w:left w:val="single" w:sz="4" w:space="0" w:color="auto"/>
              <w:bottom w:val="nil"/>
              <w:right w:val="nil"/>
            </w:tcBorders>
            <w:shd w:val="clear" w:color="auto" w:fill="auto"/>
            <w:noWrap/>
            <w:vAlign w:val="bottom"/>
          </w:tcPr>
          <w:p w14:paraId="464290D4"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02BAE4D1"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56E8EA8F"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r>
      <w:tr w:rsidR="008D6FC1" w:rsidRPr="00B16135" w14:paraId="42335DA4" w14:textId="77777777" w:rsidTr="00657793">
        <w:trPr>
          <w:trHeight w:val="300"/>
        </w:trPr>
        <w:tc>
          <w:tcPr>
            <w:tcW w:w="2599" w:type="dxa"/>
            <w:gridSpan w:val="3"/>
            <w:tcBorders>
              <w:top w:val="nil"/>
              <w:left w:val="nil"/>
              <w:bottom w:val="nil"/>
              <w:right w:val="nil"/>
            </w:tcBorders>
            <w:shd w:val="clear" w:color="auto" w:fill="auto"/>
            <w:noWrap/>
            <w:vAlign w:val="bottom"/>
          </w:tcPr>
          <w:p w14:paraId="56FE19B5"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6D2D2957" w14:textId="77777777" w:rsidR="008D6FC1" w:rsidRPr="003B4F39" w:rsidRDefault="008D6FC1" w:rsidP="008D6FC1">
            <w:pPr>
              <w:spacing w:after="0" w:line="240" w:lineRule="auto"/>
              <w:rPr>
                <w:rFonts w:eastAsia="Times New Roman" w:cstheme="minorHAnsi"/>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897E0B8" w14:textId="4204A715" w:rsidR="008D6FC1" w:rsidRPr="008D6FC1" w:rsidRDefault="008D6FC1" w:rsidP="008D6FC1">
            <w:pPr>
              <w:spacing w:after="0" w:line="240" w:lineRule="auto"/>
              <w:rPr>
                <w:rFonts w:eastAsia="Times New Roman" w:cstheme="minorHAnsi"/>
                <w:color w:val="000000"/>
                <w:sz w:val="16"/>
                <w:szCs w:val="16"/>
                <w:lang w:eastAsia="es-MX"/>
              </w:rPr>
            </w:pPr>
            <w:r w:rsidRPr="008D6FC1">
              <w:rPr>
                <w:rFonts w:eastAsia="Times New Roman" w:cstheme="minorHAnsi"/>
                <w:color w:val="000000"/>
                <w:sz w:val="16"/>
                <w:szCs w:val="16"/>
                <w:lang w:eastAsia="es-MX"/>
              </w:rPr>
              <w:t>Ingresos por venta de bienes y prestación de servicios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94E542" w14:textId="6ACC9F28" w:rsidR="008D6FC1" w:rsidRPr="008D6FC1" w:rsidRDefault="0085719B" w:rsidP="008D6FC1">
            <w:pPr>
              <w:spacing w:after="0" w:line="240" w:lineRule="auto"/>
              <w:jc w:val="right"/>
              <w:rPr>
                <w:rFonts w:eastAsia="Times New Roman" w:cstheme="minorHAnsi"/>
                <w:color w:val="000000"/>
                <w:sz w:val="16"/>
                <w:szCs w:val="16"/>
                <w:lang w:eastAsia="es-MX"/>
              </w:rPr>
            </w:pPr>
            <w:r w:rsidRPr="0085719B">
              <w:rPr>
                <w:rFonts w:eastAsia="Times New Roman" w:cstheme="minorHAnsi"/>
                <w:color w:val="000000"/>
                <w:sz w:val="16"/>
                <w:szCs w:val="16"/>
                <w:lang w:eastAsia="es-MX"/>
              </w:rPr>
              <w:t>304</w:t>
            </w:r>
            <w:r>
              <w:rPr>
                <w:rFonts w:eastAsia="Times New Roman" w:cstheme="minorHAnsi"/>
                <w:color w:val="000000"/>
                <w:sz w:val="16"/>
                <w:szCs w:val="16"/>
                <w:lang w:eastAsia="es-MX"/>
              </w:rPr>
              <w:t>,</w:t>
            </w:r>
            <w:r w:rsidRPr="0085719B">
              <w:rPr>
                <w:rFonts w:eastAsia="Times New Roman" w:cstheme="minorHAnsi"/>
                <w:color w:val="000000"/>
                <w:sz w:val="16"/>
                <w:szCs w:val="16"/>
                <w:lang w:eastAsia="es-MX"/>
              </w:rPr>
              <w:t>369.79</w:t>
            </w:r>
          </w:p>
        </w:tc>
        <w:tc>
          <w:tcPr>
            <w:tcW w:w="1176" w:type="dxa"/>
            <w:gridSpan w:val="3"/>
            <w:tcBorders>
              <w:top w:val="nil"/>
              <w:left w:val="single" w:sz="4" w:space="0" w:color="auto"/>
              <w:bottom w:val="nil"/>
              <w:right w:val="nil"/>
            </w:tcBorders>
            <w:shd w:val="clear" w:color="auto" w:fill="auto"/>
            <w:noWrap/>
            <w:vAlign w:val="bottom"/>
          </w:tcPr>
          <w:p w14:paraId="6C2BFCE6"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6E92015B"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724AFF5C"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50BC33EB" w14:textId="77777777" w:rsidTr="00657793">
        <w:trPr>
          <w:trHeight w:val="263"/>
        </w:trPr>
        <w:tc>
          <w:tcPr>
            <w:tcW w:w="2775" w:type="dxa"/>
            <w:gridSpan w:val="4"/>
            <w:tcBorders>
              <w:top w:val="nil"/>
              <w:left w:val="nil"/>
              <w:bottom w:val="nil"/>
              <w:right w:val="single" w:sz="4" w:space="0" w:color="auto"/>
            </w:tcBorders>
            <w:shd w:val="clear" w:color="auto" w:fill="auto"/>
            <w:noWrap/>
            <w:vAlign w:val="bottom"/>
          </w:tcPr>
          <w:p w14:paraId="61416576"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7516" w:type="dxa"/>
            <w:gridSpan w:val="4"/>
            <w:tcBorders>
              <w:top w:val="single" w:sz="4" w:space="0" w:color="auto"/>
              <w:left w:val="single" w:sz="4" w:space="0" w:color="auto"/>
              <w:bottom w:val="single" w:sz="4" w:space="0" w:color="auto"/>
            </w:tcBorders>
            <w:shd w:val="clear" w:color="auto" w:fill="auto"/>
            <w:noWrap/>
            <w:vAlign w:val="bottom"/>
          </w:tcPr>
          <w:p w14:paraId="3CC31324" w14:textId="2B706A96" w:rsidR="008D6FC1" w:rsidRPr="008D6FC1" w:rsidRDefault="008D6FC1" w:rsidP="008D6FC1">
            <w:pPr>
              <w:spacing w:after="0" w:line="240" w:lineRule="auto"/>
              <w:rPr>
                <w:rFonts w:eastAsia="Times New Roman" w:cstheme="minorHAnsi"/>
                <w:bCs/>
                <w:color w:val="000000"/>
                <w:sz w:val="16"/>
                <w:szCs w:val="16"/>
                <w:lang w:eastAsia="es-MX"/>
              </w:rPr>
            </w:pPr>
            <w:r>
              <w:rPr>
                <w:rFonts w:eastAsia="Times New Roman" w:cstheme="minorHAnsi"/>
                <w:bCs/>
                <w:color w:val="000000"/>
                <w:sz w:val="16"/>
                <w:szCs w:val="16"/>
                <w:lang w:eastAsia="es-MX"/>
              </w:rPr>
              <w:t>Convenios</w:t>
            </w:r>
          </w:p>
        </w:tc>
        <w:tc>
          <w:tcPr>
            <w:tcW w:w="164" w:type="dxa"/>
            <w:tcBorders>
              <w:bottom w:val="single" w:sz="4" w:space="0" w:color="auto"/>
              <w:right w:val="single" w:sz="4" w:space="0" w:color="auto"/>
            </w:tcBorders>
            <w:shd w:val="clear" w:color="auto" w:fill="auto"/>
            <w:noWrap/>
            <w:vAlign w:val="bottom"/>
          </w:tcPr>
          <w:p w14:paraId="22C229AA" w14:textId="77777777" w:rsidR="008D6FC1" w:rsidRPr="008D6FC1" w:rsidRDefault="008D6FC1" w:rsidP="008D6FC1">
            <w:pPr>
              <w:spacing w:after="0" w:line="240" w:lineRule="auto"/>
              <w:rPr>
                <w:rFonts w:eastAsia="Times New Roman" w:cstheme="minorHAnsi"/>
                <w:bCs/>
                <w:color w:val="000000"/>
                <w:sz w:val="16"/>
                <w:szCs w:val="16"/>
                <w:lang w:eastAsia="es-MX"/>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587FEB" w14:textId="6CE08E98" w:rsidR="008D6FC1" w:rsidRPr="008D6FC1" w:rsidRDefault="0085719B" w:rsidP="0085719B">
            <w:pPr>
              <w:spacing w:after="0" w:line="240" w:lineRule="auto"/>
              <w:jc w:val="right"/>
              <w:rPr>
                <w:rFonts w:eastAsia="Times New Roman" w:cstheme="minorHAnsi"/>
                <w:bCs/>
                <w:color w:val="000000"/>
                <w:sz w:val="16"/>
                <w:szCs w:val="16"/>
                <w:lang w:eastAsia="es-MX"/>
              </w:rPr>
            </w:pPr>
            <w:r w:rsidRPr="0085719B">
              <w:rPr>
                <w:rFonts w:eastAsia="Times New Roman" w:cstheme="minorHAnsi"/>
                <w:bCs/>
                <w:color w:val="000000"/>
                <w:sz w:val="16"/>
                <w:szCs w:val="16"/>
                <w:lang w:eastAsia="es-MX"/>
              </w:rPr>
              <w:t>4</w:t>
            </w:r>
            <w:r>
              <w:rPr>
                <w:rFonts w:eastAsia="Times New Roman" w:cstheme="minorHAnsi"/>
                <w:bCs/>
                <w:color w:val="000000"/>
                <w:sz w:val="16"/>
                <w:szCs w:val="16"/>
                <w:lang w:eastAsia="es-MX"/>
              </w:rPr>
              <w:t>,</w:t>
            </w:r>
            <w:r w:rsidRPr="0085719B">
              <w:rPr>
                <w:rFonts w:eastAsia="Times New Roman" w:cstheme="minorHAnsi"/>
                <w:bCs/>
                <w:color w:val="000000"/>
                <w:sz w:val="16"/>
                <w:szCs w:val="16"/>
                <w:lang w:eastAsia="es-MX"/>
              </w:rPr>
              <w:t>091</w:t>
            </w:r>
            <w:r>
              <w:rPr>
                <w:rFonts w:eastAsia="Times New Roman" w:cstheme="minorHAnsi"/>
                <w:bCs/>
                <w:color w:val="000000"/>
                <w:sz w:val="16"/>
                <w:szCs w:val="16"/>
                <w:lang w:eastAsia="es-MX"/>
              </w:rPr>
              <w:t>,</w:t>
            </w:r>
            <w:r w:rsidRPr="0085719B">
              <w:rPr>
                <w:rFonts w:eastAsia="Times New Roman" w:cstheme="minorHAnsi"/>
                <w:bCs/>
                <w:color w:val="000000"/>
                <w:sz w:val="16"/>
                <w:szCs w:val="16"/>
                <w:lang w:eastAsia="es-MX"/>
              </w:rPr>
              <w:t>369</w:t>
            </w:r>
            <w:r>
              <w:rPr>
                <w:rFonts w:eastAsia="Times New Roman" w:cstheme="minorHAnsi"/>
                <w:bCs/>
                <w:color w:val="000000"/>
                <w:sz w:val="16"/>
                <w:szCs w:val="16"/>
                <w:lang w:eastAsia="es-MX"/>
              </w:rPr>
              <w:t>.00</w:t>
            </w:r>
          </w:p>
        </w:tc>
        <w:tc>
          <w:tcPr>
            <w:tcW w:w="1176" w:type="dxa"/>
            <w:gridSpan w:val="3"/>
            <w:tcBorders>
              <w:top w:val="nil"/>
              <w:left w:val="single" w:sz="4" w:space="0" w:color="auto"/>
              <w:bottom w:val="nil"/>
              <w:right w:val="nil"/>
            </w:tcBorders>
            <w:shd w:val="clear" w:color="auto" w:fill="auto"/>
            <w:noWrap/>
            <w:vAlign w:val="bottom"/>
          </w:tcPr>
          <w:p w14:paraId="1B303B55"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3C54B7E0" w14:textId="77777777" w:rsidR="008D6FC1" w:rsidRDefault="008D6FC1" w:rsidP="008D6FC1">
            <w:pPr>
              <w:spacing w:after="0" w:line="240" w:lineRule="auto"/>
              <w:jc w:val="right"/>
              <w:rPr>
                <w:rFonts w:ascii="Calibri" w:eastAsia="Times New Roman" w:hAnsi="Calibri" w:cs="Times New Roman"/>
                <w:color w:val="000000"/>
                <w:sz w:val="16"/>
                <w:szCs w:val="16"/>
                <w:lang w:eastAsia="es-MX"/>
              </w:rPr>
            </w:pPr>
          </w:p>
          <w:p w14:paraId="2460E101" w14:textId="79B5539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33A4B4E3"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5CB0135F" w14:textId="77777777" w:rsidTr="00657793">
        <w:trPr>
          <w:trHeight w:val="300"/>
        </w:trPr>
        <w:tc>
          <w:tcPr>
            <w:tcW w:w="2775" w:type="dxa"/>
            <w:gridSpan w:val="4"/>
            <w:tcBorders>
              <w:top w:val="nil"/>
              <w:left w:val="nil"/>
              <w:bottom w:val="nil"/>
              <w:right w:val="single" w:sz="4" w:space="0" w:color="auto"/>
            </w:tcBorders>
            <w:shd w:val="clear" w:color="auto" w:fill="auto"/>
            <w:noWrap/>
            <w:vAlign w:val="bottom"/>
          </w:tcPr>
          <w:p w14:paraId="5F2094D6"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7516" w:type="dxa"/>
            <w:gridSpan w:val="4"/>
            <w:tcBorders>
              <w:top w:val="single" w:sz="4" w:space="0" w:color="auto"/>
              <w:left w:val="single" w:sz="4" w:space="0" w:color="auto"/>
              <w:bottom w:val="single" w:sz="4" w:space="0" w:color="auto"/>
            </w:tcBorders>
            <w:shd w:val="clear" w:color="auto" w:fill="auto"/>
            <w:noWrap/>
            <w:vAlign w:val="bottom"/>
          </w:tcPr>
          <w:p w14:paraId="52B55031" w14:textId="4C9F4B51" w:rsidR="008D6FC1" w:rsidRPr="008D6FC1" w:rsidRDefault="008D6FC1" w:rsidP="008D6FC1">
            <w:pPr>
              <w:spacing w:after="0" w:line="240" w:lineRule="auto"/>
              <w:rPr>
                <w:rFonts w:eastAsia="Times New Roman" w:cstheme="minorHAnsi"/>
                <w:sz w:val="16"/>
                <w:szCs w:val="16"/>
                <w:lang w:eastAsia="es-MX"/>
              </w:rPr>
            </w:pPr>
            <w:r>
              <w:rPr>
                <w:rFonts w:eastAsia="Times New Roman" w:cstheme="minorHAnsi"/>
                <w:sz w:val="16"/>
                <w:szCs w:val="16"/>
                <w:lang w:eastAsia="es-MX"/>
              </w:rPr>
              <w:t xml:space="preserve">Transferencias y asignaciones </w:t>
            </w:r>
          </w:p>
        </w:tc>
        <w:tc>
          <w:tcPr>
            <w:tcW w:w="164" w:type="dxa"/>
            <w:tcBorders>
              <w:top w:val="single" w:sz="4" w:space="0" w:color="auto"/>
              <w:bottom w:val="single" w:sz="4" w:space="0" w:color="auto"/>
              <w:right w:val="single" w:sz="4" w:space="0" w:color="auto"/>
            </w:tcBorders>
            <w:shd w:val="clear" w:color="auto" w:fill="auto"/>
            <w:noWrap/>
            <w:vAlign w:val="bottom"/>
          </w:tcPr>
          <w:p w14:paraId="10D24B89" w14:textId="77777777" w:rsidR="008D6FC1" w:rsidRPr="008D6FC1" w:rsidRDefault="008D6FC1" w:rsidP="008D6FC1">
            <w:pPr>
              <w:spacing w:after="0" w:line="240" w:lineRule="auto"/>
              <w:rPr>
                <w:rFonts w:eastAsia="Times New Roman" w:cstheme="minorHAnsi"/>
                <w:sz w:val="16"/>
                <w:szCs w:val="16"/>
                <w:lang w:eastAsia="es-MX"/>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A8712D" w14:textId="69368D09" w:rsidR="008D6FC1" w:rsidRPr="008D6FC1" w:rsidRDefault="008D6FC1" w:rsidP="008D6FC1">
            <w:pPr>
              <w:spacing w:after="0" w:line="240" w:lineRule="auto"/>
              <w:jc w:val="right"/>
              <w:rPr>
                <w:rFonts w:eastAsia="Times New Roman" w:cstheme="minorHAnsi"/>
                <w:sz w:val="16"/>
                <w:szCs w:val="16"/>
                <w:lang w:eastAsia="es-MX"/>
              </w:rPr>
            </w:pPr>
            <w:r w:rsidRPr="008D6FC1">
              <w:rPr>
                <w:rFonts w:eastAsia="Times New Roman" w:cstheme="minorHAnsi"/>
                <w:sz w:val="16"/>
                <w:szCs w:val="16"/>
                <w:lang w:eastAsia="es-MX"/>
              </w:rPr>
              <w:t xml:space="preserve">                                       </w:t>
            </w:r>
            <w:r w:rsidR="0085719B" w:rsidRPr="0085719B">
              <w:rPr>
                <w:rFonts w:eastAsia="Times New Roman" w:cstheme="minorHAnsi"/>
                <w:sz w:val="16"/>
                <w:szCs w:val="16"/>
                <w:lang w:eastAsia="es-MX"/>
              </w:rPr>
              <w:t>43</w:t>
            </w:r>
            <w:r w:rsidR="0085719B">
              <w:rPr>
                <w:rFonts w:eastAsia="Times New Roman" w:cstheme="minorHAnsi"/>
                <w:sz w:val="16"/>
                <w:szCs w:val="16"/>
                <w:lang w:eastAsia="es-MX"/>
              </w:rPr>
              <w:t>,</w:t>
            </w:r>
            <w:r w:rsidR="0085719B" w:rsidRPr="0085719B">
              <w:rPr>
                <w:rFonts w:eastAsia="Times New Roman" w:cstheme="minorHAnsi"/>
                <w:sz w:val="16"/>
                <w:szCs w:val="16"/>
                <w:lang w:eastAsia="es-MX"/>
              </w:rPr>
              <w:t>080</w:t>
            </w:r>
            <w:r w:rsidR="0085719B">
              <w:rPr>
                <w:rFonts w:eastAsia="Times New Roman" w:cstheme="minorHAnsi"/>
                <w:sz w:val="16"/>
                <w:szCs w:val="16"/>
                <w:lang w:eastAsia="es-MX"/>
              </w:rPr>
              <w:t>,</w:t>
            </w:r>
            <w:r w:rsidR="0085719B" w:rsidRPr="0085719B">
              <w:rPr>
                <w:rFonts w:eastAsia="Times New Roman" w:cstheme="minorHAnsi"/>
                <w:sz w:val="16"/>
                <w:szCs w:val="16"/>
                <w:lang w:eastAsia="es-MX"/>
              </w:rPr>
              <w:t>000</w:t>
            </w:r>
            <w:r w:rsidR="0085719B">
              <w:rPr>
                <w:rFonts w:eastAsia="Times New Roman" w:cstheme="minorHAnsi"/>
                <w:sz w:val="16"/>
                <w:szCs w:val="16"/>
                <w:lang w:eastAsia="es-MX"/>
              </w:rPr>
              <w:t>.00</w:t>
            </w:r>
          </w:p>
        </w:tc>
        <w:tc>
          <w:tcPr>
            <w:tcW w:w="1176" w:type="dxa"/>
            <w:gridSpan w:val="3"/>
            <w:tcBorders>
              <w:top w:val="nil"/>
              <w:left w:val="single" w:sz="4" w:space="0" w:color="auto"/>
              <w:bottom w:val="nil"/>
              <w:right w:val="nil"/>
            </w:tcBorders>
            <w:shd w:val="clear" w:color="auto" w:fill="auto"/>
            <w:noWrap/>
            <w:vAlign w:val="bottom"/>
          </w:tcPr>
          <w:p w14:paraId="4F0AC435" w14:textId="77777777" w:rsidR="008D6FC1" w:rsidRPr="00A56D5E" w:rsidRDefault="008D6FC1" w:rsidP="008D6FC1">
            <w:pPr>
              <w:spacing w:after="0" w:line="240" w:lineRule="auto"/>
              <w:rPr>
                <w:rFonts w:ascii="Times New Roman" w:eastAsia="Times New Roman" w:hAnsi="Times New Roman" w:cs="Times New Roman"/>
                <w:b/>
                <w:sz w:val="16"/>
                <w:szCs w:val="16"/>
                <w:lang w:eastAsia="es-MX"/>
              </w:rPr>
            </w:pPr>
            <w:r w:rsidRPr="00A56D5E">
              <w:rPr>
                <w:rFonts w:ascii="Times New Roman" w:eastAsia="Times New Roman" w:hAnsi="Times New Roman" w:cs="Times New Roman"/>
                <w:b/>
                <w:sz w:val="16"/>
                <w:szCs w:val="16"/>
                <w:lang w:eastAsia="es-MX"/>
              </w:rPr>
              <w:t xml:space="preserve">   </w:t>
            </w:r>
          </w:p>
        </w:tc>
        <w:tc>
          <w:tcPr>
            <w:tcW w:w="1219" w:type="dxa"/>
            <w:gridSpan w:val="3"/>
            <w:tcBorders>
              <w:top w:val="nil"/>
              <w:left w:val="nil"/>
              <w:bottom w:val="nil"/>
              <w:right w:val="nil"/>
            </w:tcBorders>
            <w:shd w:val="clear" w:color="auto" w:fill="auto"/>
            <w:noWrap/>
            <w:vAlign w:val="bottom"/>
          </w:tcPr>
          <w:p w14:paraId="6B15FEA4"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525" w:type="dxa"/>
            <w:gridSpan w:val="2"/>
            <w:tcBorders>
              <w:top w:val="nil"/>
              <w:left w:val="nil"/>
              <w:bottom w:val="nil"/>
              <w:right w:val="nil"/>
            </w:tcBorders>
            <w:shd w:val="clear" w:color="auto" w:fill="auto"/>
            <w:noWrap/>
            <w:vAlign w:val="bottom"/>
          </w:tcPr>
          <w:p w14:paraId="45D6CE2B"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r>
      <w:tr w:rsidR="008D6FC1" w:rsidRPr="00B16135" w14:paraId="1353CE6B" w14:textId="77777777" w:rsidTr="00657793">
        <w:trPr>
          <w:trHeight w:val="300"/>
        </w:trPr>
        <w:tc>
          <w:tcPr>
            <w:tcW w:w="2599" w:type="dxa"/>
            <w:gridSpan w:val="3"/>
            <w:tcBorders>
              <w:top w:val="nil"/>
              <w:left w:val="nil"/>
              <w:bottom w:val="nil"/>
              <w:right w:val="nil"/>
            </w:tcBorders>
            <w:shd w:val="clear" w:color="auto" w:fill="auto"/>
            <w:noWrap/>
            <w:vAlign w:val="bottom"/>
          </w:tcPr>
          <w:p w14:paraId="03C5694A"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3352EFE0" w14:textId="77777777" w:rsidR="008D6FC1" w:rsidRDefault="008D6FC1" w:rsidP="008D6FC1">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p>
          <w:p w14:paraId="4764EBFD" w14:textId="2F2FC3CA" w:rsidR="008D6FC1" w:rsidRDefault="008D6FC1" w:rsidP="008D6FC1">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r w:rsidRPr="00CF752A">
              <w:rPr>
                <w:rFonts w:asciiTheme="minorHAnsi" w:hAnsiTheme="minorHAnsi"/>
                <w:b/>
                <w:sz w:val="20"/>
                <w:szCs w:val="18"/>
              </w:rPr>
              <w:t>G</w:t>
            </w:r>
            <w:r>
              <w:rPr>
                <w:rFonts w:asciiTheme="minorHAnsi" w:hAnsiTheme="minorHAnsi"/>
                <w:b/>
                <w:sz w:val="20"/>
                <w:szCs w:val="18"/>
              </w:rPr>
              <w:t>A</w:t>
            </w:r>
            <w:r w:rsidRPr="00CF752A">
              <w:rPr>
                <w:rFonts w:asciiTheme="minorHAnsi" w:hAnsiTheme="minorHAnsi"/>
                <w:b/>
                <w:sz w:val="20"/>
                <w:szCs w:val="18"/>
              </w:rPr>
              <w:t>ST</w:t>
            </w:r>
            <w:r>
              <w:rPr>
                <w:rFonts w:asciiTheme="minorHAnsi" w:hAnsiTheme="minorHAnsi"/>
                <w:b/>
                <w:sz w:val="20"/>
                <w:szCs w:val="18"/>
              </w:rPr>
              <w:t>OS</w:t>
            </w:r>
          </w:p>
          <w:p w14:paraId="05BE13EB"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64" w:type="dxa"/>
            <w:tcBorders>
              <w:top w:val="single" w:sz="4" w:space="0" w:color="auto"/>
              <w:left w:val="nil"/>
              <w:bottom w:val="nil"/>
              <w:right w:val="nil"/>
            </w:tcBorders>
            <w:shd w:val="clear" w:color="auto" w:fill="auto"/>
            <w:noWrap/>
            <w:vAlign w:val="bottom"/>
          </w:tcPr>
          <w:p w14:paraId="680ECB07"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1452" w:type="dxa"/>
            <w:gridSpan w:val="3"/>
            <w:tcBorders>
              <w:top w:val="nil"/>
              <w:left w:val="nil"/>
              <w:bottom w:val="nil"/>
              <w:right w:val="nil"/>
            </w:tcBorders>
            <w:shd w:val="clear" w:color="auto" w:fill="auto"/>
            <w:noWrap/>
            <w:vAlign w:val="bottom"/>
          </w:tcPr>
          <w:p w14:paraId="1A8FAF46"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1176" w:type="dxa"/>
            <w:gridSpan w:val="3"/>
            <w:tcBorders>
              <w:top w:val="nil"/>
              <w:left w:val="nil"/>
              <w:bottom w:val="nil"/>
              <w:right w:val="nil"/>
            </w:tcBorders>
            <w:shd w:val="clear" w:color="auto" w:fill="auto"/>
            <w:noWrap/>
            <w:vAlign w:val="bottom"/>
          </w:tcPr>
          <w:p w14:paraId="1543E135"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68235A62"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2F4F6148"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r>
      <w:tr w:rsidR="008D6FC1" w:rsidRPr="00B16135" w14:paraId="42E4F45F" w14:textId="77777777" w:rsidTr="00657793">
        <w:trPr>
          <w:trHeight w:val="135"/>
        </w:trPr>
        <w:tc>
          <w:tcPr>
            <w:tcW w:w="2599" w:type="dxa"/>
            <w:gridSpan w:val="3"/>
            <w:tcBorders>
              <w:top w:val="nil"/>
              <w:left w:val="nil"/>
              <w:bottom w:val="nil"/>
              <w:right w:val="nil"/>
            </w:tcBorders>
            <w:shd w:val="clear" w:color="auto" w:fill="auto"/>
            <w:noWrap/>
            <w:vAlign w:val="bottom"/>
          </w:tcPr>
          <w:p w14:paraId="11228862"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1703" w:type="dxa"/>
            <w:gridSpan w:val="15"/>
            <w:tcBorders>
              <w:top w:val="nil"/>
              <w:left w:val="nil"/>
              <w:bottom w:val="nil"/>
              <w:right w:val="nil"/>
            </w:tcBorders>
            <w:shd w:val="clear" w:color="auto" w:fill="auto"/>
            <w:noWrap/>
            <w:vAlign w:val="bottom"/>
          </w:tcPr>
          <w:p w14:paraId="74D6E334" w14:textId="4EAF2EAA" w:rsidR="008D6FC1" w:rsidRPr="00715A30" w:rsidRDefault="008D6FC1" w:rsidP="008D6FC1">
            <w:pPr>
              <w:spacing w:after="0" w:line="240" w:lineRule="auto"/>
              <w:rPr>
                <w:rFonts w:ascii="Calibri" w:eastAsia="Times New Roman" w:hAnsi="Calibri" w:cs="Times New Roman"/>
                <w:color w:val="000000"/>
                <w:sz w:val="16"/>
                <w:szCs w:val="16"/>
                <w:lang w:eastAsia="es-MX"/>
              </w:rPr>
            </w:pPr>
            <w:r>
              <w:rPr>
                <w:rFonts w:eastAsia="Times New Roman" w:cstheme="minorHAnsi"/>
                <w:sz w:val="16"/>
                <w:szCs w:val="16"/>
                <w:lang w:eastAsia="es-MX"/>
              </w:rPr>
              <w:t>Los gastos</w:t>
            </w:r>
            <w:r w:rsidRPr="003B4F39">
              <w:rPr>
                <w:rFonts w:eastAsia="Times New Roman" w:cstheme="minorHAnsi"/>
                <w:sz w:val="16"/>
                <w:szCs w:val="16"/>
                <w:lang w:eastAsia="es-MX"/>
              </w:rPr>
              <w:t xml:space="preserve"> del Tribunal de Justicia Administrativa del Estado de Tlaxcala por </w:t>
            </w:r>
            <w:r w:rsidR="008C422B">
              <w:rPr>
                <w:rFonts w:eastAsia="Times New Roman" w:cstheme="minorHAnsi"/>
                <w:sz w:val="16"/>
                <w:szCs w:val="16"/>
                <w:lang w:eastAsia="es-MX"/>
              </w:rPr>
              <w:t>el periodo del 01 de enero al 31 de diciembre</w:t>
            </w:r>
            <w:r w:rsidRPr="003B4F39">
              <w:rPr>
                <w:rFonts w:eastAsia="Times New Roman" w:cstheme="minorHAnsi"/>
                <w:sz w:val="16"/>
                <w:szCs w:val="16"/>
                <w:lang w:eastAsia="es-MX"/>
              </w:rPr>
              <w:t xml:space="preserve"> de 2020 se integran de la siguiente manera:</w:t>
            </w:r>
          </w:p>
        </w:tc>
        <w:tc>
          <w:tcPr>
            <w:tcW w:w="525" w:type="dxa"/>
            <w:gridSpan w:val="2"/>
            <w:tcBorders>
              <w:top w:val="nil"/>
              <w:left w:val="nil"/>
              <w:bottom w:val="nil"/>
              <w:right w:val="nil"/>
            </w:tcBorders>
            <w:shd w:val="clear" w:color="auto" w:fill="auto"/>
            <w:noWrap/>
            <w:vAlign w:val="bottom"/>
          </w:tcPr>
          <w:p w14:paraId="72D7264B"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r>
      <w:tr w:rsidR="008D6FC1" w:rsidRPr="00B16135" w14:paraId="250632F1" w14:textId="77777777" w:rsidTr="00657793">
        <w:trPr>
          <w:trHeight w:val="300"/>
        </w:trPr>
        <w:tc>
          <w:tcPr>
            <w:tcW w:w="2599" w:type="dxa"/>
            <w:gridSpan w:val="3"/>
            <w:tcBorders>
              <w:top w:val="nil"/>
              <w:left w:val="nil"/>
              <w:bottom w:val="nil"/>
              <w:right w:val="nil"/>
            </w:tcBorders>
            <w:shd w:val="clear" w:color="auto" w:fill="auto"/>
            <w:noWrap/>
            <w:vAlign w:val="bottom"/>
          </w:tcPr>
          <w:p w14:paraId="647FB45B" w14:textId="77777777" w:rsidR="008D6FC1" w:rsidRPr="00B16135" w:rsidRDefault="008D6FC1" w:rsidP="008D6FC1">
            <w:pPr>
              <w:spacing w:after="0" w:line="240" w:lineRule="auto"/>
              <w:rPr>
                <w:rFonts w:ascii="Calibri" w:eastAsia="Times New Roman" w:hAnsi="Calibri" w:cs="Times New Roman"/>
                <w:b/>
                <w:bCs/>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1236EAB7" w14:textId="77777777" w:rsidR="008D6FC1" w:rsidRPr="00B16135" w:rsidRDefault="008D6FC1" w:rsidP="008D6FC1">
            <w:pPr>
              <w:spacing w:after="0" w:line="240" w:lineRule="auto"/>
              <w:rPr>
                <w:rFonts w:ascii="Calibri" w:eastAsia="Times New Roman" w:hAnsi="Calibri" w:cs="Times New Roman"/>
                <w:b/>
                <w:bCs/>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FD73849" w14:textId="77777777" w:rsidR="008D6FC1" w:rsidRPr="00B16135" w:rsidRDefault="008D6FC1" w:rsidP="008D6FC1">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Concepto</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971F23" w14:textId="2D822E5A" w:rsidR="008D6FC1" w:rsidRPr="00B16135" w:rsidRDefault="008D6FC1" w:rsidP="008D6FC1">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Importe</w:t>
            </w:r>
          </w:p>
        </w:tc>
        <w:tc>
          <w:tcPr>
            <w:tcW w:w="1176" w:type="dxa"/>
            <w:gridSpan w:val="3"/>
            <w:tcBorders>
              <w:top w:val="nil"/>
              <w:left w:val="single" w:sz="4" w:space="0" w:color="auto"/>
              <w:bottom w:val="nil"/>
              <w:right w:val="nil"/>
            </w:tcBorders>
            <w:shd w:val="clear" w:color="auto" w:fill="auto"/>
            <w:noWrap/>
            <w:vAlign w:val="bottom"/>
          </w:tcPr>
          <w:p w14:paraId="66925AA7"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17ACA9D0"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55FB4EAD"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6B20D8C5" w14:textId="77777777" w:rsidTr="00657793">
        <w:trPr>
          <w:trHeight w:val="300"/>
        </w:trPr>
        <w:tc>
          <w:tcPr>
            <w:tcW w:w="2599" w:type="dxa"/>
            <w:gridSpan w:val="3"/>
            <w:tcBorders>
              <w:top w:val="nil"/>
              <w:left w:val="nil"/>
              <w:bottom w:val="nil"/>
              <w:right w:val="nil"/>
            </w:tcBorders>
            <w:shd w:val="clear" w:color="auto" w:fill="auto"/>
            <w:noWrap/>
            <w:vAlign w:val="bottom"/>
          </w:tcPr>
          <w:p w14:paraId="79DD1732"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31CFDC97"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4E576A"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Servicios Personales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7C26B7" w14:textId="2469978D" w:rsidR="008D6FC1" w:rsidRPr="00B16135" w:rsidRDefault="008C422B" w:rsidP="008C422B">
            <w:pPr>
              <w:spacing w:after="0" w:line="240" w:lineRule="auto"/>
              <w:jc w:val="right"/>
              <w:rPr>
                <w:rFonts w:ascii="Calibri" w:eastAsia="Times New Roman" w:hAnsi="Calibri" w:cs="Times New Roman"/>
                <w:color w:val="000000"/>
                <w:sz w:val="16"/>
                <w:szCs w:val="16"/>
                <w:lang w:eastAsia="es-MX"/>
              </w:rPr>
            </w:pPr>
            <w:r w:rsidRPr="008C422B">
              <w:rPr>
                <w:rFonts w:ascii="Calibri" w:eastAsia="Times New Roman" w:hAnsi="Calibri" w:cs="Times New Roman"/>
                <w:color w:val="000000"/>
                <w:sz w:val="16"/>
                <w:szCs w:val="16"/>
                <w:lang w:eastAsia="es-MX"/>
              </w:rPr>
              <w:t>31</w:t>
            </w:r>
            <w:r>
              <w:rPr>
                <w:rFonts w:ascii="Calibri" w:eastAsia="Times New Roman" w:hAnsi="Calibri" w:cs="Times New Roman"/>
                <w:color w:val="000000"/>
                <w:sz w:val="16"/>
                <w:szCs w:val="16"/>
                <w:lang w:eastAsia="es-MX"/>
              </w:rPr>
              <w:t>,</w:t>
            </w:r>
            <w:r w:rsidRPr="008C422B">
              <w:rPr>
                <w:rFonts w:ascii="Calibri" w:eastAsia="Times New Roman" w:hAnsi="Calibri" w:cs="Times New Roman"/>
                <w:color w:val="000000"/>
                <w:sz w:val="16"/>
                <w:szCs w:val="16"/>
                <w:lang w:eastAsia="es-MX"/>
              </w:rPr>
              <w:t>447</w:t>
            </w:r>
            <w:r>
              <w:rPr>
                <w:rFonts w:ascii="Calibri" w:eastAsia="Times New Roman" w:hAnsi="Calibri" w:cs="Times New Roman"/>
                <w:color w:val="000000"/>
                <w:sz w:val="16"/>
                <w:szCs w:val="16"/>
                <w:lang w:eastAsia="es-MX"/>
              </w:rPr>
              <w:t>,</w:t>
            </w:r>
            <w:r w:rsidRPr="008C422B">
              <w:rPr>
                <w:rFonts w:ascii="Calibri" w:eastAsia="Times New Roman" w:hAnsi="Calibri" w:cs="Times New Roman"/>
                <w:color w:val="000000"/>
                <w:sz w:val="16"/>
                <w:szCs w:val="16"/>
                <w:lang w:eastAsia="es-MX"/>
              </w:rPr>
              <w:t>529.61</w:t>
            </w:r>
          </w:p>
        </w:tc>
        <w:tc>
          <w:tcPr>
            <w:tcW w:w="1176" w:type="dxa"/>
            <w:gridSpan w:val="3"/>
            <w:tcBorders>
              <w:top w:val="nil"/>
              <w:left w:val="single" w:sz="4" w:space="0" w:color="auto"/>
              <w:bottom w:val="nil"/>
              <w:right w:val="nil"/>
            </w:tcBorders>
            <w:shd w:val="clear" w:color="auto" w:fill="auto"/>
            <w:noWrap/>
            <w:vAlign w:val="bottom"/>
          </w:tcPr>
          <w:p w14:paraId="2BE636F0"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39D663CA"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70BF049C"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12AF4287" w14:textId="77777777" w:rsidTr="00657793">
        <w:trPr>
          <w:trHeight w:val="300"/>
        </w:trPr>
        <w:tc>
          <w:tcPr>
            <w:tcW w:w="2599" w:type="dxa"/>
            <w:gridSpan w:val="3"/>
            <w:tcBorders>
              <w:top w:val="nil"/>
              <w:left w:val="nil"/>
              <w:bottom w:val="nil"/>
              <w:right w:val="nil"/>
            </w:tcBorders>
            <w:shd w:val="clear" w:color="auto" w:fill="auto"/>
            <w:noWrap/>
            <w:vAlign w:val="bottom"/>
          </w:tcPr>
          <w:p w14:paraId="391676A9"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2DD2FC66"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229A814" w14:textId="2EE372FB" w:rsidR="008D6FC1" w:rsidRDefault="008D6FC1" w:rsidP="008D6FC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Materiales y suministros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21C4A1" w14:textId="5E1D6E5C" w:rsidR="008D6FC1" w:rsidRPr="00B16135" w:rsidRDefault="008C422B" w:rsidP="008D6FC1">
            <w:pPr>
              <w:spacing w:after="0" w:line="240" w:lineRule="auto"/>
              <w:jc w:val="right"/>
              <w:rPr>
                <w:rFonts w:ascii="Calibri" w:eastAsia="Times New Roman" w:hAnsi="Calibri" w:cs="Times New Roman"/>
                <w:color w:val="000000"/>
                <w:sz w:val="16"/>
                <w:szCs w:val="16"/>
                <w:lang w:eastAsia="es-MX"/>
              </w:rPr>
            </w:pPr>
            <w:r w:rsidRPr="008C422B">
              <w:rPr>
                <w:rFonts w:ascii="Calibri" w:eastAsia="Times New Roman" w:hAnsi="Calibri" w:cs="Times New Roman"/>
                <w:color w:val="000000"/>
                <w:sz w:val="16"/>
                <w:szCs w:val="16"/>
                <w:lang w:eastAsia="es-MX"/>
              </w:rPr>
              <w:t>1</w:t>
            </w:r>
            <w:r>
              <w:rPr>
                <w:rFonts w:ascii="Calibri" w:eastAsia="Times New Roman" w:hAnsi="Calibri" w:cs="Times New Roman"/>
                <w:color w:val="000000"/>
                <w:sz w:val="16"/>
                <w:szCs w:val="16"/>
                <w:lang w:eastAsia="es-MX"/>
              </w:rPr>
              <w:t>,</w:t>
            </w:r>
            <w:r w:rsidRPr="008C422B">
              <w:rPr>
                <w:rFonts w:ascii="Calibri" w:eastAsia="Times New Roman" w:hAnsi="Calibri" w:cs="Times New Roman"/>
                <w:color w:val="000000"/>
                <w:sz w:val="16"/>
                <w:szCs w:val="16"/>
                <w:lang w:eastAsia="es-MX"/>
              </w:rPr>
              <w:t>002</w:t>
            </w:r>
            <w:r>
              <w:rPr>
                <w:rFonts w:ascii="Calibri" w:eastAsia="Times New Roman" w:hAnsi="Calibri" w:cs="Times New Roman"/>
                <w:color w:val="000000"/>
                <w:sz w:val="16"/>
                <w:szCs w:val="16"/>
                <w:lang w:eastAsia="es-MX"/>
              </w:rPr>
              <w:t>,</w:t>
            </w:r>
            <w:r w:rsidRPr="008C422B">
              <w:rPr>
                <w:rFonts w:ascii="Calibri" w:eastAsia="Times New Roman" w:hAnsi="Calibri" w:cs="Times New Roman"/>
                <w:color w:val="000000"/>
                <w:sz w:val="16"/>
                <w:szCs w:val="16"/>
                <w:lang w:eastAsia="es-MX"/>
              </w:rPr>
              <w:t>745.56</w:t>
            </w:r>
          </w:p>
        </w:tc>
        <w:tc>
          <w:tcPr>
            <w:tcW w:w="1176" w:type="dxa"/>
            <w:gridSpan w:val="3"/>
            <w:tcBorders>
              <w:top w:val="nil"/>
              <w:left w:val="single" w:sz="4" w:space="0" w:color="auto"/>
              <w:bottom w:val="nil"/>
              <w:right w:val="nil"/>
            </w:tcBorders>
            <w:shd w:val="clear" w:color="auto" w:fill="auto"/>
            <w:noWrap/>
            <w:vAlign w:val="bottom"/>
          </w:tcPr>
          <w:p w14:paraId="21814BA0"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783F0B9E"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25ADAC14"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7DFE7BD8" w14:textId="77777777" w:rsidTr="00657793">
        <w:trPr>
          <w:trHeight w:val="300"/>
        </w:trPr>
        <w:tc>
          <w:tcPr>
            <w:tcW w:w="2599" w:type="dxa"/>
            <w:gridSpan w:val="3"/>
            <w:tcBorders>
              <w:top w:val="nil"/>
              <w:left w:val="nil"/>
              <w:bottom w:val="nil"/>
              <w:right w:val="nil"/>
            </w:tcBorders>
            <w:shd w:val="clear" w:color="auto" w:fill="auto"/>
            <w:noWrap/>
            <w:vAlign w:val="bottom"/>
          </w:tcPr>
          <w:p w14:paraId="7E442A4C"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1817A584"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E356ED3" w14:textId="2637081E" w:rsidR="008D6FC1" w:rsidRDefault="008D6FC1" w:rsidP="008D6FC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Servicios Generales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E9857F" w14:textId="78980612" w:rsidR="008D6FC1" w:rsidRPr="00B16135" w:rsidRDefault="008C422B" w:rsidP="008D6FC1">
            <w:pPr>
              <w:spacing w:after="0" w:line="240" w:lineRule="auto"/>
              <w:jc w:val="right"/>
              <w:rPr>
                <w:rFonts w:ascii="Calibri" w:eastAsia="Times New Roman" w:hAnsi="Calibri" w:cs="Times New Roman"/>
                <w:color w:val="000000"/>
                <w:sz w:val="16"/>
                <w:szCs w:val="16"/>
                <w:lang w:eastAsia="es-MX"/>
              </w:rPr>
            </w:pPr>
            <w:r w:rsidRPr="008C422B">
              <w:rPr>
                <w:rFonts w:ascii="Calibri" w:eastAsia="Times New Roman" w:hAnsi="Calibri" w:cs="Times New Roman"/>
                <w:color w:val="000000"/>
                <w:sz w:val="16"/>
                <w:szCs w:val="16"/>
                <w:lang w:eastAsia="es-MX"/>
              </w:rPr>
              <w:t>1</w:t>
            </w:r>
            <w:r>
              <w:rPr>
                <w:rFonts w:ascii="Calibri" w:eastAsia="Times New Roman" w:hAnsi="Calibri" w:cs="Times New Roman"/>
                <w:color w:val="000000"/>
                <w:sz w:val="16"/>
                <w:szCs w:val="16"/>
                <w:lang w:eastAsia="es-MX"/>
              </w:rPr>
              <w:t>,</w:t>
            </w:r>
            <w:r w:rsidRPr="008C422B">
              <w:rPr>
                <w:rFonts w:ascii="Calibri" w:eastAsia="Times New Roman" w:hAnsi="Calibri" w:cs="Times New Roman"/>
                <w:color w:val="000000"/>
                <w:sz w:val="16"/>
                <w:szCs w:val="16"/>
                <w:lang w:eastAsia="es-MX"/>
              </w:rPr>
              <w:t>514</w:t>
            </w:r>
            <w:r>
              <w:rPr>
                <w:rFonts w:ascii="Calibri" w:eastAsia="Times New Roman" w:hAnsi="Calibri" w:cs="Times New Roman"/>
                <w:color w:val="000000"/>
                <w:sz w:val="16"/>
                <w:szCs w:val="16"/>
                <w:lang w:eastAsia="es-MX"/>
              </w:rPr>
              <w:t>,</w:t>
            </w:r>
            <w:r w:rsidRPr="008C422B">
              <w:rPr>
                <w:rFonts w:ascii="Calibri" w:eastAsia="Times New Roman" w:hAnsi="Calibri" w:cs="Times New Roman"/>
                <w:color w:val="000000"/>
                <w:sz w:val="16"/>
                <w:szCs w:val="16"/>
                <w:lang w:eastAsia="es-MX"/>
              </w:rPr>
              <w:t>322.9</w:t>
            </w:r>
          </w:p>
        </w:tc>
        <w:tc>
          <w:tcPr>
            <w:tcW w:w="1176" w:type="dxa"/>
            <w:gridSpan w:val="3"/>
            <w:tcBorders>
              <w:top w:val="nil"/>
              <w:left w:val="single" w:sz="4" w:space="0" w:color="auto"/>
              <w:bottom w:val="nil"/>
              <w:right w:val="nil"/>
            </w:tcBorders>
            <w:shd w:val="clear" w:color="auto" w:fill="auto"/>
            <w:noWrap/>
            <w:vAlign w:val="bottom"/>
          </w:tcPr>
          <w:p w14:paraId="13B321BF"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5A22503C"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716D024F"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23C9EC55" w14:textId="77777777" w:rsidTr="00657793">
        <w:trPr>
          <w:trHeight w:val="300"/>
        </w:trPr>
        <w:tc>
          <w:tcPr>
            <w:tcW w:w="2599" w:type="dxa"/>
            <w:gridSpan w:val="3"/>
            <w:tcBorders>
              <w:top w:val="nil"/>
              <w:left w:val="nil"/>
              <w:bottom w:val="nil"/>
              <w:right w:val="nil"/>
            </w:tcBorders>
            <w:shd w:val="clear" w:color="auto" w:fill="auto"/>
            <w:noWrap/>
            <w:vAlign w:val="bottom"/>
          </w:tcPr>
          <w:p w14:paraId="34F4E3F6" w14:textId="77777777" w:rsidR="008D6FC1" w:rsidRDefault="008D6FC1" w:rsidP="008D6FC1">
            <w:pPr>
              <w:spacing w:after="0" w:line="240" w:lineRule="auto"/>
              <w:rPr>
                <w:rFonts w:ascii="Times New Roman" w:eastAsia="Times New Roman" w:hAnsi="Times New Roman" w:cs="Times New Roman"/>
                <w:sz w:val="16"/>
                <w:szCs w:val="16"/>
                <w:lang w:eastAsia="es-MX"/>
              </w:rPr>
            </w:pPr>
          </w:p>
          <w:p w14:paraId="4661F3B4" w14:textId="6DB0DC00"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7692" w:type="dxa"/>
            <w:gridSpan w:val="5"/>
            <w:tcBorders>
              <w:top w:val="nil"/>
              <w:left w:val="nil"/>
              <w:bottom w:val="nil"/>
              <w:right w:val="nil"/>
            </w:tcBorders>
            <w:shd w:val="clear" w:color="auto" w:fill="auto"/>
            <w:noWrap/>
            <w:vAlign w:val="bottom"/>
          </w:tcPr>
          <w:p w14:paraId="4EE47D13" w14:textId="77777777" w:rsidR="008D6FC1" w:rsidRDefault="008D6FC1" w:rsidP="008D6FC1">
            <w:pPr>
              <w:pStyle w:val="Texto"/>
              <w:spacing w:after="0" w:line="240" w:lineRule="exact"/>
              <w:ind w:right="-1000"/>
              <w:jc w:val="left"/>
              <w:rPr>
                <w:rFonts w:asciiTheme="minorHAnsi" w:hAnsiTheme="minorHAnsi"/>
                <w:b/>
                <w:sz w:val="24"/>
                <w:szCs w:val="18"/>
              </w:rPr>
            </w:pPr>
          </w:p>
          <w:p w14:paraId="36CF2BB0" w14:textId="367202DC" w:rsidR="008D6FC1" w:rsidRPr="00C44869" w:rsidRDefault="008D6FC1" w:rsidP="008D6FC1">
            <w:pPr>
              <w:pStyle w:val="Texto"/>
              <w:spacing w:after="0" w:line="240" w:lineRule="exact"/>
              <w:ind w:right="-1000"/>
              <w:jc w:val="left"/>
              <w:rPr>
                <w:rFonts w:asciiTheme="minorHAnsi" w:hAnsiTheme="minorHAnsi"/>
                <w:b/>
                <w:sz w:val="24"/>
                <w:szCs w:val="18"/>
                <w:u w:val="single"/>
              </w:rPr>
            </w:pPr>
            <w:r w:rsidRPr="00C44869">
              <w:rPr>
                <w:rFonts w:asciiTheme="minorHAnsi" w:hAnsiTheme="minorHAnsi"/>
                <w:b/>
                <w:sz w:val="24"/>
                <w:szCs w:val="18"/>
              </w:rPr>
              <w:t>III.-</w:t>
            </w:r>
            <w:r w:rsidRPr="00C44869">
              <w:rPr>
                <w:rFonts w:asciiTheme="minorHAnsi" w:hAnsiTheme="minorHAnsi"/>
                <w:b/>
                <w:sz w:val="24"/>
                <w:szCs w:val="18"/>
              </w:rPr>
              <w:tab/>
            </w:r>
            <w:r w:rsidRPr="00C44869">
              <w:rPr>
                <w:rFonts w:asciiTheme="minorHAnsi" w:hAnsiTheme="minorHAnsi"/>
                <w:b/>
                <w:sz w:val="24"/>
                <w:szCs w:val="18"/>
                <w:u w:val="single"/>
              </w:rPr>
              <w:t>ESTADO DE VARIACION EN LA HACIENDA PUBLICA</w:t>
            </w:r>
          </w:p>
          <w:p w14:paraId="44CBDCF9"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64" w:type="dxa"/>
            <w:tcBorders>
              <w:top w:val="nil"/>
              <w:left w:val="nil"/>
              <w:bottom w:val="nil"/>
              <w:right w:val="nil"/>
            </w:tcBorders>
            <w:shd w:val="clear" w:color="auto" w:fill="auto"/>
            <w:noWrap/>
            <w:vAlign w:val="bottom"/>
          </w:tcPr>
          <w:p w14:paraId="5BE914B9"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452" w:type="dxa"/>
            <w:gridSpan w:val="3"/>
            <w:tcBorders>
              <w:top w:val="nil"/>
              <w:left w:val="nil"/>
              <w:bottom w:val="nil"/>
              <w:right w:val="nil"/>
            </w:tcBorders>
            <w:shd w:val="clear" w:color="auto" w:fill="auto"/>
            <w:noWrap/>
            <w:vAlign w:val="bottom"/>
          </w:tcPr>
          <w:p w14:paraId="17CCD600"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176" w:type="dxa"/>
            <w:gridSpan w:val="3"/>
            <w:tcBorders>
              <w:top w:val="nil"/>
              <w:left w:val="nil"/>
              <w:bottom w:val="nil"/>
              <w:right w:val="nil"/>
            </w:tcBorders>
            <w:shd w:val="clear" w:color="auto" w:fill="auto"/>
            <w:noWrap/>
            <w:vAlign w:val="bottom"/>
          </w:tcPr>
          <w:p w14:paraId="283A7AD8"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219" w:type="dxa"/>
            <w:gridSpan w:val="3"/>
            <w:tcBorders>
              <w:top w:val="nil"/>
              <w:left w:val="nil"/>
              <w:bottom w:val="nil"/>
              <w:right w:val="nil"/>
            </w:tcBorders>
            <w:shd w:val="clear" w:color="auto" w:fill="auto"/>
            <w:noWrap/>
            <w:vAlign w:val="bottom"/>
          </w:tcPr>
          <w:p w14:paraId="668776D3"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525" w:type="dxa"/>
            <w:gridSpan w:val="2"/>
            <w:tcBorders>
              <w:top w:val="nil"/>
              <w:left w:val="nil"/>
              <w:bottom w:val="nil"/>
              <w:right w:val="nil"/>
            </w:tcBorders>
            <w:shd w:val="clear" w:color="auto" w:fill="auto"/>
            <w:noWrap/>
            <w:vAlign w:val="bottom"/>
          </w:tcPr>
          <w:p w14:paraId="75E66BFE"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r>
      <w:tr w:rsidR="008D6FC1" w:rsidRPr="00B16135" w14:paraId="4FBB443F" w14:textId="77777777" w:rsidTr="00657793">
        <w:trPr>
          <w:trHeight w:val="300"/>
        </w:trPr>
        <w:tc>
          <w:tcPr>
            <w:tcW w:w="2599" w:type="dxa"/>
            <w:gridSpan w:val="3"/>
            <w:tcBorders>
              <w:top w:val="nil"/>
              <w:left w:val="nil"/>
              <w:bottom w:val="nil"/>
              <w:right w:val="nil"/>
            </w:tcBorders>
            <w:shd w:val="clear" w:color="auto" w:fill="auto"/>
            <w:noWrap/>
            <w:vAlign w:val="bottom"/>
          </w:tcPr>
          <w:p w14:paraId="2BF620F0"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2228" w:type="dxa"/>
            <w:gridSpan w:val="17"/>
            <w:tcBorders>
              <w:top w:val="nil"/>
              <w:left w:val="nil"/>
              <w:bottom w:val="nil"/>
              <w:right w:val="nil"/>
            </w:tcBorders>
            <w:shd w:val="clear" w:color="auto" w:fill="auto"/>
            <w:noWrap/>
            <w:vAlign w:val="bottom"/>
          </w:tcPr>
          <w:p w14:paraId="1C5A4FFC" w14:textId="2455D7E7" w:rsidR="008D6FC1" w:rsidRPr="00CC0C17" w:rsidRDefault="008D6FC1" w:rsidP="008D6FC1">
            <w:pPr>
              <w:spacing w:after="0" w:line="240" w:lineRule="auto"/>
              <w:rPr>
                <w:rFonts w:eastAsia="Times New Roman" w:cs="Times New Roman"/>
                <w:sz w:val="16"/>
                <w:szCs w:val="16"/>
                <w:lang w:eastAsia="es-MX"/>
              </w:rPr>
            </w:pPr>
            <w:r>
              <w:rPr>
                <w:rFonts w:eastAsia="Times New Roman" w:cs="Times New Roman"/>
                <w:sz w:val="16"/>
                <w:szCs w:val="16"/>
                <w:lang w:eastAsia="es-MX"/>
              </w:rPr>
              <w:t>Al t</w:t>
            </w:r>
            <w:r w:rsidR="008C422B">
              <w:rPr>
                <w:rFonts w:eastAsia="Times New Roman" w:cs="Times New Roman"/>
                <w:sz w:val="16"/>
                <w:szCs w:val="16"/>
                <w:lang w:eastAsia="es-MX"/>
              </w:rPr>
              <w:t>érmino del periodo enero a diciembre</w:t>
            </w:r>
            <w:r>
              <w:rPr>
                <w:rFonts w:eastAsia="Times New Roman" w:cs="Times New Roman"/>
                <w:sz w:val="16"/>
                <w:szCs w:val="16"/>
                <w:lang w:eastAsia="es-MX"/>
              </w:rPr>
              <w:t xml:space="preserve"> del ejercic</w:t>
            </w:r>
            <w:r w:rsidR="00EB480E">
              <w:rPr>
                <w:rFonts w:eastAsia="Times New Roman" w:cs="Times New Roman"/>
                <w:sz w:val="16"/>
                <w:szCs w:val="16"/>
                <w:lang w:eastAsia="es-MX"/>
              </w:rPr>
              <w:t>io 2020 se tiene un ahorro de $ 13,645,636</w:t>
            </w:r>
            <w:r>
              <w:rPr>
                <w:rFonts w:eastAsia="Times New Roman" w:cs="Times New Roman"/>
                <w:sz w:val="16"/>
                <w:szCs w:val="16"/>
                <w:lang w:eastAsia="es-MX"/>
              </w:rPr>
              <w:t>.00 derivado de las operaciones normales del Ente.</w:t>
            </w:r>
            <w:r>
              <w:rPr>
                <w:sz w:val="16"/>
              </w:rPr>
              <w:t xml:space="preserve"> La mayor parte del ahorro corresponde a recursos recibidos de la Firma de convenio para la devolución del ISR de Tribunal de justicia Administrativa.</w:t>
            </w:r>
            <w:r w:rsidRPr="00CC0C17">
              <w:rPr>
                <w:rFonts w:eastAsia="Times New Roman" w:cs="Times New Roman"/>
                <w:sz w:val="10"/>
                <w:szCs w:val="16"/>
                <w:lang w:eastAsia="es-MX"/>
              </w:rPr>
              <w:t xml:space="preserve"> </w:t>
            </w:r>
          </w:p>
        </w:tc>
      </w:tr>
      <w:tr w:rsidR="008D6FC1" w:rsidRPr="00B16135" w14:paraId="36A214BB" w14:textId="77777777" w:rsidTr="00657793">
        <w:trPr>
          <w:trHeight w:val="300"/>
        </w:trPr>
        <w:tc>
          <w:tcPr>
            <w:tcW w:w="2599" w:type="dxa"/>
            <w:gridSpan w:val="3"/>
            <w:tcBorders>
              <w:top w:val="nil"/>
              <w:left w:val="nil"/>
              <w:bottom w:val="nil"/>
              <w:right w:val="nil"/>
            </w:tcBorders>
            <w:shd w:val="clear" w:color="auto" w:fill="auto"/>
            <w:noWrap/>
            <w:vAlign w:val="bottom"/>
          </w:tcPr>
          <w:p w14:paraId="4DAA66B7"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7692" w:type="dxa"/>
            <w:gridSpan w:val="5"/>
            <w:tcBorders>
              <w:top w:val="nil"/>
              <w:left w:val="nil"/>
              <w:bottom w:val="nil"/>
              <w:right w:val="nil"/>
            </w:tcBorders>
            <w:shd w:val="clear" w:color="auto" w:fill="auto"/>
            <w:noWrap/>
            <w:vAlign w:val="bottom"/>
          </w:tcPr>
          <w:p w14:paraId="5A6CCFDB" w14:textId="74746B7B" w:rsidR="008D6FC1" w:rsidRDefault="008D6FC1" w:rsidP="008D6FC1">
            <w:pPr>
              <w:pStyle w:val="Texto"/>
              <w:spacing w:after="0" w:line="240" w:lineRule="exact"/>
              <w:ind w:firstLine="0"/>
              <w:jc w:val="left"/>
              <w:rPr>
                <w:rFonts w:asciiTheme="minorHAnsi" w:hAnsiTheme="minorHAnsi"/>
                <w:b/>
                <w:sz w:val="20"/>
                <w:szCs w:val="18"/>
              </w:rPr>
            </w:pPr>
          </w:p>
          <w:p w14:paraId="1B6EFC99" w14:textId="77777777" w:rsidR="008D6FC1" w:rsidRPr="00C44869" w:rsidRDefault="008D6FC1" w:rsidP="008D6FC1">
            <w:pPr>
              <w:pStyle w:val="Texto"/>
              <w:spacing w:after="0" w:line="240" w:lineRule="exact"/>
              <w:jc w:val="left"/>
              <w:rPr>
                <w:rFonts w:asciiTheme="minorHAnsi" w:hAnsiTheme="minorHAnsi"/>
                <w:b/>
                <w:sz w:val="24"/>
                <w:szCs w:val="18"/>
                <w:u w:val="single"/>
              </w:rPr>
            </w:pPr>
            <w:r w:rsidRPr="00C44869">
              <w:rPr>
                <w:rFonts w:asciiTheme="minorHAnsi" w:hAnsiTheme="minorHAnsi"/>
                <w:b/>
                <w:sz w:val="24"/>
                <w:szCs w:val="18"/>
              </w:rPr>
              <w:t>III.-</w:t>
            </w:r>
            <w:r w:rsidRPr="00C44869">
              <w:rPr>
                <w:rFonts w:asciiTheme="minorHAnsi" w:hAnsiTheme="minorHAnsi"/>
                <w:b/>
                <w:sz w:val="24"/>
                <w:szCs w:val="18"/>
              </w:rPr>
              <w:tab/>
            </w:r>
            <w:r w:rsidRPr="00C44869">
              <w:rPr>
                <w:rFonts w:asciiTheme="minorHAnsi" w:hAnsiTheme="minorHAnsi"/>
                <w:b/>
                <w:sz w:val="24"/>
                <w:szCs w:val="18"/>
                <w:u w:val="single"/>
              </w:rPr>
              <w:t>ESTADOS DE FLUJO DE EFECTIVO</w:t>
            </w:r>
          </w:p>
          <w:p w14:paraId="0BDD2C9D"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3F052AE6"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3847" w:type="dxa"/>
            <w:gridSpan w:val="9"/>
            <w:tcBorders>
              <w:top w:val="nil"/>
              <w:left w:val="nil"/>
              <w:bottom w:val="nil"/>
              <w:right w:val="nil"/>
            </w:tcBorders>
            <w:shd w:val="clear" w:color="auto" w:fill="auto"/>
            <w:noWrap/>
            <w:vAlign w:val="bottom"/>
          </w:tcPr>
          <w:p w14:paraId="444B854F"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2045F3AE"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r>
      <w:tr w:rsidR="008D6FC1" w:rsidRPr="000A7912" w14:paraId="2AA483B5" w14:textId="77777777" w:rsidTr="00657793">
        <w:trPr>
          <w:trHeight w:val="240"/>
        </w:trPr>
        <w:tc>
          <w:tcPr>
            <w:tcW w:w="2599" w:type="dxa"/>
            <w:gridSpan w:val="3"/>
            <w:tcBorders>
              <w:top w:val="nil"/>
              <w:left w:val="nil"/>
              <w:right w:val="nil"/>
            </w:tcBorders>
            <w:shd w:val="clear" w:color="auto" w:fill="auto"/>
            <w:noWrap/>
            <w:vAlign w:val="bottom"/>
          </w:tcPr>
          <w:p w14:paraId="69F93800" w14:textId="77777777" w:rsidR="008D6FC1" w:rsidRPr="000A7912" w:rsidRDefault="008D6FC1" w:rsidP="008D6FC1">
            <w:pPr>
              <w:spacing w:after="0" w:line="240" w:lineRule="auto"/>
              <w:rPr>
                <w:rFonts w:eastAsia="Times New Roman" w:cs="Times New Roman"/>
                <w:b/>
                <w:bCs/>
                <w:color w:val="000000"/>
                <w:sz w:val="16"/>
                <w:szCs w:val="16"/>
                <w:lang w:eastAsia="es-MX"/>
              </w:rPr>
            </w:pPr>
          </w:p>
        </w:tc>
        <w:tc>
          <w:tcPr>
            <w:tcW w:w="7856" w:type="dxa"/>
            <w:gridSpan w:val="6"/>
            <w:tcBorders>
              <w:top w:val="nil"/>
              <w:left w:val="nil"/>
              <w:bottom w:val="nil"/>
              <w:right w:val="nil"/>
            </w:tcBorders>
            <w:shd w:val="clear" w:color="auto" w:fill="auto"/>
            <w:noWrap/>
            <w:vAlign w:val="bottom"/>
            <w:hideMark/>
          </w:tcPr>
          <w:p w14:paraId="18E6386F" w14:textId="77777777" w:rsidR="008D6FC1" w:rsidRDefault="008D6FC1" w:rsidP="008D6FC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F</w:t>
            </w:r>
            <w:r>
              <w:rPr>
                <w:rFonts w:eastAsia="Times New Roman" w:cs="Times New Roman"/>
                <w:b/>
                <w:bCs/>
                <w:color w:val="000000"/>
                <w:sz w:val="16"/>
                <w:szCs w:val="16"/>
                <w:lang w:eastAsia="es-MX"/>
              </w:rPr>
              <w:t>LUJO DE EFECTIVO</w:t>
            </w:r>
            <w:r w:rsidRPr="000A7912">
              <w:rPr>
                <w:rFonts w:eastAsia="Times New Roman" w:cs="Times New Roman"/>
                <w:b/>
                <w:bCs/>
                <w:color w:val="000000"/>
                <w:sz w:val="16"/>
                <w:szCs w:val="16"/>
                <w:lang w:eastAsia="es-MX"/>
              </w:rPr>
              <w:t>:</w:t>
            </w:r>
          </w:p>
          <w:p w14:paraId="530FCB65" w14:textId="77777777" w:rsidR="008D6FC1" w:rsidRPr="000A7912" w:rsidRDefault="008D6FC1" w:rsidP="008D6FC1">
            <w:pPr>
              <w:spacing w:after="0" w:line="240" w:lineRule="auto"/>
              <w:rPr>
                <w:rFonts w:eastAsia="Times New Roman" w:cs="Times New Roman"/>
                <w:b/>
                <w:bCs/>
                <w:color w:val="000000"/>
                <w:sz w:val="16"/>
                <w:szCs w:val="16"/>
                <w:lang w:eastAsia="es-MX"/>
              </w:rPr>
            </w:pPr>
          </w:p>
        </w:tc>
        <w:tc>
          <w:tcPr>
            <w:tcW w:w="1351" w:type="dxa"/>
            <w:gridSpan w:val="2"/>
            <w:tcBorders>
              <w:top w:val="nil"/>
              <w:left w:val="nil"/>
              <w:bottom w:val="nil"/>
              <w:right w:val="nil"/>
            </w:tcBorders>
            <w:shd w:val="clear" w:color="auto" w:fill="auto"/>
            <w:noWrap/>
            <w:vAlign w:val="bottom"/>
            <w:hideMark/>
          </w:tcPr>
          <w:p w14:paraId="1FFAD010"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023" w:type="dxa"/>
            <w:gridSpan w:val="3"/>
            <w:tcBorders>
              <w:top w:val="nil"/>
              <w:left w:val="nil"/>
              <w:bottom w:val="nil"/>
              <w:right w:val="nil"/>
            </w:tcBorders>
            <w:shd w:val="clear" w:color="auto" w:fill="auto"/>
            <w:noWrap/>
            <w:vAlign w:val="bottom"/>
            <w:hideMark/>
          </w:tcPr>
          <w:p w14:paraId="740CBEA4"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bottom w:val="nil"/>
              <w:right w:val="nil"/>
            </w:tcBorders>
            <w:shd w:val="clear" w:color="auto" w:fill="auto"/>
            <w:noWrap/>
            <w:vAlign w:val="bottom"/>
            <w:hideMark/>
          </w:tcPr>
          <w:p w14:paraId="27FA88B3"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hideMark/>
          </w:tcPr>
          <w:p w14:paraId="515AFCE3"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2345BCF2" w14:textId="77777777" w:rsidTr="00657793">
        <w:trPr>
          <w:gridBefore w:val="2"/>
          <w:wBefore w:w="1853"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782C" w14:textId="77777777" w:rsidR="008D6FC1" w:rsidRPr="000A7912" w:rsidRDefault="008D6FC1" w:rsidP="006B18A9">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Cuenta</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7D30E" w14:textId="257FEAA9" w:rsidR="008D6FC1" w:rsidRPr="000A7912" w:rsidRDefault="008D6FC1" w:rsidP="006B18A9">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Nombre de la Cuenta</w:t>
            </w:r>
          </w:p>
        </w:tc>
        <w:tc>
          <w:tcPr>
            <w:tcW w:w="13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C873DD" w14:textId="245A3B57" w:rsidR="008D6FC1" w:rsidRPr="000A7912" w:rsidRDefault="008D6FC1" w:rsidP="008D6FC1">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2020</w:t>
            </w:r>
          </w:p>
        </w:tc>
        <w:tc>
          <w:tcPr>
            <w:tcW w:w="13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11AC78" w14:textId="77777777" w:rsidR="008D6FC1" w:rsidRPr="000A7912" w:rsidRDefault="008D6FC1" w:rsidP="008D6FC1">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2019</w:t>
            </w:r>
          </w:p>
        </w:tc>
        <w:tc>
          <w:tcPr>
            <w:tcW w:w="1023" w:type="dxa"/>
            <w:gridSpan w:val="3"/>
            <w:tcBorders>
              <w:top w:val="nil"/>
              <w:left w:val="nil"/>
              <w:bottom w:val="nil"/>
              <w:right w:val="nil"/>
            </w:tcBorders>
            <w:shd w:val="clear" w:color="auto" w:fill="auto"/>
            <w:noWrap/>
            <w:vAlign w:val="bottom"/>
            <w:hideMark/>
          </w:tcPr>
          <w:p w14:paraId="04124081"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bottom w:val="nil"/>
              <w:right w:val="nil"/>
            </w:tcBorders>
            <w:shd w:val="clear" w:color="auto" w:fill="auto"/>
            <w:noWrap/>
            <w:vAlign w:val="bottom"/>
            <w:hideMark/>
          </w:tcPr>
          <w:p w14:paraId="4B413E39"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hideMark/>
          </w:tcPr>
          <w:p w14:paraId="20FCF4BD"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2AA89BB1" w14:textId="77777777" w:rsidTr="00657793">
        <w:trPr>
          <w:gridBefore w:val="2"/>
          <w:wBefore w:w="1853" w:type="dxa"/>
          <w:trHeight w:val="240"/>
        </w:trPr>
        <w:tc>
          <w:tcPr>
            <w:tcW w:w="746" w:type="dxa"/>
            <w:tcBorders>
              <w:left w:val="single" w:sz="4" w:space="0" w:color="auto"/>
              <w:bottom w:val="single" w:sz="4" w:space="0" w:color="auto"/>
              <w:right w:val="single" w:sz="4" w:space="0" w:color="auto"/>
            </w:tcBorders>
            <w:shd w:val="clear" w:color="auto" w:fill="auto"/>
            <w:noWrap/>
            <w:vAlign w:val="bottom"/>
          </w:tcPr>
          <w:p w14:paraId="456E51ED" w14:textId="77777777" w:rsidR="008D6FC1" w:rsidRPr="000A7912" w:rsidRDefault="008D6FC1" w:rsidP="008D6FC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1.1.1.1</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449CBE9" w14:textId="77777777" w:rsidR="008D6FC1" w:rsidRPr="000A7912" w:rsidRDefault="008D6FC1" w:rsidP="008D6FC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EFECTIVO</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20892E" w14:textId="77777777" w:rsidR="008D6FC1" w:rsidRPr="000A7912" w:rsidRDefault="008D6FC1" w:rsidP="008D6FC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3B73E5" w14:textId="77777777" w:rsidR="008D6FC1" w:rsidRPr="000A7912" w:rsidRDefault="008D6FC1" w:rsidP="008D6FC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10,144.60</w:t>
            </w:r>
          </w:p>
        </w:tc>
        <w:tc>
          <w:tcPr>
            <w:tcW w:w="1023" w:type="dxa"/>
            <w:gridSpan w:val="3"/>
            <w:tcBorders>
              <w:top w:val="nil"/>
              <w:left w:val="single" w:sz="4" w:space="0" w:color="auto"/>
              <w:bottom w:val="nil"/>
              <w:right w:val="nil"/>
            </w:tcBorders>
            <w:shd w:val="clear" w:color="auto" w:fill="auto"/>
            <w:noWrap/>
            <w:vAlign w:val="bottom"/>
          </w:tcPr>
          <w:p w14:paraId="30D9C4ED"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bottom w:val="nil"/>
              <w:right w:val="nil"/>
            </w:tcBorders>
            <w:shd w:val="clear" w:color="auto" w:fill="auto"/>
            <w:noWrap/>
            <w:vAlign w:val="bottom"/>
          </w:tcPr>
          <w:p w14:paraId="2D647C6F"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tcPr>
          <w:p w14:paraId="03067AFB"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5C7D4BAB" w14:textId="77777777" w:rsidTr="00657793">
        <w:trPr>
          <w:gridBefore w:val="2"/>
          <w:wBefore w:w="1853"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9AB19" w14:textId="77777777" w:rsidR="008D6FC1" w:rsidRPr="000A7912" w:rsidRDefault="008D6FC1" w:rsidP="008D6FC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1.1.1.3</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DD5A7BC" w14:textId="77777777" w:rsidR="008D6FC1" w:rsidRPr="000A7912" w:rsidRDefault="008D6FC1" w:rsidP="008D6FC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BANCOS / DEPENDENCIAS Y OTROS</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90C657" w14:textId="069BE512" w:rsidR="008D6FC1" w:rsidRPr="000A7912" w:rsidRDefault="00EB480E" w:rsidP="008D6FC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1,039,735.42</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15D8F0" w14:textId="77777777" w:rsidR="008D6FC1" w:rsidRPr="000A7912" w:rsidRDefault="008D6FC1" w:rsidP="008D6FC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5,544,787.19</w:t>
            </w:r>
          </w:p>
        </w:tc>
        <w:tc>
          <w:tcPr>
            <w:tcW w:w="1023" w:type="dxa"/>
            <w:gridSpan w:val="3"/>
            <w:tcBorders>
              <w:top w:val="nil"/>
              <w:left w:val="single" w:sz="4" w:space="0" w:color="auto"/>
              <w:bottom w:val="nil"/>
              <w:right w:val="nil"/>
            </w:tcBorders>
            <w:shd w:val="clear" w:color="auto" w:fill="auto"/>
            <w:noWrap/>
            <w:vAlign w:val="bottom"/>
          </w:tcPr>
          <w:p w14:paraId="52304727"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bottom w:val="nil"/>
              <w:right w:val="nil"/>
            </w:tcBorders>
            <w:shd w:val="clear" w:color="auto" w:fill="auto"/>
            <w:noWrap/>
            <w:vAlign w:val="bottom"/>
          </w:tcPr>
          <w:p w14:paraId="21268673"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tcPr>
          <w:p w14:paraId="5E00B71A"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73D795B5" w14:textId="77777777" w:rsidTr="00657793">
        <w:trPr>
          <w:gridBefore w:val="2"/>
          <w:wBefore w:w="1853"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B630" w14:textId="77777777" w:rsidR="008D6FC1" w:rsidRPr="000A7912" w:rsidRDefault="008D6FC1" w:rsidP="008D6FC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1.1.1.4</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2BD3" w14:textId="77777777" w:rsidR="008D6FC1" w:rsidRPr="000A7912" w:rsidRDefault="008D6FC1" w:rsidP="008D6FC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INVERSIONES TEMPORALES (HASTA 3 MESES)</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1611" w14:textId="00D21452" w:rsidR="008D6FC1" w:rsidRPr="00372220" w:rsidRDefault="00EB480E" w:rsidP="008D6FC1">
            <w:pPr>
              <w:spacing w:after="0" w:line="240" w:lineRule="auto"/>
              <w:jc w:val="right"/>
              <w:rPr>
                <w:rFonts w:eastAsia="Times New Roman" w:cs="Times New Roman"/>
                <w:color w:val="000000"/>
                <w:sz w:val="16"/>
                <w:szCs w:val="16"/>
                <w:lang w:eastAsia="es-MX"/>
              </w:rPr>
            </w:pPr>
            <w:r>
              <w:rPr>
                <w:rFonts w:eastAsia="Times New Roman" w:cs="Times New Roman"/>
                <w:bCs/>
                <w:color w:val="000000"/>
                <w:sz w:val="16"/>
                <w:szCs w:val="16"/>
                <w:lang w:eastAsia="es-MX"/>
              </w:rPr>
              <w:t>7,852,646.62</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770E7" w14:textId="77777777" w:rsidR="008D6FC1" w:rsidRPr="000A7912" w:rsidRDefault="008D6FC1" w:rsidP="008D6FC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449,765.39</w:t>
            </w:r>
          </w:p>
        </w:tc>
        <w:tc>
          <w:tcPr>
            <w:tcW w:w="1023" w:type="dxa"/>
            <w:gridSpan w:val="3"/>
            <w:tcBorders>
              <w:top w:val="nil"/>
              <w:left w:val="single" w:sz="4" w:space="0" w:color="auto"/>
              <w:bottom w:val="nil"/>
              <w:right w:val="nil"/>
            </w:tcBorders>
            <w:shd w:val="clear" w:color="auto" w:fill="auto"/>
            <w:noWrap/>
            <w:vAlign w:val="bottom"/>
            <w:hideMark/>
          </w:tcPr>
          <w:p w14:paraId="376328F5"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bottom w:val="nil"/>
              <w:right w:val="nil"/>
            </w:tcBorders>
            <w:shd w:val="clear" w:color="auto" w:fill="auto"/>
            <w:noWrap/>
            <w:vAlign w:val="bottom"/>
            <w:hideMark/>
          </w:tcPr>
          <w:p w14:paraId="72270D14"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hideMark/>
          </w:tcPr>
          <w:p w14:paraId="5F2D9C71"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0160D345" w14:textId="77777777" w:rsidTr="00657793">
        <w:trPr>
          <w:gridBefore w:val="2"/>
          <w:wBefore w:w="1853" w:type="dxa"/>
          <w:trHeight w:val="240"/>
        </w:trPr>
        <w:tc>
          <w:tcPr>
            <w:tcW w:w="746" w:type="dxa"/>
            <w:tcBorders>
              <w:top w:val="single" w:sz="4" w:space="0" w:color="auto"/>
              <w:left w:val="single" w:sz="4" w:space="0" w:color="auto"/>
              <w:bottom w:val="single" w:sz="4" w:space="0" w:color="auto"/>
              <w:right w:val="nil"/>
            </w:tcBorders>
            <w:shd w:val="clear" w:color="auto" w:fill="auto"/>
            <w:noWrap/>
            <w:vAlign w:val="bottom"/>
            <w:hideMark/>
          </w:tcPr>
          <w:p w14:paraId="309727DB"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0D400" w14:textId="77777777" w:rsidR="008D6FC1" w:rsidRPr="000A7912" w:rsidRDefault="008D6FC1" w:rsidP="008D6FC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TOTAL,</w:t>
            </w:r>
            <w:r>
              <w:rPr>
                <w:rFonts w:eastAsia="Times New Roman" w:cs="Times New Roman"/>
                <w:b/>
                <w:bCs/>
                <w:color w:val="000000"/>
                <w:sz w:val="16"/>
                <w:szCs w:val="16"/>
                <w:lang w:eastAsia="es-MX"/>
              </w:rPr>
              <w:t xml:space="preserve"> EFECTIVO Y EQUIVALENTES</w:t>
            </w:r>
          </w:p>
        </w:tc>
        <w:tc>
          <w:tcPr>
            <w:tcW w:w="13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31DCDE" w14:textId="02CDAA55" w:rsidR="008D6FC1" w:rsidRPr="000A7912" w:rsidRDefault="00EB480E" w:rsidP="008D6FC1">
            <w:pPr>
              <w:spacing w:after="0" w:line="240" w:lineRule="auto"/>
              <w:jc w:val="right"/>
              <w:rPr>
                <w:rFonts w:eastAsia="Times New Roman" w:cs="Times New Roman"/>
                <w:b/>
                <w:bCs/>
                <w:color w:val="000000"/>
                <w:sz w:val="16"/>
                <w:szCs w:val="16"/>
                <w:lang w:eastAsia="es-MX"/>
              </w:rPr>
            </w:pPr>
            <w:r>
              <w:rPr>
                <w:rFonts w:eastAsia="Times New Roman" w:cs="Times New Roman"/>
                <w:b/>
                <w:bCs/>
                <w:color w:val="000000"/>
                <w:sz w:val="16"/>
                <w:szCs w:val="16"/>
                <w:lang w:eastAsia="es-MX"/>
              </w:rPr>
              <w:t>8,892,382</w:t>
            </w:r>
            <w:r w:rsidR="00372220">
              <w:rPr>
                <w:rFonts w:eastAsia="Times New Roman" w:cs="Times New Roman"/>
                <w:b/>
                <w:bCs/>
                <w:color w:val="000000"/>
                <w:sz w:val="16"/>
                <w:szCs w:val="16"/>
                <w:lang w:eastAsia="es-MX"/>
              </w:rPr>
              <w:t>.04</w:t>
            </w:r>
          </w:p>
        </w:tc>
        <w:tc>
          <w:tcPr>
            <w:tcW w:w="13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F2F476" w14:textId="77777777" w:rsidR="008D6FC1" w:rsidRPr="00DF6E94" w:rsidRDefault="008D6FC1" w:rsidP="008D6FC1">
            <w:pPr>
              <w:spacing w:after="0" w:line="240" w:lineRule="auto"/>
              <w:jc w:val="right"/>
              <w:rPr>
                <w:rFonts w:eastAsia="Times New Roman" w:cs="Times New Roman"/>
                <w:b/>
                <w:color w:val="000000"/>
                <w:sz w:val="16"/>
                <w:szCs w:val="16"/>
                <w:lang w:eastAsia="es-MX"/>
              </w:rPr>
            </w:pPr>
            <w:r>
              <w:rPr>
                <w:rFonts w:eastAsia="Times New Roman" w:cs="Times New Roman"/>
                <w:b/>
                <w:color w:val="000000"/>
                <w:sz w:val="16"/>
                <w:szCs w:val="16"/>
                <w:lang w:eastAsia="es-MX"/>
              </w:rPr>
              <w:t>6,004,697.18</w:t>
            </w:r>
          </w:p>
        </w:tc>
        <w:tc>
          <w:tcPr>
            <w:tcW w:w="1023" w:type="dxa"/>
            <w:gridSpan w:val="3"/>
            <w:tcBorders>
              <w:top w:val="nil"/>
              <w:left w:val="single" w:sz="4" w:space="0" w:color="auto"/>
              <w:right w:val="nil"/>
            </w:tcBorders>
            <w:shd w:val="clear" w:color="auto" w:fill="auto"/>
            <w:noWrap/>
            <w:vAlign w:val="bottom"/>
            <w:hideMark/>
          </w:tcPr>
          <w:p w14:paraId="0B99151B"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right w:val="nil"/>
            </w:tcBorders>
            <w:shd w:val="clear" w:color="auto" w:fill="auto"/>
            <w:noWrap/>
            <w:vAlign w:val="bottom"/>
            <w:hideMark/>
          </w:tcPr>
          <w:p w14:paraId="0ACB762B"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right w:val="nil"/>
            </w:tcBorders>
            <w:shd w:val="clear" w:color="auto" w:fill="auto"/>
            <w:noWrap/>
            <w:vAlign w:val="bottom"/>
            <w:hideMark/>
          </w:tcPr>
          <w:p w14:paraId="3A80FC6E"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39925156" w14:textId="77777777" w:rsidTr="00355131">
        <w:trPr>
          <w:trHeight w:val="240"/>
        </w:trPr>
        <w:tc>
          <w:tcPr>
            <w:tcW w:w="14827" w:type="dxa"/>
            <w:gridSpan w:val="20"/>
            <w:tcBorders>
              <w:top w:val="nil"/>
              <w:left w:val="nil"/>
              <w:bottom w:val="nil"/>
              <w:right w:val="nil"/>
            </w:tcBorders>
            <w:shd w:val="clear" w:color="auto" w:fill="auto"/>
            <w:noWrap/>
            <w:vAlign w:val="bottom"/>
            <w:hideMark/>
          </w:tcPr>
          <w:p w14:paraId="7A95A03B" w14:textId="77777777" w:rsidR="008D6FC1" w:rsidRPr="00DF6E94" w:rsidRDefault="008D6FC1" w:rsidP="008D6FC1">
            <w:pPr>
              <w:spacing w:after="0"/>
              <w:jc w:val="both"/>
              <w:rPr>
                <w:sz w:val="16"/>
                <w:szCs w:val="16"/>
              </w:rPr>
            </w:pPr>
          </w:p>
          <w:p w14:paraId="5930F10B" w14:textId="4A5789AB" w:rsidR="008D6FC1" w:rsidRDefault="008D6FC1" w:rsidP="008D6FC1">
            <w:pPr>
              <w:spacing w:after="0"/>
              <w:jc w:val="both"/>
              <w:rPr>
                <w:sz w:val="16"/>
                <w:szCs w:val="20"/>
              </w:rPr>
            </w:pPr>
            <w:r>
              <w:rPr>
                <w:sz w:val="16"/>
                <w:szCs w:val="20"/>
              </w:rPr>
              <w:t xml:space="preserve">                  1. </w:t>
            </w:r>
            <w:r w:rsidRPr="00DF6E94">
              <w:rPr>
                <w:sz w:val="16"/>
                <w:szCs w:val="20"/>
              </w:rPr>
              <w:t>En las cuentas productivas de bancos</w:t>
            </w:r>
            <w:r>
              <w:rPr>
                <w:sz w:val="16"/>
                <w:szCs w:val="20"/>
              </w:rPr>
              <w:t xml:space="preserve"> al</w:t>
            </w:r>
            <w:r w:rsidRPr="00DF6E94">
              <w:rPr>
                <w:sz w:val="16"/>
                <w:szCs w:val="20"/>
              </w:rPr>
              <w:t xml:space="preserve"> 3</w:t>
            </w:r>
            <w:r w:rsidR="00EB480E">
              <w:rPr>
                <w:sz w:val="16"/>
                <w:szCs w:val="20"/>
              </w:rPr>
              <w:t>1</w:t>
            </w:r>
            <w:r w:rsidRPr="00DF6E94">
              <w:rPr>
                <w:sz w:val="16"/>
                <w:szCs w:val="20"/>
              </w:rPr>
              <w:t xml:space="preserve"> de </w:t>
            </w:r>
            <w:r w:rsidR="00EB480E">
              <w:rPr>
                <w:sz w:val="16"/>
                <w:szCs w:val="20"/>
              </w:rPr>
              <w:t>diciembre</w:t>
            </w:r>
            <w:r>
              <w:rPr>
                <w:sz w:val="16"/>
                <w:szCs w:val="20"/>
              </w:rPr>
              <w:t xml:space="preserve"> se refleja </w:t>
            </w:r>
            <w:r w:rsidRPr="00DF6E94">
              <w:rPr>
                <w:sz w:val="16"/>
                <w:szCs w:val="20"/>
              </w:rPr>
              <w:t>la cantidad de $</w:t>
            </w:r>
            <w:r w:rsidR="00372220">
              <w:rPr>
                <w:sz w:val="16"/>
                <w:szCs w:val="20"/>
              </w:rPr>
              <w:t xml:space="preserve"> </w:t>
            </w:r>
            <w:r w:rsidR="00EB480E">
              <w:rPr>
                <w:sz w:val="16"/>
                <w:szCs w:val="20"/>
              </w:rPr>
              <w:t>7,852,646.62</w:t>
            </w:r>
            <w:r>
              <w:rPr>
                <w:sz w:val="16"/>
                <w:szCs w:val="20"/>
              </w:rPr>
              <w:t xml:space="preserve"> </w:t>
            </w:r>
            <w:r w:rsidRPr="00DF6E94">
              <w:rPr>
                <w:sz w:val="16"/>
                <w:szCs w:val="20"/>
              </w:rPr>
              <w:t>según saldos conciliados</w:t>
            </w:r>
            <w:r>
              <w:rPr>
                <w:sz w:val="16"/>
                <w:szCs w:val="20"/>
              </w:rPr>
              <w:t xml:space="preserve">. </w:t>
            </w:r>
          </w:p>
          <w:p w14:paraId="459C10E2" w14:textId="6E9472D4" w:rsidR="008D6FC1" w:rsidRPr="000A7912" w:rsidRDefault="008D6FC1" w:rsidP="008D6FC1">
            <w:pPr>
              <w:spacing w:after="0"/>
              <w:jc w:val="both"/>
              <w:rPr>
                <w:sz w:val="16"/>
                <w:szCs w:val="16"/>
              </w:rPr>
            </w:pPr>
            <w:r>
              <w:rPr>
                <w:sz w:val="16"/>
                <w:szCs w:val="16"/>
              </w:rPr>
              <w:t xml:space="preserve">                  2. </w:t>
            </w:r>
            <w:r w:rsidRPr="000A7912">
              <w:rPr>
                <w:sz w:val="16"/>
                <w:szCs w:val="16"/>
              </w:rPr>
              <w:t>La inversión temporal que se tiene es con vencimiento menor a 3 meses, son fondos invertidos en Contratos con el banco cuyo riesgo es mínimo.</w:t>
            </w:r>
          </w:p>
          <w:p w14:paraId="6ABB96BA" w14:textId="4E1F3B9D" w:rsidR="008D6FC1" w:rsidRPr="00DF6E94" w:rsidRDefault="008D6FC1" w:rsidP="008D6FC1">
            <w:pPr>
              <w:spacing w:after="0"/>
              <w:jc w:val="both"/>
              <w:rPr>
                <w:rFonts w:eastAsia="Times New Roman" w:cs="Times New Roman"/>
                <w:color w:val="000000"/>
                <w:sz w:val="16"/>
                <w:szCs w:val="16"/>
                <w:lang w:eastAsia="es-MX"/>
              </w:rPr>
            </w:pPr>
          </w:p>
        </w:tc>
      </w:tr>
      <w:tr w:rsidR="008D6FC1" w:rsidRPr="000A7912" w14:paraId="6401E03E" w14:textId="77777777" w:rsidTr="00355131">
        <w:trPr>
          <w:trHeight w:val="240"/>
        </w:trPr>
        <w:tc>
          <w:tcPr>
            <w:tcW w:w="14827" w:type="dxa"/>
            <w:gridSpan w:val="20"/>
            <w:tcBorders>
              <w:top w:val="nil"/>
              <w:left w:val="nil"/>
              <w:bottom w:val="nil"/>
              <w:right w:val="nil"/>
            </w:tcBorders>
            <w:shd w:val="clear" w:color="auto" w:fill="auto"/>
            <w:noWrap/>
            <w:vAlign w:val="bottom"/>
          </w:tcPr>
          <w:p w14:paraId="3D471C12" w14:textId="77777777" w:rsidR="008D6FC1" w:rsidRDefault="008D6FC1" w:rsidP="008D6FC1">
            <w:pPr>
              <w:spacing w:after="0"/>
              <w:jc w:val="both"/>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BIENES MUEBLES E INMUEBLES</w:t>
            </w:r>
            <w:r w:rsidRPr="000A7912">
              <w:rPr>
                <w:rFonts w:eastAsia="Times New Roman" w:cs="Times New Roman"/>
                <w:b/>
                <w:bCs/>
                <w:color w:val="000000"/>
                <w:sz w:val="16"/>
                <w:szCs w:val="16"/>
                <w:lang w:eastAsia="es-MX"/>
              </w:rPr>
              <w:t>:</w:t>
            </w:r>
          </w:p>
          <w:p w14:paraId="6C0CB17B" w14:textId="77777777" w:rsidR="008D6FC1" w:rsidRDefault="008D6FC1" w:rsidP="008D6FC1">
            <w:pPr>
              <w:spacing w:after="0"/>
              <w:jc w:val="both"/>
              <w:rPr>
                <w:sz w:val="16"/>
                <w:szCs w:val="16"/>
              </w:rPr>
            </w:pPr>
          </w:p>
          <w:p w14:paraId="3E01BECF" w14:textId="77777777" w:rsidR="008D6FC1" w:rsidRPr="00DF6E94" w:rsidRDefault="008D6FC1" w:rsidP="008D6FC1">
            <w:pPr>
              <w:spacing w:after="0"/>
              <w:jc w:val="both"/>
              <w:rPr>
                <w:sz w:val="16"/>
                <w:szCs w:val="16"/>
              </w:rPr>
            </w:pPr>
            <w:r>
              <w:rPr>
                <w:sz w:val="16"/>
                <w:szCs w:val="16"/>
              </w:rPr>
              <w:t xml:space="preserve">                       En este periodo no se adquirieron bienes muebles e inmuebles.</w:t>
            </w:r>
          </w:p>
        </w:tc>
      </w:tr>
    </w:tbl>
    <w:p w14:paraId="6926F79D" w14:textId="77777777" w:rsidR="003B4F39" w:rsidRDefault="003B4F39" w:rsidP="00097A13">
      <w:pPr>
        <w:spacing w:after="0"/>
        <w:jc w:val="both"/>
        <w:rPr>
          <w:rFonts w:eastAsia="Times New Roman" w:cs="Times New Roman"/>
          <w:b/>
          <w:bCs/>
          <w:color w:val="000000"/>
          <w:sz w:val="16"/>
          <w:szCs w:val="16"/>
          <w:lang w:eastAsia="es-MX"/>
        </w:rPr>
      </w:pPr>
    </w:p>
    <w:p w14:paraId="748B9D3F" w14:textId="531BB621" w:rsidR="00097A13" w:rsidRDefault="00097A13" w:rsidP="00097A13">
      <w:pPr>
        <w:spacing w:after="0"/>
        <w:jc w:val="both"/>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CONCILIACION DEL FLUJO DE EFECTIVO</w:t>
      </w:r>
      <w:r w:rsidRPr="000A7912">
        <w:rPr>
          <w:rFonts w:eastAsia="Times New Roman" w:cs="Times New Roman"/>
          <w:b/>
          <w:bCs/>
          <w:color w:val="000000"/>
          <w:sz w:val="16"/>
          <w:szCs w:val="16"/>
          <w:lang w:eastAsia="es-MX"/>
        </w:rPr>
        <w:t>:</w:t>
      </w:r>
    </w:p>
    <w:p w14:paraId="2B1C7C7D" w14:textId="77777777" w:rsidR="00097A13" w:rsidRDefault="00097A13" w:rsidP="00097A13">
      <w:pPr>
        <w:spacing w:after="0"/>
        <w:jc w:val="both"/>
        <w:rPr>
          <w:rFonts w:eastAsia="Times New Roman" w:cs="Times New Roman"/>
          <w:b/>
          <w:bCs/>
          <w:color w:val="000000"/>
          <w:sz w:val="16"/>
          <w:szCs w:val="16"/>
          <w:lang w:eastAsia="es-MX"/>
        </w:rPr>
      </w:pPr>
    </w:p>
    <w:tbl>
      <w:tblPr>
        <w:tblW w:w="10440"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7"/>
        <w:gridCol w:w="1656"/>
      </w:tblGrid>
      <w:tr w:rsidR="00097A13" w:rsidRPr="000A7912" w14:paraId="72F9E89A"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091F6" w14:textId="77777777" w:rsidR="00097A13" w:rsidRPr="00546B22" w:rsidRDefault="00097A13" w:rsidP="00827751">
            <w:pPr>
              <w:spacing w:after="0" w:line="240" w:lineRule="auto"/>
              <w:jc w:val="center"/>
              <w:rPr>
                <w:rFonts w:eastAsia="Times New Roman" w:cs="Times New Roman"/>
                <w:b/>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804F" w14:textId="77777777" w:rsidR="00097A13" w:rsidRPr="00546B22" w:rsidRDefault="00097A13" w:rsidP="00827751">
            <w:pPr>
              <w:spacing w:after="0" w:line="240" w:lineRule="auto"/>
              <w:jc w:val="center"/>
              <w:rPr>
                <w:rFonts w:eastAsia="Times New Roman" w:cs="Times New Roman"/>
                <w:b/>
                <w:color w:val="000000"/>
                <w:sz w:val="16"/>
                <w:szCs w:val="16"/>
                <w:lang w:eastAsia="es-MX"/>
              </w:rPr>
            </w:pPr>
            <w:r w:rsidRPr="00546B22">
              <w:rPr>
                <w:rFonts w:eastAsia="Times New Roman" w:cs="Times New Roman"/>
                <w:b/>
                <w:color w:val="000000"/>
                <w:sz w:val="16"/>
                <w:szCs w:val="16"/>
                <w:lang w:eastAsia="es-MX"/>
              </w:rPr>
              <w:t>Nombre de la Cuenta</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79E30693" w14:textId="77777777" w:rsidR="00097A13" w:rsidRPr="00546B22" w:rsidRDefault="00097A13" w:rsidP="00827751">
            <w:pPr>
              <w:spacing w:after="0" w:line="240" w:lineRule="auto"/>
              <w:jc w:val="center"/>
              <w:rPr>
                <w:rFonts w:eastAsia="Times New Roman" w:cs="Times New Roman"/>
                <w:b/>
                <w:color w:val="000000"/>
                <w:sz w:val="16"/>
                <w:szCs w:val="16"/>
                <w:lang w:eastAsia="es-MX"/>
              </w:rPr>
            </w:pPr>
            <w:r>
              <w:rPr>
                <w:rFonts w:eastAsia="Times New Roman" w:cs="Times New Roman"/>
                <w:b/>
                <w:color w:val="000000"/>
                <w:sz w:val="16"/>
                <w:szCs w:val="16"/>
                <w:lang w:eastAsia="es-MX"/>
              </w:rPr>
              <w:t>Monto</w:t>
            </w:r>
          </w:p>
        </w:tc>
        <w:tc>
          <w:tcPr>
            <w:tcW w:w="12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80383B" w14:textId="77777777" w:rsidR="00097A13" w:rsidRPr="00546B22" w:rsidRDefault="00097A13" w:rsidP="00827751">
            <w:pPr>
              <w:spacing w:after="0" w:line="240" w:lineRule="auto"/>
              <w:jc w:val="center"/>
              <w:rPr>
                <w:rFonts w:eastAsia="Times New Roman" w:cs="Times New Roman"/>
                <w:b/>
                <w:color w:val="000000"/>
                <w:sz w:val="16"/>
                <w:szCs w:val="16"/>
                <w:lang w:eastAsia="es-MX"/>
              </w:rPr>
            </w:pPr>
            <w:r w:rsidRPr="00546B22">
              <w:rPr>
                <w:rFonts w:eastAsia="Times New Roman" w:cs="Times New Roman"/>
                <w:b/>
                <w:color w:val="000000"/>
                <w:sz w:val="16"/>
                <w:szCs w:val="16"/>
                <w:lang w:eastAsia="es-MX"/>
              </w:rPr>
              <w:t>201</w:t>
            </w:r>
            <w:r>
              <w:rPr>
                <w:rFonts w:eastAsia="Times New Roman" w:cs="Times New Roman"/>
                <w:b/>
                <w:color w:val="000000"/>
                <w:sz w:val="16"/>
                <w:szCs w:val="16"/>
                <w:lang w:eastAsia="es-MX"/>
              </w:rPr>
              <w:t>9</w:t>
            </w:r>
          </w:p>
        </w:tc>
      </w:tr>
      <w:tr w:rsidR="00097A13" w:rsidRPr="000A7912" w14:paraId="27EF09E6"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5D4C7C"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4C2AA8" w14:textId="77777777" w:rsidR="00097A13" w:rsidRPr="000A7912" w:rsidRDefault="00097A13"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FLUJO NETO DE EFECTIVO DE LAS ACTIVIDADES DE OPERACIÓN</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D4161" w14:textId="6B741460" w:rsidR="00097A13" w:rsidRPr="000A7912" w:rsidRDefault="00EB480E"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14,195,201.72</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91F19F" w14:textId="77777777" w:rsidR="00097A13" w:rsidRPr="000A7912" w:rsidRDefault="00097A1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4,073,802.75</w:t>
            </w:r>
          </w:p>
        </w:tc>
      </w:tr>
      <w:tr w:rsidR="00097A13" w:rsidRPr="000A7912" w14:paraId="1FE46C64"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5B8BAF" w14:textId="77777777" w:rsidR="00097A13" w:rsidRPr="000A7912" w:rsidRDefault="00097A1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MENOS</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0A64DC" w14:textId="3CFABDBB" w:rsidR="00097A13" w:rsidRPr="000A7912" w:rsidRDefault="00EB480E"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INVERSION PUBLICA NO CAPITALIZABLE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C0CD0" w14:textId="55F635C5" w:rsidR="00097A13" w:rsidRPr="000A7912" w:rsidRDefault="00EB480E"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549,565.51</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144694" w14:textId="77777777" w:rsidR="00097A13" w:rsidRPr="000A7912" w:rsidRDefault="00097A1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0.12</w:t>
            </w:r>
          </w:p>
        </w:tc>
      </w:tr>
      <w:tr w:rsidR="00097A13" w:rsidRPr="000A7912" w14:paraId="2B728403"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EFCE4" w14:textId="77777777" w:rsidR="00097A13" w:rsidRPr="000A7912" w:rsidRDefault="00097A1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IGUAL</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7205" w14:textId="77777777" w:rsidR="00097A13" w:rsidRPr="003F6674" w:rsidRDefault="00097A13" w:rsidP="00827751">
            <w:pPr>
              <w:spacing w:after="0" w:line="240" w:lineRule="auto"/>
              <w:rPr>
                <w:rFonts w:eastAsia="Times New Roman" w:cs="Times New Roman"/>
                <w:b/>
                <w:color w:val="000000"/>
                <w:sz w:val="16"/>
                <w:szCs w:val="16"/>
                <w:lang w:eastAsia="es-MX"/>
              </w:rPr>
            </w:pPr>
            <w:r w:rsidRPr="003F6674">
              <w:rPr>
                <w:rFonts w:eastAsia="Times New Roman" w:cs="Times New Roman"/>
                <w:b/>
                <w:color w:val="000000"/>
                <w:sz w:val="16"/>
                <w:szCs w:val="16"/>
                <w:lang w:eastAsia="es-MX"/>
              </w:rPr>
              <w:t>RESULTADO DEL EJERCICIO (AHORRO/DESAHORRO)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B16B1" w14:textId="74D3A317" w:rsidR="00097A13" w:rsidRPr="00372220" w:rsidRDefault="00EB480E" w:rsidP="00827751">
            <w:pPr>
              <w:spacing w:after="0" w:line="240" w:lineRule="auto"/>
              <w:jc w:val="right"/>
              <w:rPr>
                <w:rFonts w:eastAsia="Times New Roman" w:cs="Times New Roman"/>
                <w:b/>
                <w:color w:val="000000"/>
                <w:sz w:val="16"/>
                <w:szCs w:val="16"/>
                <w:lang w:eastAsia="es-MX"/>
              </w:rPr>
            </w:pPr>
            <w:r>
              <w:rPr>
                <w:rFonts w:eastAsia="Times New Roman" w:cs="Times New Roman"/>
                <w:b/>
                <w:color w:val="000000"/>
                <w:sz w:val="16"/>
                <w:szCs w:val="16"/>
                <w:lang w:eastAsia="es-MX"/>
              </w:rPr>
              <w:t>13,645,636.21</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C234DA" w14:textId="77777777" w:rsidR="00097A13" w:rsidRPr="003F6674" w:rsidRDefault="00097A13" w:rsidP="00827751">
            <w:pPr>
              <w:spacing w:after="0" w:line="240" w:lineRule="auto"/>
              <w:jc w:val="right"/>
              <w:rPr>
                <w:rFonts w:eastAsia="Times New Roman" w:cs="Times New Roman"/>
                <w:b/>
                <w:color w:val="000000"/>
                <w:sz w:val="16"/>
                <w:szCs w:val="16"/>
                <w:lang w:eastAsia="es-MX"/>
              </w:rPr>
            </w:pPr>
            <w:r>
              <w:rPr>
                <w:rFonts w:eastAsia="Times New Roman" w:cs="Times New Roman"/>
                <w:b/>
                <w:color w:val="000000"/>
                <w:sz w:val="16"/>
                <w:szCs w:val="16"/>
                <w:lang w:eastAsia="es-MX"/>
              </w:rPr>
              <w:t>4,073,802.63</w:t>
            </w:r>
          </w:p>
        </w:tc>
      </w:tr>
      <w:tr w:rsidR="00097A13" w:rsidRPr="00DF6E94" w14:paraId="1EF6BC07" w14:textId="77777777" w:rsidTr="00A0138B">
        <w:trPr>
          <w:gridAfter w:val="1"/>
          <w:wAfter w:w="1656" w:type="dxa"/>
          <w:trHeight w:val="240"/>
        </w:trPr>
        <w:tc>
          <w:tcPr>
            <w:tcW w:w="1198" w:type="dxa"/>
            <w:gridSpan w:val="2"/>
            <w:tcBorders>
              <w:top w:val="single" w:sz="4" w:space="0" w:color="auto"/>
              <w:left w:val="nil"/>
            </w:tcBorders>
            <w:shd w:val="clear" w:color="auto" w:fill="auto"/>
            <w:noWrap/>
            <w:vAlign w:val="bottom"/>
            <w:hideMark/>
          </w:tcPr>
          <w:p w14:paraId="633F2175"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tcBorders>
            <w:shd w:val="clear" w:color="auto" w:fill="auto"/>
            <w:noWrap/>
            <w:vAlign w:val="bottom"/>
          </w:tcPr>
          <w:p w14:paraId="07F37274" w14:textId="77777777" w:rsidR="00097A13" w:rsidRPr="000A7912" w:rsidRDefault="00097A13" w:rsidP="00827751">
            <w:pPr>
              <w:spacing w:after="0" w:line="240" w:lineRule="auto"/>
              <w:rPr>
                <w:rFonts w:eastAsia="Times New Roman" w:cs="Times New Roman"/>
                <w:b/>
                <w:bCs/>
                <w:color w:val="000000"/>
                <w:sz w:val="16"/>
                <w:szCs w:val="16"/>
                <w:lang w:eastAsia="es-MX"/>
              </w:rPr>
            </w:pPr>
          </w:p>
        </w:tc>
        <w:tc>
          <w:tcPr>
            <w:tcW w:w="1441" w:type="dxa"/>
            <w:tcBorders>
              <w:top w:val="single" w:sz="4" w:space="0" w:color="auto"/>
              <w:left w:val="nil"/>
            </w:tcBorders>
            <w:shd w:val="clear" w:color="auto" w:fill="auto"/>
            <w:noWrap/>
            <w:vAlign w:val="bottom"/>
          </w:tcPr>
          <w:p w14:paraId="217A83AA" w14:textId="77777777" w:rsidR="00097A13" w:rsidRPr="000A7912" w:rsidRDefault="00097A13" w:rsidP="00827751">
            <w:pPr>
              <w:spacing w:after="0" w:line="240" w:lineRule="auto"/>
              <w:jc w:val="right"/>
              <w:rPr>
                <w:rFonts w:eastAsia="Times New Roman" w:cs="Times New Roman"/>
                <w:b/>
                <w:bCs/>
                <w:color w:val="000000"/>
                <w:sz w:val="16"/>
                <w:szCs w:val="16"/>
                <w:lang w:eastAsia="es-MX"/>
              </w:rPr>
            </w:pPr>
          </w:p>
        </w:tc>
        <w:tc>
          <w:tcPr>
            <w:tcW w:w="1256" w:type="dxa"/>
            <w:gridSpan w:val="3"/>
            <w:tcBorders>
              <w:top w:val="single" w:sz="4" w:space="0" w:color="auto"/>
              <w:left w:val="nil"/>
            </w:tcBorders>
            <w:shd w:val="clear" w:color="auto" w:fill="auto"/>
            <w:noWrap/>
            <w:vAlign w:val="bottom"/>
          </w:tcPr>
          <w:p w14:paraId="7419DB15" w14:textId="77777777" w:rsidR="00097A13" w:rsidRPr="00DF6E94" w:rsidRDefault="00097A13" w:rsidP="00827751">
            <w:pPr>
              <w:spacing w:after="0" w:line="240" w:lineRule="auto"/>
              <w:jc w:val="right"/>
              <w:rPr>
                <w:rFonts w:eastAsia="Times New Roman" w:cs="Times New Roman"/>
                <w:b/>
                <w:color w:val="000000"/>
                <w:sz w:val="16"/>
                <w:szCs w:val="16"/>
                <w:lang w:eastAsia="es-MX"/>
              </w:rPr>
            </w:pPr>
          </w:p>
        </w:tc>
      </w:tr>
      <w:tr w:rsidR="003B4F39" w:rsidRPr="00DF6E94" w14:paraId="4900CE6B" w14:textId="77777777" w:rsidTr="00827751">
        <w:trPr>
          <w:gridAfter w:val="1"/>
          <w:wAfter w:w="1656" w:type="dxa"/>
          <w:trHeight w:val="240"/>
        </w:trPr>
        <w:tc>
          <w:tcPr>
            <w:tcW w:w="1198" w:type="dxa"/>
            <w:gridSpan w:val="2"/>
            <w:tcBorders>
              <w:top w:val="nil"/>
              <w:left w:val="nil"/>
            </w:tcBorders>
            <w:shd w:val="clear" w:color="auto" w:fill="auto"/>
            <w:noWrap/>
            <w:vAlign w:val="bottom"/>
          </w:tcPr>
          <w:p w14:paraId="193BCA3C" w14:textId="77777777" w:rsidR="003B4F39" w:rsidRPr="000A7912" w:rsidRDefault="003B4F39" w:rsidP="00827751">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tcBorders>
            <w:shd w:val="clear" w:color="auto" w:fill="auto"/>
            <w:noWrap/>
            <w:vAlign w:val="bottom"/>
          </w:tcPr>
          <w:p w14:paraId="25CA1A18" w14:textId="77777777" w:rsidR="003B4F39" w:rsidRPr="000A7912" w:rsidRDefault="003B4F39" w:rsidP="00827751">
            <w:pPr>
              <w:spacing w:after="0" w:line="240" w:lineRule="auto"/>
              <w:rPr>
                <w:rFonts w:eastAsia="Times New Roman" w:cs="Times New Roman"/>
                <w:b/>
                <w:bCs/>
                <w:color w:val="000000"/>
                <w:sz w:val="16"/>
                <w:szCs w:val="16"/>
                <w:lang w:eastAsia="es-MX"/>
              </w:rPr>
            </w:pPr>
          </w:p>
        </w:tc>
        <w:tc>
          <w:tcPr>
            <w:tcW w:w="1441" w:type="dxa"/>
            <w:tcBorders>
              <w:top w:val="single" w:sz="4" w:space="0" w:color="auto"/>
              <w:left w:val="nil"/>
            </w:tcBorders>
            <w:shd w:val="clear" w:color="auto" w:fill="auto"/>
            <w:noWrap/>
            <w:vAlign w:val="bottom"/>
          </w:tcPr>
          <w:p w14:paraId="5557CA55" w14:textId="77777777" w:rsidR="003B4F39" w:rsidRPr="000A7912" w:rsidRDefault="003B4F39" w:rsidP="00827751">
            <w:pPr>
              <w:spacing w:after="0" w:line="240" w:lineRule="auto"/>
              <w:jc w:val="right"/>
              <w:rPr>
                <w:rFonts w:eastAsia="Times New Roman" w:cs="Times New Roman"/>
                <w:b/>
                <w:bCs/>
                <w:color w:val="000000"/>
                <w:sz w:val="16"/>
                <w:szCs w:val="16"/>
                <w:lang w:eastAsia="es-MX"/>
              </w:rPr>
            </w:pPr>
          </w:p>
        </w:tc>
        <w:tc>
          <w:tcPr>
            <w:tcW w:w="1256" w:type="dxa"/>
            <w:gridSpan w:val="3"/>
            <w:tcBorders>
              <w:top w:val="single" w:sz="4" w:space="0" w:color="auto"/>
              <w:left w:val="nil"/>
            </w:tcBorders>
            <w:shd w:val="clear" w:color="auto" w:fill="auto"/>
            <w:noWrap/>
            <w:vAlign w:val="bottom"/>
          </w:tcPr>
          <w:p w14:paraId="23FA00E3" w14:textId="77777777" w:rsidR="003B4F39" w:rsidRPr="00DF6E94" w:rsidRDefault="003B4F39" w:rsidP="00827751">
            <w:pPr>
              <w:spacing w:after="0" w:line="240" w:lineRule="auto"/>
              <w:jc w:val="right"/>
              <w:rPr>
                <w:rFonts w:eastAsia="Times New Roman" w:cs="Times New Roman"/>
                <w:b/>
                <w:color w:val="000000"/>
                <w:sz w:val="16"/>
                <w:szCs w:val="16"/>
                <w:lang w:eastAsia="es-MX"/>
              </w:rPr>
            </w:pPr>
          </w:p>
        </w:tc>
      </w:tr>
      <w:tr w:rsidR="00097A13" w:rsidRPr="005706C6" w14:paraId="1002669E" w14:textId="77777777" w:rsidTr="00827751">
        <w:trPr>
          <w:gridBefore w:val="1"/>
          <w:wBefore w:w="20" w:type="dxa"/>
          <w:trHeight w:val="300"/>
        </w:trPr>
        <w:tc>
          <w:tcPr>
            <w:tcW w:w="10420"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353010D4"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CONCILIACION ENTRE LOS INGRESOS PRESUPUESTARIOS Y CONTABLES</w:t>
            </w:r>
          </w:p>
        </w:tc>
      </w:tr>
      <w:tr w:rsidR="00097A13" w:rsidRPr="005706C6" w14:paraId="39CCF60E" w14:textId="77777777" w:rsidTr="00827751">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3868C"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Cuenta</w:t>
            </w:r>
          </w:p>
        </w:tc>
        <w:tc>
          <w:tcPr>
            <w:tcW w:w="627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5D610F"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Nombre de la Cuenta</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206138C5"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Importe</w:t>
            </w:r>
          </w:p>
        </w:tc>
        <w:tc>
          <w:tcPr>
            <w:tcW w:w="16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CB9982" w14:textId="77777777" w:rsidR="00097A13" w:rsidRPr="005706C6" w:rsidRDefault="00097A13" w:rsidP="00827751">
            <w:pPr>
              <w:spacing w:after="0" w:line="240" w:lineRule="auto"/>
              <w:jc w:val="center"/>
              <w:rPr>
                <w:rFonts w:ascii="Calibri" w:eastAsia="Times New Roman" w:hAnsi="Calibri" w:cs="Times New Roman"/>
                <w:b/>
                <w:bCs/>
                <w:color w:val="000000"/>
                <w:lang w:eastAsia="es-MX"/>
              </w:rPr>
            </w:pPr>
            <w:r w:rsidRPr="00C44869">
              <w:rPr>
                <w:rFonts w:ascii="Calibri" w:eastAsia="Times New Roman" w:hAnsi="Calibri" w:cs="Times New Roman"/>
                <w:b/>
                <w:bCs/>
                <w:color w:val="000000"/>
                <w:sz w:val="16"/>
                <w:lang w:eastAsia="es-MX"/>
              </w:rPr>
              <w:t>Importe</w:t>
            </w:r>
          </w:p>
        </w:tc>
      </w:tr>
      <w:tr w:rsidR="00097A13" w:rsidRPr="005706C6" w14:paraId="046CF3C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7084B29"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4380FBA"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1. Ingresos Presupuestarios</w:t>
            </w:r>
          </w:p>
        </w:tc>
        <w:tc>
          <w:tcPr>
            <w:tcW w:w="1074" w:type="dxa"/>
            <w:tcBorders>
              <w:top w:val="nil"/>
              <w:left w:val="nil"/>
              <w:bottom w:val="nil"/>
              <w:right w:val="nil"/>
            </w:tcBorders>
            <w:shd w:val="clear" w:color="auto" w:fill="auto"/>
            <w:noWrap/>
            <w:vAlign w:val="bottom"/>
            <w:hideMark/>
          </w:tcPr>
          <w:p w14:paraId="55C0366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9F2D89E" w14:textId="3BCFA346" w:rsidR="00097A13" w:rsidRPr="00CD2BF7" w:rsidRDefault="00EB0EB4"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48</w:t>
            </w:r>
            <w:r w:rsidR="00097A13" w:rsidRPr="00CD2BF7">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143</w:t>
            </w:r>
            <w:r w:rsidR="00097A13" w:rsidRPr="00CD2BF7">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896</w:t>
            </w:r>
            <w:r w:rsidR="00097A13" w:rsidRPr="00CD2BF7">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21</w:t>
            </w:r>
          </w:p>
        </w:tc>
      </w:tr>
      <w:tr w:rsidR="00097A13" w:rsidRPr="005706C6" w14:paraId="583B7012"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F6A1776"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412E76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2. Más ingresos contables no presupuestarios</w:t>
            </w:r>
          </w:p>
        </w:tc>
        <w:tc>
          <w:tcPr>
            <w:tcW w:w="1074" w:type="dxa"/>
            <w:tcBorders>
              <w:top w:val="nil"/>
              <w:left w:val="nil"/>
              <w:bottom w:val="nil"/>
              <w:right w:val="nil"/>
            </w:tcBorders>
            <w:shd w:val="clear" w:color="auto" w:fill="auto"/>
            <w:noWrap/>
            <w:vAlign w:val="bottom"/>
            <w:hideMark/>
          </w:tcPr>
          <w:p w14:paraId="44434217"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34B3BA1" w14:textId="657B1291" w:rsidR="00097A13" w:rsidRPr="00CD2BF7" w:rsidRDefault="00EB0EB4"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15,903.58</w:t>
            </w:r>
          </w:p>
        </w:tc>
      </w:tr>
      <w:tr w:rsidR="00097A13" w:rsidRPr="005706C6" w14:paraId="07A38BE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EB6D971"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w:t>
            </w:r>
          </w:p>
        </w:tc>
        <w:tc>
          <w:tcPr>
            <w:tcW w:w="6277" w:type="dxa"/>
            <w:gridSpan w:val="3"/>
            <w:tcBorders>
              <w:top w:val="nil"/>
              <w:left w:val="nil"/>
              <w:bottom w:val="nil"/>
              <w:right w:val="nil"/>
            </w:tcBorders>
            <w:shd w:val="clear" w:color="auto" w:fill="auto"/>
            <w:noWrap/>
            <w:vAlign w:val="bottom"/>
            <w:hideMark/>
          </w:tcPr>
          <w:p w14:paraId="77C0B005"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INGRESOS FINANCIEROS</w:t>
            </w:r>
          </w:p>
        </w:tc>
        <w:tc>
          <w:tcPr>
            <w:tcW w:w="1074" w:type="dxa"/>
            <w:tcBorders>
              <w:top w:val="nil"/>
              <w:left w:val="nil"/>
              <w:bottom w:val="nil"/>
              <w:right w:val="nil"/>
            </w:tcBorders>
            <w:shd w:val="clear" w:color="auto" w:fill="auto"/>
            <w:noWrap/>
            <w:vAlign w:val="bottom"/>
            <w:hideMark/>
          </w:tcPr>
          <w:p w14:paraId="362DA647" w14:textId="71AC3904" w:rsidR="00097A13" w:rsidRPr="00CD2BF7" w:rsidRDefault="00097A1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sidR="002563C3">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050D261"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11A018F8"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83A433B"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w:t>
            </w:r>
          </w:p>
        </w:tc>
        <w:tc>
          <w:tcPr>
            <w:tcW w:w="6277" w:type="dxa"/>
            <w:gridSpan w:val="3"/>
            <w:tcBorders>
              <w:top w:val="nil"/>
              <w:left w:val="nil"/>
              <w:bottom w:val="nil"/>
              <w:right w:val="nil"/>
            </w:tcBorders>
            <w:shd w:val="clear" w:color="auto" w:fill="auto"/>
            <w:noWrap/>
            <w:vAlign w:val="bottom"/>
            <w:hideMark/>
          </w:tcPr>
          <w:p w14:paraId="5E31F803"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INGRESOS POR VARIACIONES DE INVENTARIOS</w:t>
            </w:r>
          </w:p>
        </w:tc>
        <w:tc>
          <w:tcPr>
            <w:tcW w:w="1074" w:type="dxa"/>
            <w:tcBorders>
              <w:top w:val="nil"/>
              <w:left w:val="nil"/>
              <w:bottom w:val="nil"/>
              <w:right w:val="nil"/>
            </w:tcBorders>
            <w:shd w:val="clear" w:color="auto" w:fill="auto"/>
            <w:noWrap/>
            <w:vAlign w:val="bottom"/>
            <w:hideMark/>
          </w:tcPr>
          <w:p w14:paraId="3E04732A" w14:textId="3AD8527D"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BC2F78F"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16143E52"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5EAAAC6"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2.3</w:t>
            </w: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6A64F1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DSIMINUCION DEL EXCESO DE ESTIMACIONES POR PERDIDA DETERIORO U ABSOLECENCIA</w:t>
            </w:r>
          </w:p>
        </w:tc>
        <w:tc>
          <w:tcPr>
            <w:tcW w:w="1074" w:type="dxa"/>
            <w:tcBorders>
              <w:top w:val="nil"/>
              <w:left w:val="nil"/>
              <w:bottom w:val="nil"/>
              <w:right w:val="nil"/>
            </w:tcBorders>
            <w:shd w:val="clear" w:color="auto" w:fill="auto"/>
            <w:noWrap/>
            <w:vAlign w:val="bottom"/>
            <w:hideMark/>
          </w:tcPr>
          <w:p w14:paraId="4535D59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D4EE0D6"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5B391781"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1A79BB2"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w:t>
            </w:r>
          </w:p>
        </w:tc>
        <w:tc>
          <w:tcPr>
            <w:tcW w:w="6277" w:type="dxa"/>
            <w:gridSpan w:val="3"/>
            <w:tcBorders>
              <w:top w:val="nil"/>
              <w:left w:val="nil"/>
              <w:bottom w:val="nil"/>
              <w:right w:val="nil"/>
            </w:tcBorders>
            <w:shd w:val="clear" w:color="auto" w:fill="auto"/>
            <w:noWrap/>
            <w:vAlign w:val="bottom"/>
            <w:hideMark/>
          </w:tcPr>
          <w:p w14:paraId="360CAF37"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DISMINUCION DEL EXCESO DE PROVISIONES</w:t>
            </w:r>
          </w:p>
        </w:tc>
        <w:tc>
          <w:tcPr>
            <w:tcW w:w="1074" w:type="dxa"/>
            <w:tcBorders>
              <w:top w:val="nil"/>
              <w:left w:val="nil"/>
              <w:bottom w:val="nil"/>
              <w:right w:val="nil"/>
            </w:tcBorders>
            <w:shd w:val="clear" w:color="auto" w:fill="auto"/>
            <w:noWrap/>
            <w:vAlign w:val="bottom"/>
            <w:hideMark/>
          </w:tcPr>
          <w:p w14:paraId="1FAAA99F" w14:textId="709D19BC"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713A0E07"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7E4D073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8479E88"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w:t>
            </w:r>
          </w:p>
        </w:tc>
        <w:tc>
          <w:tcPr>
            <w:tcW w:w="6277" w:type="dxa"/>
            <w:gridSpan w:val="3"/>
            <w:tcBorders>
              <w:top w:val="nil"/>
              <w:left w:val="nil"/>
              <w:bottom w:val="nil"/>
              <w:right w:val="nil"/>
            </w:tcBorders>
            <w:shd w:val="clear" w:color="auto" w:fill="auto"/>
            <w:noWrap/>
            <w:vAlign w:val="bottom"/>
            <w:hideMark/>
          </w:tcPr>
          <w:p w14:paraId="2E99AC1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OTROS INGRESOS Y BENEFICIOS VARIOS</w:t>
            </w:r>
          </w:p>
        </w:tc>
        <w:tc>
          <w:tcPr>
            <w:tcW w:w="1074" w:type="dxa"/>
            <w:tcBorders>
              <w:top w:val="nil"/>
              <w:left w:val="nil"/>
              <w:bottom w:val="nil"/>
              <w:right w:val="nil"/>
            </w:tcBorders>
            <w:shd w:val="clear" w:color="auto" w:fill="auto"/>
            <w:noWrap/>
            <w:vAlign w:val="bottom"/>
            <w:hideMark/>
          </w:tcPr>
          <w:p w14:paraId="586C8CCE" w14:textId="10F3B2DE" w:rsidR="00097A13" w:rsidRPr="00CD2BF7" w:rsidRDefault="00EB0EB4"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15,903.58</w:t>
            </w:r>
          </w:p>
        </w:tc>
        <w:tc>
          <w:tcPr>
            <w:tcW w:w="1673" w:type="dxa"/>
            <w:gridSpan w:val="2"/>
            <w:tcBorders>
              <w:top w:val="nil"/>
              <w:left w:val="nil"/>
              <w:bottom w:val="nil"/>
              <w:right w:val="single" w:sz="4" w:space="0" w:color="auto"/>
            </w:tcBorders>
            <w:shd w:val="clear" w:color="auto" w:fill="auto"/>
            <w:noWrap/>
            <w:vAlign w:val="bottom"/>
            <w:hideMark/>
          </w:tcPr>
          <w:p w14:paraId="5762A47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4784C77E"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C1B48A2"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2.6</w:t>
            </w:r>
          </w:p>
        </w:tc>
        <w:tc>
          <w:tcPr>
            <w:tcW w:w="6277" w:type="dxa"/>
            <w:gridSpan w:val="3"/>
            <w:tcBorders>
              <w:top w:val="nil"/>
              <w:left w:val="nil"/>
              <w:bottom w:val="nil"/>
              <w:right w:val="nil"/>
            </w:tcBorders>
            <w:shd w:val="clear" w:color="auto" w:fill="auto"/>
            <w:noWrap/>
            <w:vAlign w:val="bottom"/>
            <w:hideMark/>
          </w:tcPr>
          <w:p w14:paraId="6DBE65C3"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OTROS INGRESOS CONTABLES NO PRESUPUESTARIOS</w:t>
            </w:r>
          </w:p>
        </w:tc>
        <w:tc>
          <w:tcPr>
            <w:tcW w:w="1074" w:type="dxa"/>
            <w:tcBorders>
              <w:top w:val="nil"/>
              <w:left w:val="nil"/>
              <w:bottom w:val="nil"/>
              <w:right w:val="nil"/>
            </w:tcBorders>
            <w:shd w:val="clear" w:color="auto" w:fill="auto"/>
            <w:noWrap/>
            <w:vAlign w:val="bottom"/>
            <w:hideMark/>
          </w:tcPr>
          <w:p w14:paraId="3C52CDDF" w14:textId="23FB4B1A"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FB0AA5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r>
      <w:tr w:rsidR="00097A13" w:rsidRPr="005706C6" w14:paraId="480FE80C"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00E6DFA"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49DC7B8"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3. Menos ingresos presupuestarios no contables</w:t>
            </w:r>
          </w:p>
        </w:tc>
        <w:tc>
          <w:tcPr>
            <w:tcW w:w="1074" w:type="dxa"/>
            <w:tcBorders>
              <w:top w:val="nil"/>
              <w:left w:val="nil"/>
              <w:bottom w:val="nil"/>
              <w:right w:val="nil"/>
            </w:tcBorders>
            <w:shd w:val="clear" w:color="auto" w:fill="auto"/>
            <w:noWrap/>
            <w:vAlign w:val="bottom"/>
            <w:hideMark/>
          </w:tcPr>
          <w:p w14:paraId="0403A4A8"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AD06719" w14:textId="55C71E25"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r>
      <w:tr w:rsidR="00097A13" w:rsidRPr="005706C6" w14:paraId="3070945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807F0D5"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3.1</w:t>
            </w:r>
          </w:p>
        </w:tc>
        <w:tc>
          <w:tcPr>
            <w:tcW w:w="6277" w:type="dxa"/>
            <w:gridSpan w:val="3"/>
            <w:tcBorders>
              <w:top w:val="nil"/>
              <w:left w:val="nil"/>
              <w:bottom w:val="nil"/>
              <w:right w:val="nil"/>
            </w:tcBorders>
            <w:shd w:val="clear" w:color="auto" w:fill="auto"/>
            <w:noWrap/>
            <w:vAlign w:val="bottom"/>
            <w:hideMark/>
          </w:tcPr>
          <w:p w14:paraId="63AF0C5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APROVECHAMIENTOS PATRIMONIALES</w:t>
            </w:r>
          </w:p>
        </w:tc>
        <w:tc>
          <w:tcPr>
            <w:tcW w:w="1074" w:type="dxa"/>
            <w:tcBorders>
              <w:top w:val="nil"/>
              <w:left w:val="nil"/>
              <w:bottom w:val="nil"/>
              <w:right w:val="nil"/>
            </w:tcBorders>
            <w:shd w:val="clear" w:color="auto" w:fill="auto"/>
            <w:noWrap/>
            <w:vAlign w:val="bottom"/>
            <w:hideMark/>
          </w:tcPr>
          <w:p w14:paraId="4D7A6F0E" w14:textId="4F89578B"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6D033E0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3534738B"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9F7FE82"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w:t>
            </w:r>
          </w:p>
        </w:tc>
        <w:tc>
          <w:tcPr>
            <w:tcW w:w="6277" w:type="dxa"/>
            <w:gridSpan w:val="3"/>
            <w:tcBorders>
              <w:top w:val="nil"/>
              <w:left w:val="nil"/>
              <w:bottom w:val="nil"/>
              <w:right w:val="nil"/>
            </w:tcBorders>
            <w:shd w:val="clear" w:color="auto" w:fill="auto"/>
            <w:noWrap/>
            <w:vAlign w:val="bottom"/>
            <w:hideMark/>
          </w:tcPr>
          <w:p w14:paraId="69EBBBCF"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INGRESOS DERIVADOS DE FINANCIAMIENTOS</w:t>
            </w:r>
          </w:p>
        </w:tc>
        <w:tc>
          <w:tcPr>
            <w:tcW w:w="1074" w:type="dxa"/>
            <w:tcBorders>
              <w:top w:val="nil"/>
              <w:left w:val="nil"/>
              <w:bottom w:val="nil"/>
              <w:right w:val="nil"/>
            </w:tcBorders>
            <w:shd w:val="clear" w:color="auto" w:fill="auto"/>
            <w:noWrap/>
            <w:vAlign w:val="bottom"/>
            <w:hideMark/>
          </w:tcPr>
          <w:p w14:paraId="1390D456" w14:textId="1D47BCD4"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362E9C71"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648AE7C4"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84162D4"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w:t>
            </w:r>
          </w:p>
        </w:tc>
        <w:tc>
          <w:tcPr>
            <w:tcW w:w="6277" w:type="dxa"/>
            <w:gridSpan w:val="3"/>
            <w:tcBorders>
              <w:top w:val="nil"/>
              <w:left w:val="nil"/>
              <w:bottom w:val="nil"/>
              <w:right w:val="nil"/>
            </w:tcBorders>
            <w:shd w:val="clear" w:color="auto" w:fill="auto"/>
            <w:noWrap/>
            <w:vAlign w:val="bottom"/>
            <w:hideMark/>
          </w:tcPr>
          <w:p w14:paraId="3F7935D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OTROS INGRESOS PRESUPUESTARIOS NO</w:t>
            </w:r>
            <w:r>
              <w:rPr>
                <w:rFonts w:ascii="Calibri" w:eastAsia="Times New Roman" w:hAnsi="Calibri" w:cs="Times New Roman"/>
                <w:color w:val="000000"/>
                <w:sz w:val="16"/>
                <w:szCs w:val="16"/>
                <w:lang w:eastAsia="es-MX"/>
              </w:rPr>
              <w:t xml:space="preserve"> CONTABLES</w:t>
            </w:r>
          </w:p>
        </w:tc>
        <w:tc>
          <w:tcPr>
            <w:tcW w:w="1074" w:type="dxa"/>
            <w:tcBorders>
              <w:top w:val="nil"/>
              <w:left w:val="nil"/>
              <w:bottom w:val="nil"/>
              <w:right w:val="nil"/>
            </w:tcBorders>
            <w:shd w:val="clear" w:color="auto" w:fill="auto"/>
            <w:noWrap/>
            <w:vAlign w:val="bottom"/>
            <w:hideMark/>
          </w:tcPr>
          <w:p w14:paraId="28140068" w14:textId="1923B875"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2605433"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5B9AA37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AB4C14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368B77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4. Ingresos Contables (4 = 1 + 2 - 3)</w:t>
            </w:r>
          </w:p>
        </w:tc>
        <w:tc>
          <w:tcPr>
            <w:tcW w:w="1074" w:type="dxa"/>
            <w:tcBorders>
              <w:top w:val="nil"/>
              <w:left w:val="nil"/>
              <w:bottom w:val="nil"/>
              <w:right w:val="nil"/>
            </w:tcBorders>
            <w:shd w:val="clear" w:color="auto" w:fill="auto"/>
            <w:noWrap/>
            <w:vAlign w:val="bottom"/>
            <w:hideMark/>
          </w:tcPr>
          <w:p w14:paraId="6351FEF4"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5BAECA7A" w14:textId="786C6F57" w:rsidR="00097A13" w:rsidRPr="00CD2BF7" w:rsidRDefault="00EB0EB4"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48,159,799.79</w:t>
            </w:r>
          </w:p>
        </w:tc>
      </w:tr>
      <w:tr w:rsidR="00097A13" w:rsidRPr="005706C6" w14:paraId="184DA9DB" w14:textId="77777777" w:rsidTr="00827751">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567E7482" w14:textId="77777777" w:rsidR="00097A13" w:rsidRPr="005706C6" w:rsidRDefault="00097A13" w:rsidP="00827751">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4C487C5D" w14:textId="77777777" w:rsidR="00097A13" w:rsidRPr="005706C6" w:rsidRDefault="00097A13" w:rsidP="00827751">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1074" w:type="dxa"/>
            <w:tcBorders>
              <w:top w:val="nil"/>
              <w:left w:val="nil"/>
              <w:bottom w:val="single" w:sz="4" w:space="0" w:color="auto"/>
              <w:right w:val="nil"/>
            </w:tcBorders>
            <w:shd w:val="clear" w:color="auto" w:fill="auto"/>
            <w:noWrap/>
            <w:vAlign w:val="bottom"/>
            <w:hideMark/>
          </w:tcPr>
          <w:p w14:paraId="13D7CD29" w14:textId="77777777" w:rsidR="00097A13" w:rsidRPr="005706C6" w:rsidRDefault="00097A13" w:rsidP="00827751">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58E65B69" w14:textId="77777777" w:rsidR="00097A13" w:rsidRPr="005706C6" w:rsidRDefault="00097A13" w:rsidP="00827751">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r>
      <w:tr w:rsidR="00097A13" w:rsidRPr="005706C6" w14:paraId="6F3E4F4C" w14:textId="77777777" w:rsidTr="00827751">
        <w:trPr>
          <w:gridBefore w:val="1"/>
          <w:wBefore w:w="20" w:type="dxa"/>
          <w:trHeight w:val="300"/>
        </w:trPr>
        <w:tc>
          <w:tcPr>
            <w:tcW w:w="1396" w:type="dxa"/>
            <w:gridSpan w:val="2"/>
            <w:tcBorders>
              <w:top w:val="nil"/>
              <w:left w:val="nil"/>
              <w:bottom w:val="nil"/>
              <w:right w:val="nil"/>
            </w:tcBorders>
            <w:shd w:val="clear" w:color="auto" w:fill="auto"/>
            <w:noWrap/>
            <w:vAlign w:val="bottom"/>
            <w:hideMark/>
          </w:tcPr>
          <w:p w14:paraId="767A00CF" w14:textId="77777777" w:rsidR="00097A13" w:rsidRPr="005706C6" w:rsidRDefault="00097A13" w:rsidP="00827751">
            <w:pPr>
              <w:spacing w:after="0" w:line="240" w:lineRule="auto"/>
              <w:rPr>
                <w:rFonts w:ascii="Calibri" w:eastAsia="Times New Roman" w:hAnsi="Calibri" w:cs="Times New Roman"/>
                <w:color w:val="000000"/>
                <w:lang w:eastAsia="es-MX"/>
              </w:rPr>
            </w:pPr>
          </w:p>
        </w:tc>
        <w:tc>
          <w:tcPr>
            <w:tcW w:w="6277" w:type="dxa"/>
            <w:gridSpan w:val="3"/>
            <w:tcBorders>
              <w:top w:val="nil"/>
              <w:left w:val="nil"/>
              <w:bottom w:val="nil"/>
              <w:right w:val="nil"/>
            </w:tcBorders>
            <w:shd w:val="clear" w:color="auto" w:fill="auto"/>
            <w:noWrap/>
            <w:vAlign w:val="bottom"/>
            <w:hideMark/>
          </w:tcPr>
          <w:p w14:paraId="417E05A0" w14:textId="77777777" w:rsidR="00097A13" w:rsidRPr="005706C6" w:rsidRDefault="00097A13" w:rsidP="00827751">
            <w:pPr>
              <w:spacing w:after="0" w:line="240" w:lineRule="auto"/>
              <w:rPr>
                <w:rFonts w:ascii="Times New Roman" w:eastAsia="Times New Roman" w:hAnsi="Times New Roman" w:cs="Times New Roman"/>
                <w:sz w:val="24"/>
                <w:szCs w:val="24"/>
                <w:lang w:eastAsia="es-MX"/>
              </w:rPr>
            </w:pPr>
            <w:r w:rsidRPr="005706C6">
              <w:rPr>
                <w:rFonts w:ascii="Times New Roman" w:eastAsia="Times New Roman" w:hAnsi="Times New Roman" w:cs="Times New Roman"/>
                <w:sz w:val="24"/>
                <w:szCs w:val="24"/>
                <w:lang w:eastAsia="es-MX"/>
              </w:rPr>
              <w:t xml:space="preserve"> </w:t>
            </w:r>
          </w:p>
          <w:p w14:paraId="1AAAB1DB" w14:textId="77777777" w:rsidR="00097A13" w:rsidRPr="005706C6" w:rsidRDefault="00097A13" w:rsidP="00827751">
            <w:pPr>
              <w:spacing w:after="0" w:line="240" w:lineRule="auto"/>
              <w:rPr>
                <w:rFonts w:ascii="Times New Roman" w:eastAsia="Times New Roman" w:hAnsi="Times New Roman" w:cs="Times New Roman"/>
                <w:sz w:val="24"/>
                <w:szCs w:val="24"/>
                <w:lang w:eastAsia="es-MX"/>
              </w:rPr>
            </w:pPr>
          </w:p>
        </w:tc>
        <w:tc>
          <w:tcPr>
            <w:tcW w:w="1074" w:type="dxa"/>
            <w:tcBorders>
              <w:top w:val="nil"/>
              <w:left w:val="nil"/>
              <w:bottom w:val="nil"/>
              <w:right w:val="nil"/>
            </w:tcBorders>
            <w:shd w:val="clear" w:color="auto" w:fill="auto"/>
            <w:noWrap/>
            <w:vAlign w:val="bottom"/>
            <w:hideMark/>
          </w:tcPr>
          <w:p w14:paraId="2175D329" w14:textId="77777777" w:rsidR="00097A13" w:rsidRPr="005706C6" w:rsidRDefault="00097A13" w:rsidP="00827751">
            <w:pPr>
              <w:spacing w:after="0" w:line="240" w:lineRule="auto"/>
              <w:rPr>
                <w:rFonts w:ascii="Times New Roman" w:eastAsia="Times New Roman" w:hAnsi="Times New Roman" w:cs="Times New Roman"/>
                <w:sz w:val="20"/>
                <w:szCs w:val="20"/>
                <w:lang w:eastAsia="es-MX"/>
              </w:rPr>
            </w:pPr>
          </w:p>
        </w:tc>
        <w:tc>
          <w:tcPr>
            <w:tcW w:w="1673" w:type="dxa"/>
            <w:gridSpan w:val="2"/>
            <w:tcBorders>
              <w:top w:val="nil"/>
              <w:left w:val="nil"/>
              <w:bottom w:val="nil"/>
              <w:right w:val="nil"/>
            </w:tcBorders>
            <w:shd w:val="clear" w:color="auto" w:fill="auto"/>
            <w:noWrap/>
            <w:vAlign w:val="bottom"/>
            <w:hideMark/>
          </w:tcPr>
          <w:p w14:paraId="40329300" w14:textId="77777777" w:rsidR="00097A13" w:rsidRPr="005706C6" w:rsidRDefault="00097A13" w:rsidP="00827751">
            <w:pPr>
              <w:spacing w:after="0" w:line="240" w:lineRule="auto"/>
              <w:rPr>
                <w:rFonts w:ascii="Times New Roman" w:eastAsia="Times New Roman" w:hAnsi="Times New Roman" w:cs="Times New Roman"/>
                <w:sz w:val="20"/>
                <w:szCs w:val="20"/>
                <w:lang w:eastAsia="es-MX"/>
              </w:rPr>
            </w:pPr>
          </w:p>
        </w:tc>
      </w:tr>
      <w:tr w:rsidR="00097A13" w:rsidRPr="005706C6" w14:paraId="47FFCBC9" w14:textId="77777777" w:rsidTr="00827751">
        <w:trPr>
          <w:gridBefore w:val="1"/>
          <w:wBefore w:w="20" w:type="dxa"/>
          <w:trHeight w:val="300"/>
        </w:trPr>
        <w:tc>
          <w:tcPr>
            <w:tcW w:w="1396" w:type="dxa"/>
            <w:gridSpan w:val="2"/>
            <w:tcBorders>
              <w:top w:val="nil"/>
              <w:left w:val="nil"/>
              <w:bottom w:val="single" w:sz="4" w:space="0" w:color="auto"/>
              <w:right w:val="nil"/>
            </w:tcBorders>
            <w:shd w:val="clear" w:color="auto" w:fill="auto"/>
            <w:noWrap/>
            <w:vAlign w:val="bottom"/>
          </w:tcPr>
          <w:p w14:paraId="447510D1" w14:textId="77777777" w:rsidR="00097A13" w:rsidRPr="003F6674" w:rsidRDefault="00097A13" w:rsidP="00827751">
            <w:pPr>
              <w:spacing w:after="0" w:line="240" w:lineRule="auto"/>
              <w:rPr>
                <w:rFonts w:ascii="Calibri" w:eastAsia="Times New Roman" w:hAnsi="Calibri" w:cs="Times New Roman"/>
                <w:color w:val="000000"/>
                <w:sz w:val="16"/>
                <w:szCs w:val="16"/>
                <w:lang w:eastAsia="es-MX"/>
              </w:rPr>
            </w:pPr>
          </w:p>
        </w:tc>
        <w:tc>
          <w:tcPr>
            <w:tcW w:w="6277" w:type="dxa"/>
            <w:gridSpan w:val="3"/>
            <w:tcBorders>
              <w:top w:val="nil"/>
              <w:left w:val="nil"/>
              <w:bottom w:val="single" w:sz="4" w:space="0" w:color="auto"/>
              <w:right w:val="nil"/>
            </w:tcBorders>
            <w:shd w:val="clear" w:color="auto" w:fill="auto"/>
            <w:noWrap/>
            <w:vAlign w:val="bottom"/>
          </w:tcPr>
          <w:p w14:paraId="5A1305A7"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26CCCECE"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1A268756"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5322A131"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728EC26B"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69C5791B" w14:textId="77777777" w:rsidR="00097A13" w:rsidRPr="003F6674" w:rsidRDefault="00097A13" w:rsidP="00827751">
            <w:pPr>
              <w:spacing w:after="0" w:line="240" w:lineRule="auto"/>
              <w:rPr>
                <w:rFonts w:ascii="Times New Roman" w:eastAsia="Times New Roman" w:hAnsi="Times New Roman" w:cs="Times New Roman"/>
                <w:sz w:val="16"/>
                <w:szCs w:val="16"/>
                <w:lang w:eastAsia="es-MX"/>
              </w:rPr>
            </w:pPr>
          </w:p>
        </w:tc>
        <w:tc>
          <w:tcPr>
            <w:tcW w:w="1074" w:type="dxa"/>
            <w:tcBorders>
              <w:top w:val="nil"/>
              <w:left w:val="nil"/>
              <w:bottom w:val="single" w:sz="4" w:space="0" w:color="auto"/>
              <w:right w:val="nil"/>
            </w:tcBorders>
            <w:shd w:val="clear" w:color="auto" w:fill="auto"/>
            <w:noWrap/>
            <w:vAlign w:val="bottom"/>
          </w:tcPr>
          <w:p w14:paraId="57C3F2EC" w14:textId="77777777" w:rsidR="00097A13" w:rsidRPr="003F6674" w:rsidRDefault="00097A13" w:rsidP="00827751">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single" w:sz="4" w:space="0" w:color="auto"/>
              <w:right w:val="nil"/>
            </w:tcBorders>
            <w:shd w:val="clear" w:color="auto" w:fill="auto"/>
            <w:noWrap/>
            <w:vAlign w:val="bottom"/>
          </w:tcPr>
          <w:p w14:paraId="134B3A14" w14:textId="77777777" w:rsidR="00097A13" w:rsidRPr="003F6674" w:rsidRDefault="00097A13" w:rsidP="00827751">
            <w:pPr>
              <w:spacing w:after="0" w:line="240" w:lineRule="auto"/>
              <w:rPr>
                <w:rFonts w:ascii="Times New Roman" w:eastAsia="Times New Roman" w:hAnsi="Times New Roman" w:cs="Times New Roman"/>
                <w:sz w:val="16"/>
                <w:szCs w:val="16"/>
                <w:lang w:eastAsia="es-MX"/>
              </w:rPr>
            </w:pPr>
          </w:p>
        </w:tc>
      </w:tr>
      <w:tr w:rsidR="00097A13" w:rsidRPr="005706C6" w14:paraId="2F832DC7" w14:textId="77777777" w:rsidTr="00827751">
        <w:trPr>
          <w:gridBefore w:val="1"/>
          <w:wBefore w:w="20" w:type="dxa"/>
          <w:trHeight w:val="300"/>
        </w:trPr>
        <w:tc>
          <w:tcPr>
            <w:tcW w:w="104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39B28A" w14:textId="77777777" w:rsidR="00097A13" w:rsidRPr="005706C6" w:rsidRDefault="00097A13" w:rsidP="00827751">
            <w:pPr>
              <w:spacing w:after="0" w:line="240" w:lineRule="auto"/>
              <w:jc w:val="center"/>
              <w:rPr>
                <w:rFonts w:ascii="Calibri" w:eastAsia="Times New Roman" w:hAnsi="Calibri" w:cs="Times New Roman"/>
                <w:b/>
                <w:bCs/>
                <w:color w:val="000000"/>
                <w:sz w:val="16"/>
                <w:szCs w:val="16"/>
                <w:lang w:eastAsia="es-MX"/>
              </w:rPr>
            </w:pPr>
            <w:r w:rsidRPr="005706C6">
              <w:rPr>
                <w:rFonts w:ascii="Calibri" w:eastAsia="Times New Roman" w:hAnsi="Calibri" w:cs="Times New Roman"/>
                <w:b/>
                <w:bCs/>
                <w:color w:val="000000"/>
                <w:sz w:val="16"/>
                <w:szCs w:val="16"/>
                <w:lang w:eastAsia="es-MX"/>
              </w:rPr>
              <w:t xml:space="preserve">CONCILIACIÓN ENTRE LOS </w:t>
            </w:r>
            <w:r w:rsidRPr="003F6674">
              <w:rPr>
                <w:rFonts w:ascii="Calibri" w:eastAsia="Times New Roman" w:hAnsi="Calibri" w:cs="Times New Roman"/>
                <w:b/>
                <w:bCs/>
                <w:color w:val="000000"/>
                <w:sz w:val="16"/>
                <w:szCs w:val="16"/>
                <w:lang w:eastAsia="es-MX"/>
              </w:rPr>
              <w:t>EGRESOS PRESUPUESTARIOS</w:t>
            </w:r>
            <w:r w:rsidRPr="005706C6">
              <w:rPr>
                <w:rFonts w:ascii="Calibri" w:eastAsia="Times New Roman" w:hAnsi="Calibri" w:cs="Times New Roman"/>
                <w:b/>
                <w:bCs/>
                <w:color w:val="000000"/>
                <w:sz w:val="16"/>
                <w:szCs w:val="16"/>
                <w:lang w:eastAsia="es-MX"/>
              </w:rPr>
              <w:t xml:space="preserve"> Y CONTABLES:</w:t>
            </w:r>
          </w:p>
        </w:tc>
      </w:tr>
      <w:tr w:rsidR="00097A13" w:rsidRPr="00C44869" w14:paraId="797EAC9E" w14:textId="77777777" w:rsidTr="00827751">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030E9"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Cuenta</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4A24"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Nombre de la Cuenta</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0558"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Importe</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D8A4"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Importe</w:t>
            </w:r>
          </w:p>
        </w:tc>
      </w:tr>
      <w:tr w:rsidR="00097A13" w:rsidRPr="005706C6" w14:paraId="3C7CF8EA" w14:textId="77777777" w:rsidTr="00827751">
        <w:trPr>
          <w:gridBefore w:val="1"/>
          <w:wBefore w:w="20" w:type="dxa"/>
          <w:trHeight w:val="300"/>
        </w:trPr>
        <w:tc>
          <w:tcPr>
            <w:tcW w:w="1396" w:type="dxa"/>
            <w:gridSpan w:val="2"/>
            <w:tcBorders>
              <w:top w:val="single" w:sz="4" w:space="0" w:color="auto"/>
              <w:left w:val="single" w:sz="4" w:space="0" w:color="auto"/>
              <w:bottom w:val="nil"/>
              <w:right w:val="nil"/>
            </w:tcBorders>
            <w:shd w:val="clear" w:color="auto" w:fill="auto"/>
            <w:noWrap/>
            <w:vAlign w:val="bottom"/>
            <w:hideMark/>
          </w:tcPr>
          <w:p w14:paraId="0BB12D9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single" w:sz="4" w:space="0" w:color="auto"/>
              <w:left w:val="nil"/>
              <w:bottom w:val="nil"/>
              <w:right w:val="nil"/>
            </w:tcBorders>
            <w:shd w:val="clear" w:color="auto" w:fill="auto"/>
            <w:noWrap/>
            <w:vAlign w:val="bottom"/>
            <w:hideMark/>
          </w:tcPr>
          <w:p w14:paraId="272E322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1. Total de egresos presupuestarios</w:t>
            </w:r>
          </w:p>
        </w:tc>
        <w:tc>
          <w:tcPr>
            <w:tcW w:w="1074" w:type="dxa"/>
            <w:tcBorders>
              <w:top w:val="single" w:sz="4" w:space="0" w:color="auto"/>
              <w:left w:val="nil"/>
              <w:bottom w:val="nil"/>
              <w:right w:val="nil"/>
            </w:tcBorders>
            <w:shd w:val="clear" w:color="auto" w:fill="auto"/>
            <w:noWrap/>
            <w:vAlign w:val="bottom"/>
            <w:hideMark/>
          </w:tcPr>
          <w:p w14:paraId="3246BC2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single" w:sz="4" w:space="0" w:color="auto"/>
              <w:left w:val="nil"/>
              <w:bottom w:val="nil"/>
              <w:right w:val="single" w:sz="4" w:space="0" w:color="auto"/>
            </w:tcBorders>
            <w:shd w:val="clear" w:color="auto" w:fill="auto"/>
            <w:noWrap/>
            <w:vAlign w:val="bottom"/>
            <w:hideMark/>
          </w:tcPr>
          <w:p w14:paraId="5EAD615C" w14:textId="3897C458" w:rsidR="00097A13" w:rsidRPr="005706C6" w:rsidRDefault="00EB0EB4"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46,110</w:t>
            </w:r>
            <w:r w:rsidR="007F0935">
              <w:rPr>
                <w:rFonts w:ascii="Calibri" w:eastAsia="Times New Roman" w:hAnsi="Calibri" w:cs="Times New Roman"/>
                <w:color w:val="000000"/>
                <w:sz w:val="16"/>
                <w:szCs w:val="16"/>
                <w:lang w:eastAsia="es-MX"/>
              </w:rPr>
              <w:t>,392.54</w:t>
            </w:r>
          </w:p>
        </w:tc>
      </w:tr>
      <w:tr w:rsidR="00097A13" w:rsidRPr="005706C6" w14:paraId="2280425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EB5519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lastRenderedPageBreak/>
              <w:t> </w:t>
            </w:r>
          </w:p>
        </w:tc>
        <w:tc>
          <w:tcPr>
            <w:tcW w:w="6277" w:type="dxa"/>
            <w:gridSpan w:val="3"/>
            <w:tcBorders>
              <w:top w:val="nil"/>
              <w:left w:val="nil"/>
              <w:bottom w:val="nil"/>
              <w:right w:val="nil"/>
            </w:tcBorders>
            <w:shd w:val="clear" w:color="auto" w:fill="auto"/>
            <w:noWrap/>
            <w:vAlign w:val="bottom"/>
            <w:hideMark/>
          </w:tcPr>
          <w:p w14:paraId="2D087B9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2. Menos egresos presupuestarios no contables</w:t>
            </w:r>
          </w:p>
        </w:tc>
        <w:tc>
          <w:tcPr>
            <w:tcW w:w="1074" w:type="dxa"/>
            <w:tcBorders>
              <w:top w:val="nil"/>
              <w:left w:val="nil"/>
              <w:bottom w:val="nil"/>
              <w:right w:val="nil"/>
            </w:tcBorders>
            <w:shd w:val="clear" w:color="auto" w:fill="auto"/>
            <w:noWrap/>
            <w:vAlign w:val="bottom"/>
            <w:hideMark/>
          </w:tcPr>
          <w:p w14:paraId="397AAA0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1DA65CD" w14:textId="7B1E5A16" w:rsidR="00097A13" w:rsidRPr="005706C6" w:rsidRDefault="007F0935"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12,145,794.47</w:t>
            </w:r>
          </w:p>
        </w:tc>
      </w:tr>
      <w:tr w:rsidR="00097A13" w:rsidRPr="005706C6" w14:paraId="6D0E114F"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98CD90D"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5.1</w:t>
            </w:r>
          </w:p>
        </w:tc>
        <w:tc>
          <w:tcPr>
            <w:tcW w:w="6277" w:type="dxa"/>
            <w:gridSpan w:val="3"/>
            <w:tcBorders>
              <w:top w:val="nil"/>
              <w:left w:val="nil"/>
              <w:bottom w:val="nil"/>
              <w:right w:val="nil"/>
            </w:tcBorders>
            <w:shd w:val="clear" w:color="auto" w:fill="auto"/>
            <w:noWrap/>
            <w:vAlign w:val="bottom"/>
            <w:hideMark/>
          </w:tcPr>
          <w:p w14:paraId="6B6F9AF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MOBILIARIO Y EQUIPO DE ADMINISTRACIÓN</w:t>
            </w:r>
          </w:p>
        </w:tc>
        <w:tc>
          <w:tcPr>
            <w:tcW w:w="1074" w:type="dxa"/>
            <w:tcBorders>
              <w:top w:val="nil"/>
              <w:left w:val="nil"/>
              <w:bottom w:val="nil"/>
              <w:right w:val="nil"/>
            </w:tcBorders>
            <w:shd w:val="clear" w:color="auto" w:fill="auto"/>
            <w:noWrap/>
            <w:vAlign w:val="bottom"/>
            <w:hideMark/>
          </w:tcPr>
          <w:p w14:paraId="3398EE5E" w14:textId="07F82C3B" w:rsidR="00097A13" w:rsidRPr="005706C6" w:rsidRDefault="007F0935"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3,259,086.46</w:t>
            </w:r>
          </w:p>
        </w:tc>
        <w:tc>
          <w:tcPr>
            <w:tcW w:w="1673" w:type="dxa"/>
            <w:gridSpan w:val="2"/>
            <w:tcBorders>
              <w:top w:val="nil"/>
              <w:left w:val="nil"/>
              <w:bottom w:val="nil"/>
              <w:right w:val="single" w:sz="4" w:space="0" w:color="auto"/>
            </w:tcBorders>
            <w:shd w:val="clear" w:color="auto" w:fill="auto"/>
            <w:noWrap/>
            <w:vAlign w:val="bottom"/>
            <w:hideMark/>
          </w:tcPr>
          <w:p w14:paraId="0CFD50B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427B24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FBAF092"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5.2</w:t>
            </w:r>
          </w:p>
        </w:tc>
        <w:tc>
          <w:tcPr>
            <w:tcW w:w="6277" w:type="dxa"/>
            <w:gridSpan w:val="3"/>
            <w:tcBorders>
              <w:top w:val="nil"/>
              <w:left w:val="nil"/>
              <w:bottom w:val="nil"/>
              <w:right w:val="nil"/>
            </w:tcBorders>
            <w:shd w:val="clear" w:color="auto" w:fill="auto"/>
            <w:noWrap/>
            <w:vAlign w:val="bottom"/>
            <w:hideMark/>
          </w:tcPr>
          <w:p w14:paraId="51ABE80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MOBILIARIO Y EQUIPO EDUCACIONAL Y</w:t>
            </w:r>
          </w:p>
        </w:tc>
        <w:tc>
          <w:tcPr>
            <w:tcW w:w="1074" w:type="dxa"/>
            <w:tcBorders>
              <w:top w:val="nil"/>
              <w:left w:val="nil"/>
              <w:bottom w:val="nil"/>
              <w:right w:val="nil"/>
            </w:tcBorders>
            <w:shd w:val="clear" w:color="auto" w:fill="auto"/>
            <w:noWrap/>
            <w:vAlign w:val="bottom"/>
            <w:hideMark/>
          </w:tcPr>
          <w:p w14:paraId="4AF15053" w14:textId="276BB364"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6A35CB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2C6379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1EF9F5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0C1B4D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RECREATIVO</w:t>
            </w:r>
          </w:p>
        </w:tc>
        <w:tc>
          <w:tcPr>
            <w:tcW w:w="1074" w:type="dxa"/>
            <w:tcBorders>
              <w:top w:val="nil"/>
              <w:left w:val="nil"/>
              <w:bottom w:val="nil"/>
              <w:right w:val="nil"/>
            </w:tcBorders>
            <w:shd w:val="clear" w:color="auto" w:fill="auto"/>
            <w:noWrap/>
            <w:vAlign w:val="bottom"/>
            <w:hideMark/>
          </w:tcPr>
          <w:p w14:paraId="6244425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FB235C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B8A1600"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950428D"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5.3</w:t>
            </w:r>
          </w:p>
        </w:tc>
        <w:tc>
          <w:tcPr>
            <w:tcW w:w="6277" w:type="dxa"/>
            <w:gridSpan w:val="3"/>
            <w:tcBorders>
              <w:top w:val="nil"/>
              <w:left w:val="nil"/>
              <w:bottom w:val="nil"/>
              <w:right w:val="nil"/>
            </w:tcBorders>
            <w:shd w:val="clear" w:color="auto" w:fill="auto"/>
            <w:noWrap/>
            <w:vAlign w:val="bottom"/>
            <w:hideMark/>
          </w:tcPr>
          <w:p w14:paraId="0715DDC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EQUIPO E INSTRUMENTAL MÉDICO Y DE</w:t>
            </w:r>
          </w:p>
        </w:tc>
        <w:tc>
          <w:tcPr>
            <w:tcW w:w="1074" w:type="dxa"/>
            <w:tcBorders>
              <w:top w:val="nil"/>
              <w:left w:val="nil"/>
              <w:bottom w:val="nil"/>
              <w:right w:val="nil"/>
            </w:tcBorders>
            <w:shd w:val="clear" w:color="auto" w:fill="auto"/>
            <w:noWrap/>
            <w:vAlign w:val="bottom"/>
            <w:hideMark/>
          </w:tcPr>
          <w:p w14:paraId="6CE940B4" w14:textId="0C6168BD" w:rsidR="00097A13" w:rsidRPr="005706C6" w:rsidRDefault="007F0935"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178,060</w:t>
            </w:r>
            <w:r w:rsidR="002563C3">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B64227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420BE2E"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B7AECB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5D920B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LABORATORIO</w:t>
            </w:r>
          </w:p>
        </w:tc>
        <w:tc>
          <w:tcPr>
            <w:tcW w:w="1074" w:type="dxa"/>
            <w:tcBorders>
              <w:top w:val="nil"/>
              <w:left w:val="nil"/>
              <w:bottom w:val="nil"/>
              <w:right w:val="nil"/>
            </w:tcBorders>
            <w:shd w:val="clear" w:color="auto" w:fill="auto"/>
            <w:noWrap/>
            <w:vAlign w:val="bottom"/>
            <w:hideMark/>
          </w:tcPr>
          <w:p w14:paraId="45C8272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2A93D35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44A3972"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72C95F1"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5.4</w:t>
            </w:r>
          </w:p>
        </w:tc>
        <w:tc>
          <w:tcPr>
            <w:tcW w:w="6277" w:type="dxa"/>
            <w:gridSpan w:val="3"/>
            <w:tcBorders>
              <w:top w:val="nil"/>
              <w:left w:val="nil"/>
              <w:bottom w:val="nil"/>
              <w:right w:val="nil"/>
            </w:tcBorders>
            <w:shd w:val="clear" w:color="auto" w:fill="auto"/>
            <w:noWrap/>
            <w:vAlign w:val="bottom"/>
            <w:hideMark/>
          </w:tcPr>
          <w:p w14:paraId="0481375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VEHÍCULOS Y EQUIPO DE TRANSPORTE</w:t>
            </w:r>
          </w:p>
        </w:tc>
        <w:tc>
          <w:tcPr>
            <w:tcW w:w="1074" w:type="dxa"/>
            <w:tcBorders>
              <w:top w:val="nil"/>
              <w:left w:val="nil"/>
              <w:bottom w:val="nil"/>
              <w:right w:val="nil"/>
            </w:tcBorders>
            <w:shd w:val="clear" w:color="auto" w:fill="auto"/>
            <w:noWrap/>
            <w:vAlign w:val="bottom"/>
            <w:hideMark/>
          </w:tcPr>
          <w:p w14:paraId="6C34B096" w14:textId="492079E9" w:rsidR="00097A13" w:rsidRPr="005706C6" w:rsidRDefault="007F0935"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1,622,500</w:t>
            </w:r>
            <w:r w:rsidR="002563C3">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3C675C3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53EBBB5"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E8AA77A"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w:t>
            </w:r>
          </w:p>
        </w:tc>
        <w:tc>
          <w:tcPr>
            <w:tcW w:w="6277" w:type="dxa"/>
            <w:gridSpan w:val="3"/>
            <w:tcBorders>
              <w:top w:val="nil"/>
              <w:left w:val="nil"/>
              <w:bottom w:val="nil"/>
              <w:right w:val="nil"/>
            </w:tcBorders>
            <w:shd w:val="clear" w:color="auto" w:fill="auto"/>
            <w:noWrap/>
            <w:vAlign w:val="bottom"/>
            <w:hideMark/>
          </w:tcPr>
          <w:p w14:paraId="7847BDB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EQUIPO DE DEFENSA Y SEGURIDAD</w:t>
            </w:r>
          </w:p>
        </w:tc>
        <w:tc>
          <w:tcPr>
            <w:tcW w:w="1074" w:type="dxa"/>
            <w:tcBorders>
              <w:top w:val="nil"/>
              <w:left w:val="nil"/>
              <w:bottom w:val="nil"/>
              <w:right w:val="nil"/>
            </w:tcBorders>
            <w:shd w:val="clear" w:color="auto" w:fill="auto"/>
            <w:noWrap/>
            <w:vAlign w:val="bottom"/>
            <w:hideMark/>
          </w:tcPr>
          <w:p w14:paraId="73464A34" w14:textId="16740732"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6A99B19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E7D059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2B3DE06"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5.6</w:t>
            </w:r>
          </w:p>
        </w:tc>
        <w:tc>
          <w:tcPr>
            <w:tcW w:w="6277" w:type="dxa"/>
            <w:gridSpan w:val="3"/>
            <w:tcBorders>
              <w:top w:val="nil"/>
              <w:left w:val="nil"/>
              <w:bottom w:val="nil"/>
              <w:right w:val="nil"/>
            </w:tcBorders>
            <w:shd w:val="clear" w:color="auto" w:fill="auto"/>
            <w:noWrap/>
            <w:vAlign w:val="bottom"/>
            <w:hideMark/>
          </w:tcPr>
          <w:p w14:paraId="7959931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MAQUINARIA, OTROS EQUIPOS Y HERRAMIENTAS</w:t>
            </w:r>
          </w:p>
        </w:tc>
        <w:tc>
          <w:tcPr>
            <w:tcW w:w="1074" w:type="dxa"/>
            <w:tcBorders>
              <w:top w:val="nil"/>
              <w:left w:val="nil"/>
              <w:bottom w:val="nil"/>
              <w:right w:val="nil"/>
            </w:tcBorders>
            <w:shd w:val="clear" w:color="auto" w:fill="auto"/>
            <w:noWrap/>
            <w:vAlign w:val="bottom"/>
            <w:hideMark/>
          </w:tcPr>
          <w:p w14:paraId="7C6E11B5" w14:textId="7985DC8F"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5AA39E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75AA1B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D4CA9E0"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5.7</w:t>
            </w:r>
          </w:p>
        </w:tc>
        <w:tc>
          <w:tcPr>
            <w:tcW w:w="6277" w:type="dxa"/>
            <w:gridSpan w:val="3"/>
            <w:tcBorders>
              <w:top w:val="nil"/>
              <w:left w:val="nil"/>
              <w:bottom w:val="nil"/>
              <w:right w:val="nil"/>
            </w:tcBorders>
            <w:shd w:val="clear" w:color="auto" w:fill="auto"/>
            <w:noWrap/>
            <w:vAlign w:val="bottom"/>
            <w:hideMark/>
          </w:tcPr>
          <w:p w14:paraId="311DFAC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ACTIVOS BIOLÓGICOS</w:t>
            </w:r>
          </w:p>
        </w:tc>
        <w:tc>
          <w:tcPr>
            <w:tcW w:w="1074" w:type="dxa"/>
            <w:tcBorders>
              <w:top w:val="nil"/>
              <w:left w:val="nil"/>
              <w:bottom w:val="nil"/>
              <w:right w:val="nil"/>
            </w:tcBorders>
            <w:shd w:val="clear" w:color="auto" w:fill="auto"/>
            <w:noWrap/>
            <w:vAlign w:val="bottom"/>
            <w:hideMark/>
          </w:tcPr>
          <w:p w14:paraId="662A5645" w14:textId="6A4267CD"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013C74D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02AF52C"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AFB966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5.8-6.1-6.3</w:t>
            </w:r>
          </w:p>
        </w:tc>
        <w:tc>
          <w:tcPr>
            <w:tcW w:w="6277" w:type="dxa"/>
            <w:gridSpan w:val="3"/>
            <w:tcBorders>
              <w:top w:val="nil"/>
              <w:left w:val="nil"/>
              <w:bottom w:val="nil"/>
              <w:right w:val="nil"/>
            </w:tcBorders>
            <w:shd w:val="clear" w:color="auto" w:fill="auto"/>
            <w:noWrap/>
            <w:vAlign w:val="bottom"/>
            <w:hideMark/>
          </w:tcPr>
          <w:p w14:paraId="60C571A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BIENES INMUEBLES</w:t>
            </w:r>
          </w:p>
        </w:tc>
        <w:tc>
          <w:tcPr>
            <w:tcW w:w="1074" w:type="dxa"/>
            <w:tcBorders>
              <w:top w:val="nil"/>
              <w:left w:val="nil"/>
              <w:bottom w:val="nil"/>
              <w:right w:val="nil"/>
            </w:tcBorders>
            <w:shd w:val="clear" w:color="auto" w:fill="auto"/>
            <w:noWrap/>
            <w:vAlign w:val="bottom"/>
            <w:hideMark/>
          </w:tcPr>
          <w:p w14:paraId="11A5E472" w14:textId="3C9984E7" w:rsidR="00097A13" w:rsidRPr="005706C6" w:rsidRDefault="007F0935"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6,500,000</w:t>
            </w:r>
            <w:r w:rsidR="002563C3">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439958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96F0B61"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B0C869B"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5.9</w:t>
            </w:r>
          </w:p>
        </w:tc>
        <w:tc>
          <w:tcPr>
            <w:tcW w:w="6277" w:type="dxa"/>
            <w:gridSpan w:val="3"/>
            <w:tcBorders>
              <w:top w:val="nil"/>
              <w:left w:val="nil"/>
              <w:bottom w:val="nil"/>
              <w:right w:val="nil"/>
            </w:tcBorders>
            <w:shd w:val="clear" w:color="auto" w:fill="auto"/>
            <w:noWrap/>
            <w:vAlign w:val="bottom"/>
            <w:hideMark/>
          </w:tcPr>
          <w:p w14:paraId="4A94B82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ACTIVOS INTANGIBLES</w:t>
            </w:r>
          </w:p>
        </w:tc>
        <w:tc>
          <w:tcPr>
            <w:tcW w:w="1074" w:type="dxa"/>
            <w:tcBorders>
              <w:top w:val="nil"/>
              <w:left w:val="nil"/>
              <w:bottom w:val="nil"/>
              <w:right w:val="nil"/>
            </w:tcBorders>
            <w:shd w:val="clear" w:color="auto" w:fill="auto"/>
            <w:noWrap/>
            <w:vAlign w:val="bottom"/>
            <w:hideMark/>
          </w:tcPr>
          <w:p w14:paraId="466AAEAD" w14:textId="46555FD6" w:rsidR="00097A13" w:rsidRPr="005706C6" w:rsidRDefault="007F0935"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36,583.5</w:t>
            </w:r>
            <w:r w:rsidR="002563C3">
              <w:rPr>
                <w:rFonts w:ascii="Calibri" w:eastAsia="Times New Roman" w:hAnsi="Calibri" w:cs="Times New Roman"/>
                <w:color w:val="000000"/>
                <w:sz w:val="16"/>
                <w:szCs w:val="16"/>
                <w:lang w:eastAsia="es-MX"/>
              </w:rPr>
              <w:t>0</w:t>
            </w:r>
          </w:p>
        </w:tc>
        <w:tc>
          <w:tcPr>
            <w:tcW w:w="1673" w:type="dxa"/>
            <w:gridSpan w:val="2"/>
            <w:tcBorders>
              <w:top w:val="nil"/>
              <w:left w:val="nil"/>
              <w:bottom w:val="nil"/>
              <w:right w:val="single" w:sz="4" w:space="0" w:color="auto"/>
            </w:tcBorders>
            <w:shd w:val="clear" w:color="auto" w:fill="auto"/>
            <w:noWrap/>
            <w:vAlign w:val="bottom"/>
            <w:hideMark/>
          </w:tcPr>
          <w:p w14:paraId="05BC074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4A5B8B36"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41435A5"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6.2</w:t>
            </w:r>
          </w:p>
        </w:tc>
        <w:tc>
          <w:tcPr>
            <w:tcW w:w="6277" w:type="dxa"/>
            <w:gridSpan w:val="3"/>
            <w:tcBorders>
              <w:top w:val="nil"/>
              <w:left w:val="nil"/>
              <w:bottom w:val="nil"/>
              <w:right w:val="nil"/>
            </w:tcBorders>
            <w:shd w:val="clear" w:color="auto" w:fill="auto"/>
            <w:noWrap/>
            <w:vAlign w:val="bottom"/>
            <w:hideMark/>
          </w:tcPr>
          <w:p w14:paraId="265AD7A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OBRA PÚBLICA</w:t>
            </w:r>
          </w:p>
        </w:tc>
        <w:tc>
          <w:tcPr>
            <w:tcW w:w="1074" w:type="dxa"/>
            <w:tcBorders>
              <w:top w:val="nil"/>
              <w:left w:val="nil"/>
              <w:bottom w:val="nil"/>
              <w:right w:val="nil"/>
            </w:tcBorders>
            <w:shd w:val="clear" w:color="auto" w:fill="auto"/>
            <w:noWrap/>
            <w:vAlign w:val="bottom"/>
            <w:hideMark/>
          </w:tcPr>
          <w:p w14:paraId="060F096B" w14:textId="17E99708" w:rsidR="00097A13" w:rsidRPr="005706C6" w:rsidRDefault="007F0935"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549,564.51</w:t>
            </w:r>
          </w:p>
        </w:tc>
        <w:tc>
          <w:tcPr>
            <w:tcW w:w="1673" w:type="dxa"/>
            <w:gridSpan w:val="2"/>
            <w:tcBorders>
              <w:top w:val="nil"/>
              <w:left w:val="nil"/>
              <w:bottom w:val="nil"/>
              <w:right w:val="single" w:sz="4" w:space="0" w:color="auto"/>
            </w:tcBorders>
            <w:shd w:val="clear" w:color="auto" w:fill="auto"/>
            <w:noWrap/>
            <w:vAlign w:val="bottom"/>
            <w:hideMark/>
          </w:tcPr>
          <w:p w14:paraId="09E8FDC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005728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4F87600"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7.2</w:t>
            </w:r>
          </w:p>
        </w:tc>
        <w:tc>
          <w:tcPr>
            <w:tcW w:w="6277" w:type="dxa"/>
            <w:gridSpan w:val="3"/>
            <w:tcBorders>
              <w:top w:val="nil"/>
              <w:left w:val="nil"/>
              <w:bottom w:val="nil"/>
              <w:right w:val="nil"/>
            </w:tcBorders>
            <w:shd w:val="clear" w:color="auto" w:fill="auto"/>
            <w:noWrap/>
            <w:vAlign w:val="bottom"/>
            <w:hideMark/>
          </w:tcPr>
          <w:p w14:paraId="3AD3C09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ACCIONES Y PARTICIPACIONES DE CAPITAL</w:t>
            </w:r>
          </w:p>
        </w:tc>
        <w:tc>
          <w:tcPr>
            <w:tcW w:w="1074" w:type="dxa"/>
            <w:tcBorders>
              <w:top w:val="nil"/>
              <w:left w:val="nil"/>
              <w:bottom w:val="nil"/>
              <w:right w:val="nil"/>
            </w:tcBorders>
            <w:shd w:val="clear" w:color="auto" w:fill="auto"/>
            <w:noWrap/>
            <w:vAlign w:val="bottom"/>
            <w:hideMark/>
          </w:tcPr>
          <w:p w14:paraId="6890D5A5" w14:textId="3CF4A1F2"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76104E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66836A1"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C075465"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7.3</w:t>
            </w:r>
          </w:p>
        </w:tc>
        <w:tc>
          <w:tcPr>
            <w:tcW w:w="6277" w:type="dxa"/>
            <w:gridSpan w:val="3"/>
            <w:tcBorders>
              <w:top w:val="nil"/>
              <w:left w:val="nil"/>
              <w:bottom w:val="nil"/>
              <w:right w:val="nil"/>
            </w:tcBorders>
            <w:shd w:val="clear" w:color="auto" w:fill="auto"/>
            <w:noWrap/>
            <w:vAlign w:val="bottom"/>
            <w:hideMark/>
          </w:tcPr>
          <w:p w14:paraId="703D9F1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COMPRA DE TÍTULOS Y VALORES</w:t>
            </w:r>
          </w:p>
        </w:tc>
        <w:tc>
          <w:tcPr>
            <w:tcW w:w="1074" w:type="dxa"/>
            <w:tcBorders>
              <w:top w:val="nil"/>
              <w:left w:val="nil"/>
              <w:bottom w:val="nil"/>
              <w:right w:val="nil"/>
            </w:tcBorders>
            <w:shd w:val="clear" w:color="auto" w:fill="auto"/>
            <w:noWrap/>
            <w:vAlign w:val="bottom"/>
            <w:hideMark/>
          </w:tcPr>
          <w:p w14:paraId="070D8C2E" w14:textId="34833BD9"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DC76B3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EA4E6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70493AE"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7.5</w:t>
            </w:r>
          </w:p>
        </w:tc>
        <w:tc>
          <w:tcPr>
            <w:tcW w:w="6277" w:type="dxa"/>
            <w:gridSpan w:val="3"/>
            <w:tcBorders>
              <w:top w:val="nil"/>
              <w:left w:val="nil"/>
              <w:bottom w:val="nil"/>
              <w:right w:val="nil"/>
            </w:tcBorders>
            <w:shd w:val="clear" w:color="auto" w:fill="auto"/>
            <w:noWrap/>
            <w:vAlign w:val="bottom"/>
            <w:hideMark/>
          </w:tcPr>
          <w:p w14:paraId="05A2683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INVERSIONES EN FIDEICOMISOS, MANDATOS Y</w:t>
            </w:r>
          </w:p>
        </w:tc>
        <w:tc>
          <w:tcPr>
            <w:tcW w:w="1074" w:type="dxa"/>
            <w:tcBorders>
              <w:top w:val="nil"/>
              <w:left w:val="nil"/>
              <w:bottom w:val="nil"/>
              <w:right w:val="nil"/>
            </w:tcBorders>
            <w:shd w:val="clear" w:color="auto" w:fill="auto"/>
            <w:noWrap/>
            <w:vAlign w:val="bottom"/>
            <w:hideMark/>
          </w:tcPr>
          <w:p w14:paraId="4284859B" w14:textId="6784BA49"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710668A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BCFE795"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0CE76A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BAA7EB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ANÁLOGOS</w:t>
            </w:r>
          </w:p>
        </w:tc>
        <w:tc>
          <w:tcPr>
            <w:tcW w:w="1074" w:type="dxa"/>
            <w:tcBorders>
              <w:top w:val="nil"/>
              <w:left w:val="nil"/>
              <w:bottom w:val="nil"/>
              <w:right w:val="nil"/>
            </w:tcBorders>
            <w:shd w:val="clear" w:color="auto" w:fill="auto"/>
            <w:noWrap/>
            <w:vAlign w:val="bottom"/>
            <w:hideMark/>
          </w:tcPr>
          <w:p w14:paraId="66CD20F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67619F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18C5E3C"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1F435D1"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7.9</w:t>
            </w:r>
          </w:p>
        </w:tc>
        <w:tc>
          <w:tcPr>
            <w:tcW w:w="6277" w:type="dxa"/>
            <w:gridSpan w:val="3"/>
            <w:tcBorders>
              <w:top w:val="nil"/>
              <w:left w:val="nil"/>
              <w:bottom w:val="nil"/>
              <w:right w:val="nil"/>
            </w:tcBorders>
            <w:shd w:val="clear" w:color="auto" w:fill="auto"/>
            <w:noWrap/>
            <w:vAlign w:val="bottom"/>
            <w:hideMark/>
          </w:tcPr>
          <w:p w14:paraId="20C161F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PROVISIONES PARA CONTINGENCIAS Y OTRAS</w:t>
            </w:r>
          </w:p>
        </w:tc>
        <w:tc>
          <w:tcPr>
            <w:tcW w:w="1074" w:type="dxa"/>
            <w:tcBorders>
              <w:top w:val="nil"/>
              <w:left w:val="nil"/>
              <w:bottom w:val="nil"/>
              <w:right w:val="nil"/>
            </w:tcBorders>
            <w:shd w:val="clear" w:color="auto" w:fill="auto"/>
            <w:noWrap/>
            <w:vAlign w:val="bottom"/>
            <w:hideMark/>
          </w:tcPr>
          <w:p w14:paraId="35D87F80" w14:textId="3F9CDC28"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DA0168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35848CE"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107D19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3FFF3E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EROGACIONES ESPECIALES</w:t>
            </w:r>
          </w:p>
        </w:tc>
        <w:tc>
          <w:tcPr>
            <w:tcW w:w="1074" w:type="dxa"/>
            <w:tcBorders>
              <w:top w:val="nil"/>
              <w:left w:val="nil"/>
              <w:bottom w:val="nil"/>
              <w:right w:val="nil"/>
            </w:tcBorders>
            <w:shd w:val="clear" w:color="auto" w:fill="auto"/>
            <w:noWrap/>
            <w:vAlign w:val="bottom"/>
            <w:hideMark/>
          </w:tcPr>
          <w:p w14:paraId="7D3DD12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78D508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C054DC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CEDCBEC"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9.1</w:t>
            </w:r>
          </w:p>
        </w:tc>
        <w:tc>
          <w:tcPr>
            <w:tcW w:w="6277" w:type="dxa"/>
            <w:gridSpan w:val="3"/>
            <w:tcBorders>
              <w:top w:val="nil"/>
              <w:left w:val="nil"/>
              <w:bottom w:val="nil"/>
              <w:right w:val="nil"/>
            </w:tcBorders>
            <w:shd w:val="clear" w:color="auto" w:fill="auto"/>
            <w:noWrap/>
            <w:vAlign w:val="bottom"/>
            <w:hideMark/>
          </w:tcPr>
          <w:p w14:paraId="09B4E25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AMORTIZACIÓN DE LA DEUDA PÚBLICA</w:t>
            </w:r>
          </w:p>
        </w:tc>
        <w:tc>
          <w:tcPr>
            <w:tcW w:w="1074" w:type="dxa"/>
            <w:tcBorders>
              <w:top w:val="nil"/>
              <w:left w:val="nil"/>
              <w:bottom w:val="nil"/>
              <w:right w:val="nil"/>
            </w:tcBorders>
            <w:shd w:val="clear" w:color="auto" w:fill="auto"/>
            <w:noWrap/>
            <w:vAlign w:val="bottom"/>
            <w:hideMark/>
          </w:tcPr>
          <w:p w14:paraId="7B5C19FD" w14:textId="18B452B3"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75DFED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56CC45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2867BF4"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9.9</w:t>
            </w:r>
          </w:p>
        </w:tc>
        <w:tc>
          <w:tcPr>
            <w:tcW w:w="6277" w:type="dxa"/>
            <w:gridSpan w:val="3"/>
            <w:tcBorders>
              <w:top w:val="nil"/>
              <w:left w:val="nil"/>
              <w:bottom w:val="nil"/>
              <w:right w:val="nil"/>
            </w:tcBorders>
            <w:shd w:val="clear" w:color="auto" w:fill="auto"/>
            <w:noWrap/>
            <w:vAlign w:val="bottom"/>
            <w:hideMark/>
          </w:tcPr>
          <w:p w14:paraId="3C4E083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ADEUDOS DE EJERCICIOS FISCALES</w:t>
            </w:r>
          </w:p>
        </w:tc>
        <w:tc>
          <w:tcPr>
            <w:tcW w:w="1074" w:type="dxa"/>
            <w:tcBorders>
              <w:top w:val="nil"/>
              <w:left w:val="nil"/>
              <w:bottom w:val="nil"/>
              <w:right w:val="nil"/>
            </w:tcBorders>
            <w:shd w:val="clear" w:color="auto" w:fill="auto"/>
            <w:noWrap/>
            <w:vAlign w:val="bottom"/>
            <w:hideMark/>
          </w:tcPr>
          <w:p w14:paraId="189F331A" w14:textId="39763EDE"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E783A9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F51D48"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8B61A3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D19C36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ANTERIORES (ADEFAS)</w:t>
            </w:r>
          </w:p>
        </w:tc>
        <w:tc>
          <w:tcPr>
            <w:tcW w:w="1074" w:type="dxa"/>
            <w:tcBorders>
              <w:top w:val="nil"/>
              <w:left w:val="nil"/>
              <w:bottom w:val="nil"/>
              <w:right w:val="nil"/>
            </w:tcBorders>
            <w:shd w:val="clear" w:color="auto" w:fill="auto"/>
            <w:noWrap/>
            <w:vAlign w:val="bottom"/>
            <w:hideMark/>
          </w:tcPr>
          <w:p w14:paraId="3069D1B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69FDD2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7D6D497B"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F71186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0C187E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EGRESOS PRESUPUESTALES NO</w:t>
            </w:r>
          </w:p>
        </w:tc>
        <w:tc>
          <w:tcPr>
            <w:tcW w:w="1074" w:type="dxa"/>
            <w:tcBorders>
              <w:top w:val="nil"/>
              <w:left w:val="nil"/>
              <w:bottom w:val="nil"/>
              <w:right w:val="nil"/>
            </w:tcBorders>
            <w:shd w:val="clear" w:color="auto" w:fill="auto"/>
            <w:noWrap/>
            <w:vAlign w:val="bottom"/>
            <w:hideMark/>
          </w:tcPr>
          <w:p w14:paraId="6B866427" w14:textId="12AF220F"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DBD2CD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3397515B"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4A8E1A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DE69C9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CONTABLES</w:t>
            </w:r>
          </w:p>
        </w:tc>
        <w:tc>
          <w:tcPr>
            <w:tcW w:w="1074" w:type="dxa"/>
            <w:tcBorders>
              <w:top w:val="nil"/>
              <w:left w:val="nil"/>
              <w:bottom w:val="nil"/>
              <w:right w:val="nil"/>
            </w:tcBorders>
            <w:shd w:val="clear" w:color="auto" w:fill="auto"/>
            <w:noWrap/>
            <w:vAlign w:val="bottom"/>
            <w:hideMark/>
          </w:tcPr>
          <w:p w14:paraId="53111DA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52AC35C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2DBD76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37A4F8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649ABE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3. Más gastos contables no presupuestales</w:t>
            </w:r>
          </w:p>
        </w:tc>
        <w:tc>
          <w:tcPr>
            <w:tcW w:w="1074" w:type="dxa"/>
            <w:tcBorders>
              <w:top w:val="nil"/>
              <w:left w:val="nil"/>
              <w:bottom w:val="nil"/>
              <w:right w:val="nil"/>
            </w:tcBorders>
            <w:shd w:val="clear" w:color="auto" w:fill="auto"/>
            <w:noWrap/>
            <w:vAlign w:val="bottom"/>
            <w:hideMark/>
          </w:tcPr>
          <w:p w14:paraId="3355CB0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D5A0E19" w14:textId="05F8C54D" w:rsidR="00097A13" w:rsidRPr="005706C6" w:rsidRDefault="007F0935"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564,565.51</w:t>
            </w:r>
          </w:p>
        </w:tc>
      </w:tr>
      <w:tr w:rsidR="00097A13" w:rsidRPr="005706C6" w14:paraId="24612AC6"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6E29FA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F135D0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24E3B499" w14:textId="77777777" w:rsidR="00097A13" w:rsidRPr="005706C6" w:rsidRDefault="00097A13" w:rsidP="00827751">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E94252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77DFF8F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EB2A1D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5.5.1</w:t>
            </w:r>
          </w:p>
        </w:tc>
        <w:tc>
          <w:tcPr>
            <w:tcW w:w="6277" w:type="dxa"/>
            <w:gridSpan w:val="3"/>
            <w:tcBorders>
              <w:top w:val="nil"/>
              <w:left w:val="nil"/>
              <w:bottom w:val="nil"/>
              <w:right w:val="nil"/>
            </w:tcBorders>
            <w:shd w:val="clear" w:color="auto" w:fill="auto"/>
            <w:noWrap/>
            <w:vAlign w:val="bottom"/>
            <w:hideMark/>
          </w:tcPr>
          <w:p w14:paraId="65F823A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ESTIMACIONES, DEPRECIACIONES,</w:t>
            </w:r>
          </w:p>
        </w:tc>
        <w:tc>
          <w:tcPr>
            <w:tcW w:w="1074" w:type="dxa"/>
            <w:tcBorders>
              <w:top w:val="nil"/>
              <w:left w:val="nil"/>
              <w:bottom w:val="nil"/>
              <w:right w:val="nil"/>
            </w:tcBorders>
            <w:shd w:val="clear" w:color="auto" w:fill="auto"/>
            <w:noWrap/>
            <w:vAlign w:val="bottom"/>
            <w:hideMark/>
          </w:tcPr>
          <w:p w14:paraId="7B7D8ADF" w14:textId="2B31EAA7"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A4583D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F30D586"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65F137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87AA04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DETERIOROS, OBSOLESCENCIA Y</w:t>
            </w:r>
          </w:p>
        </w:tc>
        <w:tc>
          <w:tcPr>
            <w:tcW w:w="1074" w:type="dxa"/>
            <w:tcBorders>
              <w:top w:val="nil"/>
              <w:left w:val="nil"/>
              <w:bottom w:val="nil"/>
              <w:right w:val="nil"/>
            </w:tcBorders>
            <w:shd w:val="clear" w:color="auto" w:fill="auto"/>
            <w:noWrap/>
            <w:vAlign w:val="bottom"/>
            <w:hideMark/>
          </w:tcPr>
          <w:p w14:paraId="4362F09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5B5EC2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0AABA7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F7C7B9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59DA70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AMORTIZACIONES</w:t>
            </w:r>
          </w:p>
        </w:tc>
        <w:tc>
          <w:tcPr>
            <w:tcW w:w="1074" w:type="dxa"/>
            <w:tcBorders>
              <w:top w:val="nil"/>
              <w:left w:val="nil"/>
              <w:bottom w:val="nil"/>
              <w:right w:val="nil"/>
            </w:tcBorders>
            <w:shd w:val="clear" w:color="auto" w:fill="auto"/>
            <w:noWrap/>
            <w:vAlign w:val="bottom"/>
            <w:hideMark/>
          </w:tcPr>
          <w:p w14:paraId="2C1D44E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9E8525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B5ADF5"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0BFC37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5.5.2</w:t>
            </w:r>
          </w:p>
        </w:tc>
        <w:tc>
          <w:tcPr>
            <w:tcW w:w="6277" w:type="dxa"/>
            <w:gridSpan w:val="3"/>
            <w:tcBorders>
              <w:top w:val="nil"/>
              <w:left w:val="nil"/>
              <w:bottom w:val="nil"/>
              <w:right w:val="nil"/>
            </w:tcBorders>
            <w:shd w:val="clear" w:color="auto" w:fill="auto"/>
            <w:noWrap/>
            <w:vAlign w:val="bottom"/>
            <w:hideMark/>
          </w:tcPr>
          <w:p w14:paraId="27BB79F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PROVISIONES</w:t>
            </w:r>
          </w:p>
        </w:tc>
        <w:tc>
          <w:tcPr>
            <w:tcW w:w="1074" w:type="dxa"/>
            <w:tcBorders>
              <w:top w:val="nil"/>
              <w:left w:val="nil"/>
              <w:bottom w:val="nil"/>
              <w:right w:val="nil"/>
            </w:tcBorders>
            <w:shd w:val="clear" w:color="auto" w:fill="auto"/>
            <w:noWrap/>
            <w:vAlign w:val="bottom"/>
            <w:hideMark/>
          </w:tcPr>
          <w:p w14:paraId="5E42AD41" w14:textId="71CA77AE"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3EFD7D1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AE81DA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DDF637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5.5.3</w:t>
            </w:r>
          </w:p>
        </w:tc>
        <w:tc>
          <w:tcPr>
            <w:tcW w:w="6277" w:type="dxa"/>
            <w:gridSpan w:val="3"/>
            <w:tcBorders>
              <w:top w:val="nil"/>
              <w:left w:val="nil"/>
              <w:bottom w:val="nil"/>
              <w:right w:val="nil"/>
            </w:tcBorders>
            <w:shd w:val="clear" w:color="auto" w:fill="auto"/>
            <w:noWrap/>
            <w:vAlign w:val="bottom"/>
            <w:hideMark/>
          </w:tcPr>
          <w:p w14:paraId="5DF8002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DISMINUCIÓN DE INVENTARIOS</w:t>
            </w:r>
          </w:p>
        </w:tc>
        <w:tc>
          <w:tcPr>
            <w:tcW w:w="1074" w:type="dxa"/>
            <w:tcBorders>
              <w:top w:val="nil"/>
              <w:left w:val="nil"/>
              <w:bottom w:val="nil"/>
              <w:right w:val="nil"/>
            </w:tcBorders>
            <w:shd w:val="clear" w:color="auto" w:fill="auto"/>
            <w:noWrap/>
            <w:vAlign w:val="bottom"/>
            <w:hideMark/>
          </w:tcPr>
          <w:p w14:paraId="0E29F6C4" w14:textId="763990B5"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7AEC6B9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69C0D79"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5C75B1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lastRenderedPageBreak/>
              <w:t>5.5.4</w:t>
            </w:r>
          </w:p>
        </w:tc>
        <w:tc>
          <w:tcPr>
            <w:tcW w:w="6277" w:type="dxa"/>
            <w:gridSpan w:val="3"/>
            <w:tcBorders>
              <w:top w:val="nil"/>
              <w:left w:val="nil"/>
              <w:bottom w:val="nil"/>
              <w:right w:val="nil"/>
            </w:tcBorders>
            <w:shd w:val="clear" w:color="auto" w:fill="auto"/>
            <w:noWrap/>
            <w:vAlign w:val="bottom"/>
            <w:hideMark/>
          </w:tcPr>
          <w:p w14:paraId="1BFDD0F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AUMENTO POR INSUFICIENCIA DE</w:t>
            </w:r>
          </w:p>
        </w:tc>
        <w:tc>
          <w:tcPr>
            <w:tcW w:w="1074" w:type="dxa"/>
            <w:tcBorders>
              <w:top w:val="nil"/>
              <w:left w:val="nil"/>
              <w:bottom w:val="nil"/>
              <w:right w:val="nil"/>
            </w:tcBorders>
            <w:shd w:val="clear" w:color="auto" w:fill="auto"/>
            <w:noWrap/>
            <w:vAlign w:val="bottom"/>
            <w:hideMark/>
          </w:tcPr>
          <w:p w14:paraId="7345ED70" w14:textId="2B901D2A"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5CB2E8D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2D225E0"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BBDB4B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7CAE7E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ESTIMACIONES POR PÉRDIDA O DETERIORO U</w:t>
            </w:r>
          </w:p>
        </w:tc>
        <w:tc>
          <w:tcPr>
            <w:tcW w:w="1074" w:type="dxa"/>
            <w:tcBorders>
              <w:top w:val="nil"/>
              <w:left w:val="nil"/>
              <w:bottom w:val="nil"/>
              <w:right w:val="nil"/>
            </w:tcBorders>
            <w:shd w:val="clear" w:color="auto" w:fill="auto"/>
            <w:noWrap/>
            <w:vAlign w:val="bottom"/>
            <w:hideMark/>
          </w:tcPr>
          <w:p w14:paraId="3E2FB32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6F8D36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300EFD0"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303E2F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726B00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OBSOLESCENCIA</w:t>
            </w:r>
          </w:p>
        </w:tc>
        <w:tc>
          <w:tcPr>
            <w:tcW w:w="1074" w:type="dxa"/>
            <w:tcBorders>
              <w:top w:val="nil"/>
              <w:left w:val="nil"/>
              <w:bottom w:val="nil"/>
              <w:right w:val="nil"/>
            </w:tcBorders>
            <w:shd w:val="clear" w:color="auto" w:fill="auto"/>
            <w:noWrap/>
            <w:vAlign w:val="bottom"/>
            <w:hideMark/>
          </w:tcPr>
          <w:p w14:paraId="123B493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0774B2E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39EDB028"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5FCBD8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5.5.5</w:t>
            </w:r>
          </w:p>
        </w:tc>
        <w:tc>
          <w:tcPr>
            <w:tcW w:w="6277" w:type="dxa"/>
            <w:gridSpan w:val="3"/>
            <w:tcBorders>
              <w:top w:val="nil"/>
              <w:left w:val="nil"/>
              <w:bottom w:val="nil"/>
              <w:right w:val="nil"/>
            </w:tcBorders>
            <w:shd w:val="clear" w:color="auto" w:fill="auto"/>
            <w:noWrap/>
            <w:vAlign w:val="bottom"/>
            <w:hideMark/>
          </w:tcPr>
          <w:p w14:paraId="7BFEC78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AUMENTO POR INSUFICIENCIA DE PROVISIONES</w:t>
            </w:r>
          </w:p>
        </w:tc>
        <w:tc>
          <w:tcPr>
            <w:tcW w:w="1074" w:type="dxa"/>
            <w:tcBorders>
              <w:top w:val="nil"/>
              <w:left w:val="nil"/>
              <w:bottom w:val="nil"/>
              <w:right w:val="nil"/>
            </w:tcBorders>
            <w:shd w:val="clear" w:color="auto" w:fill="auto"/>
            <w:noWrap/>
            <w:vAlign w:val="bottom"/>
            <w:hideMark/>
          </w:tcPr>
          <w:p w14:paraId="78390212" w14:textId="120C253F"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3E1154C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7538DA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E8BB6E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5.5.9</w:t>
            </w:r>
          </w:p>
        </w:tc>
        <w:tc>
          <w:tcPr>
            <w:tcW w:w="6277" w:type="dxa"/>
            <w:gridSpan w:val="3"/>
            <w:tcBorders>
              <w:top w:val="nil"/>
              <w:left w:val="nil"/>
              <w:bottom w:val="nil"/>
              <w:right w:val="nil"/>
            </w:tcBorders>
            <w:shd w:val="clear" w:color="auto" w:fill="auto"/>
            <w:noWrap/>
            <w:vAlign w:val="bottom"/>
            <w:hideMark/>
          </w:tcPr>
          <w:p w14:paraId="00F4F45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GASTOS</w:t>
            </w:r>
          </w:p>
        </w:tc>
        <w:tc>
          <w:tcPr>
            <w:tcW w:w="1074" w:type="dxa"/>
            <w:tcBorders>
              <w:top w:val="nil"/>
              <w:left w:val="nil"/>
              <w:bottom w:val="nil"/>
              <w:right w:val="nil"/>
            </w:tcBorders>
            <w:shd w:val="clear" w:color="auto" w:fill="auto"/>
            <w:noWrap/>
            <w:vAlign w:val="bottom"/>
            <w:hideMark/>
          </w:tcPr>
          <w:p w14:paraId="504DA203" w14:textId="059C61BF"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D4D3E1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ECD21E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B6D702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075062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GASTOS CONTABLES NO PRESUPUESTALES</w:t>
            </w:r>
          </w:p>
        </w:tc>
        <w:tc>
          <w:tcPr>
            <w:tcW w:w="1074" w:type="dxa"/>
            <w:tcBorders>
              <w:top w:val="nil"/>
              <w:left w:val="nil"/>
              <w:bottom w:val="nil"/>
              <w:right w:val="nil"/>
            </w:tcBorders>
            <w:shd w:val="clear" w:color="auto" w:fill="auto"/>
            <w:noWrap/>
            <w:vAlign w:val="bottom"/>
            <w:hideMark/>
          </w:tcPr>
          <w:p w14:paraId="647ABD0B" w14:textId="03B61406" w:rsidR="00097A13" w:rsidRPr="005706C6" w:rsidRDefault="007F0935"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549,564.51</w:t>
            </w:r>
          </w:p>
        </w:tc>
        <w:tc>
          <w:tcPr>
            <w:tcW w:w="1673" w:type="dxa"/>
            <w:gridSpan w:val="2"/>
            <w:tcBorders>
              <w:top w:val="nil"/>
              <w:left w:val="nil"/>
              <w:bottom w:val="nil"/>
              <w:right w:val="single" w:sz="4" w:space="0" w:color="auto"/>
            </w:tcBorders>
            <w:shd w:val="clear" w:color="auto" w:fill="auto"/>
            <w:noWrap/>
            <w:vAlign w:val="bottom"/>
            <w:hideMark/>
          </w:tcPr>
          <w:p w14:paraId="53B340E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B785683" w14:textId="77777777" w:rsidTr="00827751">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50E7452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5354922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4. Total de Gasto Contable (4 = 1 - 2 + 3)</w:t>
            </w:r>
          </w:p>
        </w:tc>
        <w:tc>
          <w:tcPr>
            <w:tcW w:w="1074" w:type="dxa"/>
            <w:tcBorders>
              <w:top w:val="nil"/>
              <w:left w:val="nil"/>
              <w:bottom w:val="single" w:sz="4" w:space="0" w:color="auto"/>
              <w:right w:val="nil"/>
            </w:tcBorders>
            <w:shd w:val="clear" w:color="auto" w:fill="auto"/>
            <w:noWrap/>
            <w:vAlign w:val="bottom"/>
            <w:hideMark/>
          </w:tcPr>
          <w:p w14:paraId="6E77C9B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048272BC" w14:textId="30AFAE16" w:rsidR="00097A13" w:rsidRPr="005706C6" w:rsidRDefault="007F0935"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34,514,163.58</w:t>
            </w:r>
          </w:p>
        </w:tc>
      </w:tr>
    </w:tbl>
    <w:p w14:paraId="4423A5A3" w14:textId="77777777" w:rsidR="003B4F39" w:rsidRDefault="003B4F39" w:rsidP="00097A13">
      <w:pPr>
        <w:pStyle w:val="Texto"/>
        <w:spacing w:after="0" w:line="240" w:lineRule="exact"/>
        <w:jc w:val="center"/>
        <w:rPr>
          <w:rFonts w:asciiTheme="minorHAnsi" w:hAnsiTheme="minorHAnsi"/>
          <w:b/>
          <w:sz w:val="28"/>
          <w:szCs w:val="18"/>
          <w:u w:val="single"/>
        </w:rPr>
      </w:pPr>
    </w:p>
    <w:p w14:paraId="5ECE9DA0" w14:textId="77777777" w:rsidR="003B4F39" w:rsidRDefault="003B4F39" w:rsidP="00097A13">
      <w:pPr>
        <w:pStyle w:val="Texto"/>
        <w:spacing w:after="0" w:line="240" w:lineRule="exact"/>
        <w:jc w:val="center"/>
        <w:rPr>
          <w:rFonts w:asciiTheme="minorHAnsi" w:hAnsiTheme="minorHAnsi"/>
          <w:b/>
          <w:sz w:val="28"/>
          <w:szCs w:val="18"/>
          <w:u w:val="single"/>
        </w:rPr>
      </w:pPr>
    </w:p>
    <w:p w14:paraId="67FFB0E7" w14:textId="40D24C87" w:rsidR="00097A13" w:rsidRPr="003F6674" w:rsidRDefault="00097A13" w:rsidP="00097A13">
      <w:pPr>
        <w:pStyle w:val="Texto"/>
        <w:spacing w:after="0" w:line="240" w:lineRule="exact"/>
        <w:jc w:val="center"/>
        <w:rPr>
          <w:rFonts w:asciiTheme="minorHAnsi" w:hAnsiTheme="minorHAnsi"/>
          <w:b/>
          <w:sz w:val="28"/>
          <w:szCs w:val="18"/>
          <w:u w:val="single"/>
        </w:rPr>
      </w:pPr>
      <w:r w:rsidRPr="003F6674">
        <w:rPr>
          <w:rFonts w:asciiTheme="minorHAnsi" w:hAnsiTheme="minorHAnsi"/>
          <w:b/>
          <w:sz w:val="28"/>
          <w:szCs w:val="18"/>
          <w:u w:val="single"/>
        </w:rPr>
        <w:t>NOTAS DE MEMORIA (CUENTAS DE ORDEN)</w:t>
      </w:r>
    </w:p>
    <w:p w14:paraId="573284E7" w14:textId="77777777" w:rsidR="00097A13" w:rsidRPr="00F9007B" w:rsidRDefault="00097A13" w:rsidP="00097A13">
      <w:pPr>
        <w:jc w:val="center"/>
        <w:rPr>
          <w:rFonts w:ascii="Arial" w:hAnsi="Arial" w:cs="Arial"/>
          <w:sz w:val="18"/>
          <w:szCs w:val="18"/>
          <w:lang w:val="es-ES"/>
        </w:rPr>
      </w:pPr>
    </w:p>
    <w:p w14:paraId="48217CD7" w14:textId="77777777" w:rsidR="00097A13" w:rsidRDefault="00097A13" w:rsidP="00097A13">
      <w:pPr>
        <w:jc w:val="center"/>
        <w:rPr>
          <w:rFonts w:ascii="Arial" w:hAnsi="Arial" w:cs="Arial"/>
          <w:sz w:val="18"/>
          <w:szCs w:val="18"/>
        </w:rPr>
      </w:pPr>
      <w:r>
        <w:rPr>
          <w:rFonts w:ascii="Arial" w:hAnsi="Arial" w:cs="Arial"/>
          <w:sz w:val="18"/>
          <w:szCs w:val="18"/>
        </w:rPr>
        <w:t>No aplica</w:t>
      </w:r>
    </w:p>
    <w:p w14:paraId="0B14B145" w14:textId="76D074C0" w:rsidR="00097A13" w:rsidRDefault="00097A13" w:rsidP="00634D1C">
      <w:pPr>
        <w:rPr>
          <w:rFonts w:ascii="Arial" w:hAnsi="Arial" w:cs="Arial"/>
          <w:sz w:val="18"/>
          <w:szCs w:val="18"/>
        </w:rPr>
      </w:pPr>
    </w:p>
    <w:p w14:paraId="361BEED3" w14:textId="68A5DEE7" w:rsidR="00BF5CEC" w:rsidRDefault="00BF5CEC" w:rsidP="00634D1C">
      <w:pPr>
        <w:rPr>
          <w:rFonts w:ascii="Arial" w:hAnsi="Arial" w:cs="Arial"/>
          <w:sz w:val="18"/>
          <w:szCs w:val="18"/>
        </w:rPr>
      </w:pPr>
    </w:p>
    <w:p w14:paraId="3E654458" w14:textId="4DFBCA8C" w:rsidR="00BF5CEC" w:rsidRDefault="00BF5CEC" w:rsidP="00634D1C">
      <w:pPr>
        <w:rPr>
          <w:rFonts w:ascii="Arial" w:hAnsi="Arial" w:cs="Arial"/>
          <w:sz w:val="18"/>
          <w:szCs w:val="18"/>
        </w:rPr>
      </w:pPr>
    </w:p>
    <w:p w14:paraId="01CC76C0" w14:textId="48058BC7" w:rsidR="00AA281F" w:rsidRDefault="00AA281F" w:rsidP="00634D1C">
      <w:pPr>
        <w:rPr>
          <w:rFonts w:ascii="Arial" w:hAnsi="Arial" w:cs="Arial"/>
          <w:sz w:val="18"/>
          <w:szCs w:val="18"/>
        </w:rPr>
      </w:pPr>
    </w:p>
    <w:p w14:paraId="17D03B65" w14:textId="13A8C751" w:rsidR="00AA281F" w:rsidRDefault="00AA281F" w:rsidP="00634D1C">
      <w:pPr>
        <w:rPr>
          <w:rFonts w:ascii="Arial" w:hAnsi="Arial" w:cs="Arial"/>
          <w:sz w:val="18"/>
          <w:szCs w:val="18"/>
        </w:rPr>
      </w:pPr>
    </w:p>
    <w:p w14:paraId="33E1549F" w14:textId="77777777" w:rsidR="00097A13" w:rsidRDefault="00097A13" w:rsidP="00097A13">
      <w:pPr>
        <w:pStyle w:val="Texto"/>
        <w:spacing w:after="0" w:line="240" w:lineRule="exact"/>
        <w:jc w:val="center"/>
        <w:rPr>
          <w:szCs w:val="18"/>
        </w:rPr>
      </w:pPr>
      <w:r w:rsidRPr="003F6674">
        <w:rPr>
          <w:rFonts w:asciiTheme="minorHAnsi" w:hAnsiTheme="minorHAnsi"/>
          <w:b/>
          <w:sz w:val="28"/>
          <w:szCs w:val="18"/>
          <w:u w:val="single"/>
        </w:rPr>
        <w:t xml:space="preserve">NOTAS DE </w:t>
      </w:r>
      <w:r>
        <w:rPr>
          <w:rFonts w:asciiTheme="minorHAnsi" w:hAnsiTheme="minorHAnsi"/>
          <w:b/>
          <w:sz w:val="28"/>
          <w:szCs w:val="18"/>
          <w:u w:val="single"/>
        </w:rPr>
        <w:t>GESTION ADMINISTRATIVA</w:t>
      </w:r>
    </w:p>
    <w:p w14:paraId="66782636" w14:textId="77777777" w:rsidR="00097A13" w:rsidRDefault="00097A13" w:rsidP="00097A13">
      <w:pPr>
        <w:jc w:val="center"/>
        <w:rPr>
          <w:rFonts w:ascii="Arial" w:hAnsi="Arial" w:cs="Arial"/>
          <w:sz w:val="18"/>
          <w:szCs w:val="18"/>
        </w:rPr>
      </w:pPr>
    </w:p>
    <w:p w14:paraId="2A5EC647" w14:textId="77777777" w:rsidR="00097A13" w:rsidRPr="00F922F4" w:rsidRDefault="00097A13" w:rsidP="00097A13">
      <w:pPr>
        <w:pStyle w:val="Default"/>
        <w:rPr>
          <w:rFonts w:asciiTheme="minorHAnsi" w:hAnsiTheme="minorHAnsi" w:cstheme="minorHAnsi"/>
          <w:b/>
          <w:bCs/>
          <w:sz w:val="16"/>
          <w:szCs w:val="22"/>
          <w:u w:val="single"/>
        </w:rPr>
      </w:pPr>
      <w:r w:rsidRPr="00F922F4">
        <w:rPr>
          <w:rFonts w:asciiTheme="minorHAnsi" w:hAnsiTheme="minorHAnsi" w:cstheme="minorHAnsi"/>
          <w:b/>
          <w:bCs/>
          <w:sz w:val="16"/>
          <w:szCs w:val="22"/>
        </w:rPr>
        <w:t>1.- Introducción</w:t>
      </w:r>
      <w:r w:rsidRPr="00F922F4">
        <w:rPr>
          <w:rFonts w:asciiTheme="minorHAnsi" w:hAnsiTheme="minorHAnsi" w:cstheme="minorHAnsi"/>
          <w:b/>
          <w:bCs/>
          <w:sz w:val="16"/>
          <w:szCs w:val="22"/>
          <w:u w:val="single"/>
        </w:rPr>
        <w:t xml:space="preserve"> </w:t>
      </w:r>
    </w:p>
    <w:p w14:paraId="10E95169" w14:textId="77777777" w:rsidR="00097A13" w:rsidRPr="00F922F4" w:rsidRDefault="00097A13" w:rsidP="00097A13">
      <w:pPr>
        <w:pStyle w:val="Default"/>
        <w:rPr>
          <w:rFonts w:asciiTheme="minorHAnsi" w:hAnsiTheme="minorHAnsi" w:cstheme="minorHAnsi"/>
          <w:sz w:val="16"/>
          <w:szCs w:val="22"/>
        </w:rPr>
      </w:pPr>
    </w:p>
    <w:p w14:paraId="61E4E4C9" w14:textId="6BF0DEBB" w:rsidR="00097A13" w:rsidRPr="00F922F4" w:rsidRDefault="00097A13" w:rsidP="00097A13">
      <w:pPr>
        <w:spacing w:after="0"/>
        <w:jc w:val="both"/>
        <w:rPr>
          <w:rFonts w:cstheme="minorHAnsi"/>
          <w:sz w:val="16"/>
          <w:lang w:val="es-ES"/>
        </w:rPr>
      </w:pPr>
      <w:r w:rsidRPr="00F922F4">
        <w:rPr>
          <w:rFonts w:cstheme="minorHAns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w:t>
      </w:r>
      <w:r>
        <w:rPr>
          <w:rFonts w:cstheme="minorHAnsi"/>
          <w:sz w:val="16"/>
        </w:rPr>
        <w:t>Tribunal de Justicia Administrativa del Estado de Tlaxcala</w:t>
      </w:r>
      <w:r w:rsidRPr="00F922F4">
        <w:rPr>
          <w:rFonts w:cstheme="minorHAnsi"/>
          <w:sz w:val="16"/>
        </w:rPr>
        <w:t xml:space="preserve">, que tiene por </w:t>
      </w:r>
      <w:r w:rsidRPr="00F922F4">
        <w:rPr>
          <w:rFonts w:cstheme="minorHAns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sidR="006608A3">
        <w:rPr>
          <w:rFonts w:cstheme="minorHAnsi"/>
          <w:sz w:val="16"/>
          <w:lang w:val="es-ES"/>
        </w:rPr>
        <w:t>1</w:t>
      </w:r>
      <w:r w:rsidRPr="00F922F4">
        <w:rPr>
          <w:rFonts w:cstheme="minorHAnsi"/>
          <w:sz w:val="16"/>
          <w:lang w:val="es-ES"/>
        </w:rPr>
        <w:t xml:space="preserve"> de </w:t>
      </w:r>
      <w:r w:rsidR="006608A3">
        <w:rPr>
          <w:rFonts w:cstheme="minorHAnsi"/>
          <w:sz w:val="16"/>
          <w:lang w:val="es-ES"/>
        </w:rPr>
        <w:t>DICIEMBRE</w:t>
      </w:r>
      <w:r w:rsidRPr="00F922F4">
        <w:rPr>
          <w:rFonts w:cstheme="minorHAnsi"/>
          <w:sz w:val="16"/>
          <w:lang w:val="es-ES"/>
        </w:rPr>
        <w:t xml:space="preserve"> </w:t>
      </w:r>
      <w:r>
        <w:rPr>
          <w:rFonts w:cstheme="minorHAnsi"/>
          <w:sz w:val="16"/>
          <w:lang w:val="es-ES"/>
        </w:rPr>
        <w:t xml:space="preserve">de </w:t>
      </w:r>
      <w:r w:rsidRPr="00F922F4">
        <w:rPr>
          <w:rFonts w:cstheme="minorHAnsi"/>
          <w:sz w:val="16"/>
          <w:lang w:val="es-ES"/>
        </w:rPr>
        <w:t>20</w:t>
      </w:r>
      <w:r>
        <w:rPr>
          <w:rFonts w:cstheme="minorHAnsi"/>
          <w:sz w:val="16"/>
          <w:lang w:val="es-ES"/>
        </w:rPr>
        <w:t>20</w:t>
      </w:r>
    </w:p>
    <w:p w14:paraId="2529E357" w14:textId="77777777" w:rsidR="00097A13" w:rsidRPr="00F922F4" w:rsidRDefault="00097A13" w:rsidP="00097A13">
      <w:pPr>
        <w:spacing w:after="0"/>
        <w:jc w:val="both"/>
        <w:rPr>
          <w:rFonts w:cstheme="minorHAnsi"/>
          <w:sz w:val="16"/>
          <w:lang w:val="es-ES"/>
        </w:rPr>
      </w:pPr>
    </w:p>
    <w:p w14:paraId="53033ECC" w14:textId="77777777"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2.- Panorama Económico y financiero</w:t>
      </w:r>
    </w:p>
    <w:p w14:paraId="3E8CE8CF" w14:textId="77777777" w:rsidR="00097A13" w:rsidRPr="00F922F4" w:rsidRDefault="00097A13" w:rsidP="00097A13">
      <w:pPr>
        <w:pStyle w:val="Prrafodelista"/>
        <w:ind w:left="0"/>
        <w:jc w:val="both"/>
        <w:rPr>
          <w:rFonts w:cstheme="minorHAnsi"/>
          <w:sz w:val="16"/>
        </w:rPr>
      </w:pPr>
    </w:p>
    <w:p w14:paraId="3ECC18BA" w14:textId="5B823868" w:rsidR="00097A13" w:rsidRPr="00F922F4" w:rsidRDefault="00097A13" w:rsidP="00097A13">
      <w:pPr>
        <w:pStyle w:val="Prrafodelista"/>
        <w:ind w:left="0"/>
        <w:jc w:val="both"/>
        <w:rPr>
          <w:rFonts w:cstheme="minorHAnsi"/>
          <w:sz w:val="16"/>
        </w:rPr>
      </w:pPr>
      <w:r w:rsidRPr="00F922F4">
        <w:rPr>
          <w:rFonts w:cstheme="minorHAnsi"/>
          <w:sz w:val="16"/>
        </w:rPr>
        <w:t>El presupuesto de egresos para este ejercicio fiscal 20</w:t>
      </w:r>
      <w:r>
        <w:rPr>
          <w:rFonts w:cstheme="minorHAnsi"/>
          <w:sz w:val="16"/>
        </w:rPr>
        <w:t>20</w:t>
      </w:r>
      <w:r w:rsidRPr="00F922F4">
        <w:rPr>
          <w:rFonts w:cstheme="minorHAnsi"/>
          <w:sz w:val="16"/>
        </w:rPr>
        <w:t xml:space="preserve"> autorizado </w:t>
      </w:r>
      <w:r>
        <w:rPr>
          <w:rFonts w:cstheme="minorHAnsi"/>
          <w:sz w:val="16"/>
        </w:rPr>
        <w:t>para este Tribunal de Justicia Administrativa fue de</w:t>
      </w:r>
      <w:r w:rsidRPr="00F922F4">
        <w:rPr>
          <w:rFonts w:cstheme="minorHAnsi"/>
          <w:sz w:val="16"/>
        </w:rPr>
        <w:t xml:space="preserve"> </w:t>
      </w:r>
      <w:r>
        <w:rPr>
          <w:rFonts w:cstheme="minorHAnsi"/>
          <w:sz w:val="16"/>
        </w:rPr>
        <w:t>$43,080,0</w:t>
      </w:r>
      <w:r w:rsidR="00331C68">
        <w:rPr>
          <w:rFonts w:cstheme="minorHAnsi"/>
          <w:sz w:val="16"/>
        </w:rPr>
        <w:t>00 mismo que permitirá realizar</w:t>
      </w:r>
      <w:r>
        <w:rPr>
          <w:rFonts w:cstheme="minorHAnsi"/>
          <w:sz w:val="16"/>
        </w:rPr>
        <w:t xml:space="preserve"> las funciones propias de este Tribunal así</w:t>
      </w:r>
      <w:r w:rsidR="00331C68">
        <w:rPr>
          <w:rFonts w:cstheme="minorHAnsi"/>
          <w:sz w:val="16"/>
        </w:rPr>
        <w:t xml:space="preserve"> como establecer firmemente </w:t>
      </w:r>
      <w:r>
        <w:rPr>
          <w:rFonts w:cstheme="minorHAnsi"/>
          <w:sz w:val="16"/>
        </w:rPr>
        <w:t>su plantill</w:t>
      </w:r>
      <w:r w:rsidR="00331C68">
        <w:rPr>
          <w:rFonts w:cstheme="minorHAnsi"/>
          <w:sz w:val="16"/>
        </w:rPr>
        <w:t xml:space="preserve">a de personal, pudiendo contar </w:t>
      </w:r>
      <w:r>
        <w:rPr>
          <w:rFonts w:cstheme="minorHAnsi"/>
          <w:sz w:val="16"/>
        </w:rPr>
        <w:t>con los recursos humanos, materiales y financieros para lograr el Plan Estratégico en la impartición de justicia administrativa.</w:t>
      </w:r>
    </w:p>
    <w:p w14:paraId="5EABEB1D" w14:textId="77777777" w:rsidR="00BF5CEC" w:rsidRDefault="00BF5CEC" w:rsidP="00097A13">
      <w:pPr>
        <w:pStyle w:val="Default"/>
        <w:jc w:val="both"/>
        <w:rPr>
          <w:rFonts w:asciiTheme="minorHAnsi" w:hAnsiTheme="minorHAnsi" w:cstheme="minorHAnsi"/>
          <w:b/>
          <w:bCs/>
          <w:sz w:val="16"/>
          <w:szCs w:val="22"/>
        </w:rPr>
      </w:pPr>
    </w:p>
    <w:p w14:paraId="36DD7502" w14:textId="4ED1B8D0"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lastRenderedPageBreak/>
        <w:t>3.- Autorización e historia</w:t>
      </w:r>
    </w:p>
    <w:p w14:paraId="68DE949B" w14:textId="77777777" w:rsidR="00097A13" w:rsidRPr="00F922F4" w:rsidRDefault="00097A13" w:rsidP="00097A13">
      <w:pPr>
        <w:pStyle w:val="Default"/>
        <w:rPr>
          <w:rFonts w:asciiTheme="minorHAnsi" w:hAnsiTheme="minorHAnsi" w:cstheme="minorHAnsi"/>
          <w:sz w:val="16"/>
          <w:szCs w:val="22"/>
        </w:rPr>
      </w:pPr>
    </w:p>
    <w:p w14:paraId="3DF7F811" w14:textId="77777777" w:rsidR="00097A13" w:rsidRPr="00F922F4" w:rsidRDefault="00097A13" w:rsidP="00097A13">
      <w:pPr>
        <w:pStyle w:val="Default"/>
        <w:numPr>
          <w:ilvl w:val="0"/>
          <w:numId w:val="12"/>
        </w:numPr>
        <w:rPr>
          <w:rFonts w:asciiTheme="minorHAnsi" w:hAnsiTheme="minorHAnsi" w:cstheme="minorHAnsi"/>
          <w:b/>
          <w:bCs/>
          <w:sz w:val="16"/>
          <w:szCs w:val="22"/>
        </w:rPr>
      </w:pPr>
      <w:r w:rsidRPr="00F922F4">
        <w:rPr>
          <w:rFonts w:asciiTheme="minorHAnsi" w:hAnsiTheme="minorHAnsi" w:cstheme="minorHAnsi"/>
          <w:b/>
          <w:bCs/>
          <w:sz w:val="16"/>
          <w:szCs w:val="22"/>
        </w:rPr>
        <w:t xml:space="preserve">Fecha de creación e historia. </w:t>
      </w:r>
    </w:p>
    <w:p w14:paraId="6CF48462" w14:textId="77777777" w:rsidR="00097A13" w:rsidRPr="00F922F4" w:rsidRDefault="00097A13" w:rsidP="00097A13">
      <w:pPr>
        <w:pStyle w:val="Default"/>
        <w:ind w:left="708"/>
        <w:rPr>
          <w:rFonts w:asciiTheme="minorHAnsi" w:hAnsiTheme="minorHAnsi" w:cstheme="minorHAnsi"/>
          <w:b/>
          <w:bCs/>
          <w:sz w:val="16"/>
          <w:szCs w:val="22"/>
        </w:rPr>
      </w:pPr>
    </w:p>
    <w:p w14:paraId="7B878621" w14:textId="77777777" w:rsidR="00097A13" w:rsidRPr="00F922F4" w:rsidRDefault="00097A13" w:rsidP="00097A13">
      <w:pPr>
        <w:pStyle w:val="Default"/>
        <w:ind w:left="708"/>
        <w:rPr>
          <w:rFonts w:asciiTheme="minorHAnsi" w:hAnsiTheme="minorHAnsi" w:cstheme="minorHAnsi"/>
          <w:b/>
          <w:bCs/>
          <w:sz w:val="16"/>
          <w:szCs w:val="22"/>
        </w:rPr>
      </w:pPr>
      <w:r w:rsidRPr="00F922F4">
        <w:rPr>
          <w:rFonts w:asciiTheme="minorHAnsi" w:hAnsiTheme="minorHAnsi" w:cstheme="minorHAnsi"/>
          <w:b/>
          <w:bCs/>
          <w:sz w:val="16"/>
          <w:szCs w:val="22"/>
        </w:rPr>
        <w:t>Entidad: Tribunal</w:t>
      </w:r>
      <w:r>
        <w:rPr>
          <w:rFonts w:asciiTheme="minorHAnsi" w:hAnsiTheme="minorHAnsi" w:cstheme="minorHAnsi"/>
          <w:b/>
          <w:bCs/>
          <w:sz w:val="16"/>
          <w:szCs w:val="22"/>
        </w:rPr>
        <w:t xml:space="preserve"> de Justicia Administrativa del Estado de Tlaxcala</w:t>
      </w:r>
      <w:r w:rsidRPr="00F922F4">
        <w:rPr>
          <w:rFonts w:asciiTheme="minorHAnsi" w:hAnsiTheme="minorHAnsi" w:cstheme="minorHAnsi"/>
          <w:b/>
          <w:bCs/>
          <w:sz w:val="16"/>
          <w:szCs w:val="22"/>
        </w:rPr>
        <w:t>.</w:t>
      </w:r>
    </w:p>
    <w:p w14:paraId="19319ACC" w14:textId="77777777" w:rsidR="00097A13" w:rsidRPr="00F922F4" w:rsidRDefault="00097A13" w:rsidP="00097A13">
      <w:pPr>
        <w:pStyle w:val="Default"/>
        <w:ind w:left="708"/>
        <w:rPr>
          <w:rFonts w:asciiTheme="minorHAnsi" w:hAnsiTheme="minorHAnsi" w:cstheme="minorHAnsi"/>
          <w:b/>
          <w:bCs/>
          <w:sz w:val="16"/>
          <w:szCs w:val="22"/>
        </w:rPr>
      </w:pPr>
    </w:p>
    <w:p w14:paraId="1F0C52DD" w14:textId="77777777" w:rsidR="00097A13" w:rsidRPr="00F922F4" w:rsidRDefault="00097A13" w:rsidP="00097A13">
      <w:pPr>
        <w:pStyle w:val="Default"/>
        <w:ind w:left="720"/>
        <w:jc w:val="both"/>
        <w:rPr>
          <w:rFonts w:asciiTheme="minorHAnsi" w:hAnsiTheme="minorHAnsi" w:cstheme="minorHAnsi"/>
          <w:bCs/>
          <w:sz w:val="16"/>
          <w:szCs w:val="22"/>
        </w:rPr>
      </w:pPr>
      <w:r w:rsidRPr="00F922F4">
        <w:rPr>
          <w:rFonts w:asciiTheme="minorHAnsi" w:hAnsiTheme="minorHAnsi" w:cstheme="minorHAnsi"/>
          <w:bCs/>
          <w:sz w:val="16"/>
          <w:szCs w:val="22"/>
        </w:rPr>
        <w:t xml:space="preserve">El </w:t>
      </w:r>
      <w:r>
        <w:rPr>
          <w:rFonts w:asciiTheme="minorHAnsi" w:hAnsiTheme="minorHAnsi" w:cstheme="minorHAnsi"/>
          <w:bCs/>
          <w:sz w:val="16"/>
          <w:szCs w:val="22"/>
        </w:rPr>
        <w:t>Tribunal de Justica Administrativa del Estado de Tlaxcala</w:t>
      </w:r>
      <w:r w:rsidRPr="00F922F4">
        <w:rPr>
          <w:rFonts w:asciiTheme="minorHAnsi" w:hAnsiTheme="minorHAnsi" w:cstheme="minorHAnsi"/>
          <w:bCs/>
          <w:sz w:val="16"/>
          <w:szCs w:val="22"/>
        </w:rPr>
        <w:t xml:space="preserve"> emana de</w:t>
      </w:r>
      <w:r>
        <w:rPr>
          <w:rFonts w:asciiTheme="minorHAnsi" w:hAnsiTheme="minorHAnsi" w:cstheme="minorHAnsi"/>
          <w:bCs/>
          <w:sz w:val="16"/>
          <w:szCs w:val="22"/>
        </w:rPr>
        <w:t xml:space="preserve"> </w:t>
      </w:r>
      <w:r w:rsidRPr="00F922F4">
        <w:rPr>
          <w:rFonts w:asciiTheme="minorHAnsi" w:hAnsiTheme="minorHAnsi" w:cstheme="minorHAnsi"/>
          <w:bCs/>
          <w:sz w:val="16"/>
          <w:szCs w:val="22"/>
        </w:rPr>
        <w:t xml:space="preserve">la Constitución Política del Estado Libre y Soberano de Tlaxcala, bajo </w:t>
      </w:r>
      <w:r>
        <w:rPr>
          <w:rFonts w:asciiTheme="minorHAnsi" w:hAnsiTheme="minorHAnsi" w:cstheme="minorHAnsi"/>
          <w:bCs/>
          <w:sz w:val="16"/>
          <w:szCs w:val="22"/>
        </w:rPr>
        <w:t>D</w:t>
      </w:r>
      <w:r w:rsidRPr="00F922F4">
        <w:rPr>
          <w:rFonts w:asciiTheme="minorHAnsi" w:hAnsiTheme="minorHAnsi" w:cstheme="minorHAnsi"/>
          <w:bCs/>
          <w:sz w:val="16"/>
          <w:szCs w:val="22"/>
        </w:rPr>
        <w:t xml:space="preserve">ecreto se constituyó el Tribunal </w:t>
      </w:r>
      <w:r>
        <w:rPr>
          <w:rFonts w:asciiTheme="minorHAnsi" w:hAnsiTheme="minorHAnsi" w:cstheme="minorHAnsi"/>
          <w:bCs/>
          <w:sz w:val="16"/>
          <w:szCs w:val="22"/>
        </w:rPr>
        <w:t>de Justicia Administrativa</w:t>
      </w:r>
      <w:r w:rsidRPr="00F922F4">
        <w:rPr>
          <w:rFonts w:asciiTheme="minorHAnsi" w:hAnsiTheme="minorHAnsi" w:cstheme="minorHAnsi"/>
          <w:bCs/>
          <w:sz w:val="16"/>
          <w:szCs w:val="22"/>
        </w:rPr>
        <w:t xml:space="preserve"> en su TITULO </w:t>
      </w:r>
      <w:r>
        <w:rPr>
          <w:rFonts w:asciiTheme="minorHAnsi" w:hAnsiTheme="minorHAnsi" w:cstheme="minorHAnsi"/>
          <w:bCs/>
          <w:sz w:val="16"/>
          <w:szCs w:val="22"/>
        </w:rPr>
        <w:t>VI</w:t>
      </w:r>
      <w:r w:rsidRPr="00F922F4">
        <w:rPr>
          <w:rFonts w:asciiTheme="minorHAnsi" w:hAnsiTheme="minorHAnsi" w:cstheme="minorHAnsi"/>
          <w:bCs/>
          <w:sz w:val="16"/>
          <w:szCs w:val="22"/>
        </w:rPr>
        <w:t xml:space="preserve"> denominado: Del Poder Judicial, en su Artículo </w:t>
      </w:r>
      <w:r>
        <w:rPr>
          <w:rFonts w:asciiTheme="minorHAnsi" w:hAnsiTheme="minorHAnsi" w:cstheme="minorHAnsi"/>
          <w:bCs/>
          <w:sz w:val="16"/>
          <w:szCs w:val="22"/>
        </w:rPr>
        <w:t>79</w:t>
      </w:r>
      <w:r w:rsidRPr="00F922F4">
        <w:rPr>
          <w:rFonts w:asciiTheme="minorHAnsi" w:hAnsiTheme="minorHAnsi" w:cstheme="minorHAnsi"/>
          <w:bCs/>
          <w:sz w:val="16"/>
          <w:szCs w:val="22"/>
        </w:rPr>
        <w:t xml:space="preserve"> dice: “El ejercicio del Poder Judicial se encomienda </w:t>
      </w:r>
      <w:r>
        <w:rPr>
          <w:rFonts w:asciiTheme="minorHAnsi" w:hAnsiTheme="minorHAnsi" w:cstheme="minorHAnsi"/>
          <w:bCs/>
          <w:sz w:val="16"/>
          <w:szCs w:val="22"/>
        </w:rPr>
        <w:t xml:space="preserve">en un </w:t>
      </w:r>
      <w:r w:rsidRPr="00F922F4">
        <w:rPr>
          <w:rFonts w:asciiTheme="minorHAnsi" w:hAnsiTheme="minorHAnsi" w:cstheme="minorHAnsi"/>
          <w:bCs/>
          <w:sz w:val="16"/>
          <w:szCs w:val="22"/>
        </w:rPr>
        <w:t>T</w:t>
      </w:r>
      <w:r>
        <w:rPr>
          <w:rFonts w:asciiTheme="minorHAnsi" w:hAnsiTheme="minorHAnsi" w:cstheme="minorHAnsi"/>
          <w:bCs/>
          <w:sz w:val="16"/>
          <w:szCs w:val="22"/>
        </w:rPr>
        <w:t>ribunal de Justicia Administrativa</w:t>
      </w:r>
      <w:r w:rsidRPr="00F922F4">
        <w:rPr>
          <w:rFonts w:asciiTheme="minorHAnsi" w:hAnsiTheme="minorHAnsi" w:cstheme="minorHAnsi"/>
          <w:bCs/>
          <w:sz w:val="16"/>
          <w:szCs w:val="22"/>
        </w:rPr>
        <w:t xml:space="preserve">” y posteriormente el </w:t>
      </w:r>
      <w:r>
        <w:rPr>
          <w:rFonts w:asciiTheme="minorHAnsi" w:hAnsiTheme="minorHAnsi" w:cstheme="minorHAnsi"/>
          <w:bCs/>
          <w:sz w:val="16"/>
          <w:szCs w:val="22"/>
        </w:rPr>
        <w:t>18</w:t>
      </w:r>
      <w:r w:rsidRPr="00F922F4">
        <w:rPr>
          <w:rFonts w:asciiTheme="minorHAnsi" w:hAnsiTheme="minorHAnsi" w:cstheme="minorHAnsi"/>
          <w:bCs/>
          <w:sz w:val="16"/>
          <w:szCs w:val="22"/>
        </w:rPr>
        <w:t xml:space="preserve"> de </w:t>
      </w:r>
      <w:r>
        <w:rPr>
          <w:rFonts w:asciiTheme="minorHAnsi" w:hAnsiTheme="minorHAnsi" w:cstheme="minorHAnsi"/>
          <w:bCs/>
          <w:sz w:val="16"/>
          <w:szCs w:val="22"/>
        </w:rPr>
        <w:t>julio</w:t>
      </w:r>
      <w:r w:rsidRPr="00F922F4">
        <w:rPr>
          <w:rFonts w:asciiTheme="minorHAnsi" w:hAnsiTheme="minorHAnsi" w:cstheme="minorHAnsi"/>
          <w:bCs/>
          <w:sz w:val="16"/>
          <w:szCs w:val="22"/>
        </w:rPr>
        <w:t xml:space="preserve"> de </w:t>
      </w:r>
      <w:r>
        <w:rPr>
          <w:rFonts w:asciiTheme="minorHAnsi" w:hAnsiTheme="minorHAnsi" w:cstheme="minorHAnsi"/>
          <w:bCs/>
          <w:sz w:val="16"/>
          <w:szCs w:val="22"/>
        </w:rPr>
        <w:t>2017</w:t>
      </w:r>
      <w:r w:rsidRPr="00F922F4">
        <w:rPr>
          <w:rFonts w:asciiTheme="minorHAnsi" w:hAnsiTheme="minorHAnsi" w:cstheme="minorHAnsi"/>
          <w:bCs/>
          <w:sz w:val="16"/>
          <w:szCs w:val="22"/>
        </w:rPr>
        <w:t xml:space="preserve"> por decreto, </w:t>
      </w:r>
      <w:r>
        <w:rPr>
          <w:rFonts w:asciiTheme="minorHAnsi" w:hAnsiTheme="minorHAnsi" w:cstheme="minorHAnsi"/>
          <w:bCs/>
          <w:sz w:val="16"/>
          <w:szCs w:val="22"/>
        </w:rPr>
        <w:t xml:space="preserve">estará integrado por </w:t>
      </w:r>
      <w:r w:rsidRPr="00F922F4">
        <w:rPr>
          <w:rFonts w:asciiTheme="minorHAnsi" w:hAnsiTheme="minorHAnsi" w:cstheme="minorHAnsi"/>
          <w:bCs/>
          <w:sz w:val="16"/>
          <w:szCs w:val="22"/>
        </w:rPr>
        <w:t xml:space="preserve">tres Magistrados del Tribunal de Justicia </w:t>
      </w:r>
      <w:r>
        <w:rPr>
          <w:rFonts w:asciiTheme="minorHAnsi" w:hAnsiTheme="minorHAnsi" w:cstheme="minorHAnsi"/>
          <w:bCs/>
          <w:sz w:val="16"/>
          <w:szCs w:val="22"/>
        </w:rPr>
        <w:t xml:space="preserve">Administrativa </w:t>
      </w:r>
      <w:r w:rsidRPr="00F922F4">
        <w:rPr>
          <w:rFonts w:asciiTheme="minorHAnsi" w:hAnsiTheme="minorHAnsi" w:cstheme="minorHAnsi"/>
          <w:bCs/>
          <w:sz w:val="16"/>
          <w:szCs w:val="22"/>
        </w:rPr>
        <w:t>del Estado</w:t>
      </w:r>
      <w:r>
        <w:rPr>
          <w:rFonts w:asciiTheme="minorHAnsi" w:hAnsiTheme="minorHAnsi" w:cstheme="minorHAnsi"/>
          <w:bCs/>
          <w:sz w:val="16"/>
          <w:szCs w:val="22"/>
        </w:rPr>
        <w:t xml:space="preserve"> de Tlaxcala</w:t>
      </w:r>
      <w:r w:rsidRPr="00F922F4">
        <w:rPr>
          <w:rFonts w:asciiTheme="minorHAnsi" w:hAnsiTheme="minorHAnsi" w:cstheme="minorHAnsi"/>
          <w:bCs/>
          <w:sz w:val="16"/>
          <w:szCs w:val="22"/>
        </w:rPr>
        <w:t xml:space="preserve">.  </w:t>
      </w:r>
    </w:p>
    <w:p w14:paraId="36D39817" w14:textId="77777777" w:rsidR="00097A13" w:rsidRPr="00F922F4" w:rsidRDefault="00097A13" w:rsidP="00097A13">
      <w:pPr>
        <w:pStyle w:val="Default"/>
        <w:ind w:left="720"/>
        <w:jc w:val="both"/>
        <w:rPr>
          <w:rFonts w:asciiTheme="minorHAnsi" w:hAnsiTheme="minorHAnsi" w:cstheme="minorHAnsi"/>
          <w:bCs/>
          <w:sz w:val="16"/>
          <w:szCs w:val="22"/>
        </w:rPr>
      </w:pPr>
    </w:p>
    <w:p w14:paraId="6E7E7FD9" w14:textId="77777777" w:rsidR="00097A13" w:rsidRDefault="00097A13" w:rsidP="00097A13">
      <w:pPr>
        <w:pStyle w:val="Default"/>
        <w:ind w:left="720"/>
        <w:jc w:val="both"/>
        <w:rPr>
          <w:rFonts w:asciiTheme="minorHAnsi" w:hAnsiTheme="minorHAnsi" w:cstheme="minorHAnsi"/>
          <w:bCs/>
          <w:sz w:val="16"/>
          <w:szCs w:val="22"/>
        </w:rPr>
      </w:pPr>
      <w:r>
        <w:rPr>
          <w:rFonts w:asciiTheme="minorHAnsi" w:hAnsiTheme="minorHAnsi" w:cstheme="minorHAnsi"/>
          <w:bCs/>
          <w:sz w:val="16"/>
          <w:szCs w:val="22"/>
        </w:rPr>
        <w:t>El Artículo</w:t>
      </w:r>
      <w:r w:rsidRPr="00F922F4">
        <w:rPr>
          <w:rFonts w:asciiTheme="minorHAnsi" w:hAnsiTheme="minorHAnsi" w:cstheme="minorHAnsi"/>
          <w:bCs/>
          <w:sz w:val="16"/>
          <w:szCs w:val="22"/>
        </w:rPr>
        <w:t xml:space="preserve"> </w:t>
      </w:r>
      <w:r>
        <w:rPr>
          <w:rFonts w:asciiTheme="minorHAnsi" w:hAnsiTheme="minorHAnsi" w:cstheme="minorHAnsi"/>
          <w:bCs/>
          <w:sz w:val="16"/>
          <w:szCs w:val="22"/>
        </w:rPr>
        <w:t xml:space="preserve">84-Bis de la Constitución Política del Estado Libre y Soberano del Estado de Tlaxcala, </w:t>
      </w:r>
      <w:r w:rsidRPr="00B67A33">
        <w:rPr>
          <w:rFonts w:asciiTheme="minorHAnsi" w:hAnsiTheme="minorHAnsi" w:cstheme="minorHAnsi"/>
          <w:bCs/>
          <w:sz w:val="16"/>
          <w:szCs w:val="22"/>
        </w:rPr>
        <w:t>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05FB8B57" w14:textId="77777777" w:rsidR="00097A13" w:rsidRDefault="00097A13" w:rsidP="00097A13">
      <w:pPr>
        <w:pStyle w:val="Default"/>
        <w:ind w:left="720"/>
        <w:jc w:val="both"/>
        <w:rPr>
          <w:rFonts w:asciiTheme="minorHAnsi" w:hAnsiTheme="minorHAnsi" w:cstheme="minorHAnsi"/>
          <w:bCs/>
          <w:sz w:val="16"/>
          <w:szCs w:val="22"/>
        </w:rPr>
      </w:pPr>
    </w:p>
    <w:p w14:paraId="297C0799" w14:textId="7AAAAD3C" w:rsidR="00097A13" w:rsidRPr="003B4F39" w:rsidRDefault="00097A13" w:rsidP="003B4F39">
      <w:pPr>
        <w:pStyle w:val="Default"/>
        <w:ind w:left="720"/>
        <w:jc w:val="both"/>
        <w:rPr>
          <w:rFonts w:asciiTheme="minorHAnsi" w:hAnsiTheme="minorHAnsi" w:cstheme="minorHAnsi"/>
          <w:bCs/>
          <w:sz w:val="16"/>
          <w:szCs w:val="22"/>
        </w:rPr>
      </w:pPr>
      <w:r>
        <w:rPr>
          <w:rFonts w:asciiTheme="minorHAnsi" w:hAnsiTheme="minorHAnsi" w:cstheme="minorHAnsi"/>
          <w:bCs/>
          <w:sz w:val="16"/>
          <w:szCs w:val="22"/>
        </w:rPr>
        <w:t>Conforme al Artículo 121 de la Ley Orgánica del Poder Judicial del Estado de Tlaxcala, el Tribunal de Justicia Administrativa es un organismo público del Poder Judicial del Estado, que forma parte del sistema anticorrupción del Estado de Tlaxcala.</w:t>
      </w:r>
    </w:p>
    <w:p w14:paraId="163C3D85" w14:textId="77777777" w:rsidR="00097A13" w:rsidRPr="00F922F4" w:rsidRDefault="00097A13" w:rsidP="00097A13">
      <w:pPr>
        <w:pStyle w:val="Default"/>
        <w:jc w:val="both"/>
        <w:rPr>
          <w:rFonts w:asciiTheme="minorHAnsi" w:hAnsiTheme="minorHAnsi" w:cstheme="minorHAnsi"/>
          <w:b/>
          <w:bCs/>
          <w:sz w:val="16"/>
          <w:szCs w:val="22"/>
        </w:rPr>
      </w:pPr>
    </w:p>
    <w:p w14:paraId="2010CEFE" w14:textId="77777777"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4.- Organización y Objeto social.</w:t>
      </w:r>
    </w:p>
    <w:p w14:paraId="76F254EB" w14:textId="52BA1D80" w:rsidR="00097A13" w:rsidRPr="00F922F4" w:rsidRDefault="00097A13" w:rsidP="00097A13">
      <w:pPr>
        <w:pStyle w:val="Default"/>
        <w:jc w:val="both"/>
        <w:rPr>
          <w:rFonts w:asciiTheme="minorHAnsi" w:hAnsiTheme="minorHAnsi" w:cstheme="minorHAnsi"/>
          <w:b/>
          <w:bCs/>
          <w:sz w:val="16"/>
          <w:szCs w:val="22"/>
        </w:rPr>
      </w:pPr>
    </w:p>
    <w:p w14:paraId="49B0A817"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Objeto social.</w:t>
      </w:r>
    </w:p>
    <w:p w14:paraId="192D69C7" w14:textId="77777777" w:rsidR="00097A13" w:rsidRPr="00F922F4" w:rsidRDefault="00097A13" w:rsidP="00097A13">
      <w:pPr>
        <w:pStyle w:val="Default"/>
        <w:ind w:left="1068"/>
        <w:jc w:val="both"/>
        <w:rPr>
          <w:rFonts w:asciiTheme="minorHAnsi" w:hAnsiTheme="minorHAnsi" w:cstheme="minorHAnsi"/>
          <w:b/>
          <w:bCs/>
          <w:sz w:val="16"/>
          <w:szCs w:val="22"/>
        </w:rPr>
      </w:pPr>
    </w:p>
    <w:p w14:paraId="7E3FAE96" w14:textId="77777777" w:rsidR="00097A13" w:rsidRPr="00F922F4" w:rsidRDefault="00097A13" w:rsidP="00097A13">
      <w:pPr>
        <w:pStyle w:val="Default"/>
        <w:ind w:left="708"/>
        <w:jc w:val="both"/>
        <w:rPr>
          <w:rFonts w:asciiTheme="minorHAnsi" w:hAnsiTheme="minorHAnsi" w:cstheme="minorHAnsi"/>
          <w:bCs/>
          <w:sz w:val="16"/>
          <w:szCs w:val="22"/>
        </w:rPr>
      </w:pPr>
      <w:r w:rsidRPr="00F922F4">
        <w:rPr>
          <w:rFonts w:asciiTheme="minorHAnsi" w:hAnsiTheme="minorHAnsi" w:cstheme="minorHAnsi"/>
          <w:bCs/>
          <w:sz w:val="16"/>
          <w:szCs w:val="22"/>
        </w:rPr>
        <w:t xml:space="preserve">Impartir justicia de manera pronta, gratuita, completa e imparcial, en los asuntos de </w:t>
      </w:r>
      <w:r>
        <w:rPr>
          <w:rFonts w:asciiTheme="minorHAnsi" w:hAnsiTheme="minorHAnsi" w:cstheme="minorHAnsi"/>
          <w:bCs/>
          <w:sz w:val="16"/>
          <w:szCs w:val="22"/>
        </w:rPr>
        <w:t>orden contencioso</w:t>
      </w:r>
      <w:r w:rsidRPr="00F922F4">
        <w:rPr>
          <w:rFonts w:asciiTheme="minorHAnsi" w:hAnsiTheme="minorHAnsi" w:cstheme="minorHAnsi"/>
          <w:bCs/>
          <w:sz w:val="16"/>
          <w:szCs w:val="22"/>
        </w:rPr>
        <w:t xml:space="preserve"> administrativo</w:t>
      </w:r>
      <w:r>
        <w:rPr>
          <w:rFonts w:asciiTheme="minorHAnsi" w:hAnsiTheme="minorHAnsi" w:cstheme="minorHAnsi"/>
          <w:bCs/>
          <w:sz w:val="16"/>
          <w:szCs w:val="22"/>
        </w:rPr>
        <w:t>.</w:t>
      </w:r>
    </w:p>
    <w:p w14:paraId="6C19B2A4" w14:textId="77777777" w:rsidR="00097A13" w:rsidRPr="00F922F4" w:rsidRDefault="00097A13" w:rsidP="00097A13">
      <w:pPr>
        <w:pStyle w:val="Default"/>
        <w:ind w:left="708"/>
        <w:jc w:val="both"/>
        <w:rPr>
          <w:rFonts w:asciiTheme="minorHAnsi" w:hAnsiTheme="minorHAnsi" w:cstheme="minorHAnsi"/>
          <w:b/>
          <w:bCs/>
          <w:sz w:val="16"/>
          <w:szCs w:val="22"/>
        </w:rPr>
      </w:pPr>
    </w:p>
    <w:p w14:paraId="30E72B0D"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Principal actividad.</w:t>
      </w:r>
    </w:p>
    <w:p w14:paraId="2F6B53BC" w14:textId="77777777" w:rsidR="00097A13" w:rsidRPr="00F922F4" w:rsidRDefault="00097A13" w:rsidP="00097A13">
      <w:pPr>
        <w:pStyle w:val="Default"/>
        <w:ind w:left="708"/>
        <w:jc w:val="both"/>
        <w:rPr>
          <w:rFonts w:asciiTheme="minorHAnsi" w:hAnsiTheme="minorHAnsi" w:cstheme="minorHAnsi"/>
          <w:b/>
          <w:bCs/>
          <w:sz w:val="16"/>
          <w:szCs w:val="22"/>
        </w:rPr>
      </w:pPr>
    </w:p>
    <w:p w14:paraId="43782E1C" w14:textId="77777777" w:rsidR="00097A13" w:rsidRPr="00F922F4" w:rsidRDefault="00097A13" w:rsidP="00097A13">
      <w:pPr>
        <w:pStyle w:val="Default"/>
        <w:ind w:left="708"/>
        <w:jc w:val="both"/>
        <w:rPr>
          <w:rFonts w:asciiTheme="minorHAnsi" w:hAnsiTheme="minorHAnsi" w:cstheme="minorHAnsi"/>
          <w:bCs/>
          <w:sz w:val="16"/>
          <w:szCs w:val="22"/>
        </w:rPr>
      </w:pPr>
      <w:r>
        <w:rPr>
          <w:rFonts w:asciiTheme="minorHAnsi" w:hAnsiTheme="minorHAnsi" w:cstheme="minorHAnsi"/>
          <w:bCs/>
          <w:sz w:val="16"/>
          <w:szCs w:val="22"/>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748DC7B4" w14:textId="77777777" w:rsidR="00097A13" w:rsidRPr="00F922F4" w:rsidRDefault="00097A13" w:rsidP="00097A13">
      <w:pPr>
        <w:pStyle w:val="Default"/>
        <w:ind w:left="708"/>
        <w:jc w:val="both"/>
        <w:rPr>
          <w:rFonts w:asciiTheme="minorHAnsi" w:hAnsiTheme="minorHAnsi" w:cstheme="minorHAnsi"/>
          <w:bCs/>
          <w:sz w:val="16"/>
          <w:szCs w:val="22"/>
        </w:rPr>
      </w:pPr>
    </w:p>
    <w:p w14:paraId="7E3334EE"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Ejercicio fiscal.</w:t>
      </w:r>
    </w:p>
    <w:p w14:paraId="0D828813" w14:textId="77777777" w:rsidR="00097A13" w:rsidRPr="00F922F4" w:rsidRDefault="00097A13" w:rsidP="00097A13">
      <w:pPr>
        <w:pStyle w:val="Default"/>
        <w:ind w:left="708"/>
        <w:jc w:val="both"/>
        <w:rPr>
          <w:rFonts w:asciiTheme="minorHAnsi" w:hAnsiTheme="minorHAnsi" w:cstheme="minorHAnsi"/>
          <w:b/>
          <w:bCs/>
          <w:sz w:val="16"/>
          <w:szCs w:val="22"/>
          <w:u w:val="single"/>
        </w:rPr>
      </w:pPr>
    </w:p>
    <w:p w14:paraId="63AAECE2" w14:textId="77777777" w:rsidR="00097A13" w:rsidRPr="00F922F4" w:rsidRDefault="00097A13" w:rsidP="00097A13">
      <w:pPr>
        <w:pStyle w:val="Default"/>
        <w:ind w:left="705"/>
        <w:jc w:val="both"/>
        <w:rPr>
          <w:rFonts w:asciiTheme="minorHAnsi" w:hAnsiTheme="minorHAnsi" w:cstheme="minorHAnsi"/>
          <w:bCs/>
          <w:sz w:val="16"/>
          <w:szCs w:val="22"/>
        </w:rPr>
      </w:pPr>
      <w:r w:rsidRPr="00F922F4">
        <w:rPr>
          <w:rFonts w:asciiTheme="minorHAnsi" w:hAnsiTheme="minorHAnsi" w:cstheme="minorHAnsi"/>
          <w:bCs/>
          <w:sz w:val="16"/>
          <w:szCs w:val="22"/>
        </w:rPr>
        <w:t xml:space="preserve">Su ejercicio inicia el </w:t>
      </w:r>
      <w:r>
        <w:rPr>
          <w:rFonts w:asciiTheme="minorHAnsi" w:hAnsiTheme="minorHAnsi" w:cstheme="minorHAnsi"/>
          <w:bCs/>
          <w:sz w:val="16"/>
          <w:szCs w:val="22"/>
        </w:rPr>
        <w:t xml:space="preserve">primero </w:t>
      </w:r>
      <w:r w:rsidRPr="00F922F4">
        <w:rPr>
          <w:rFonts w:asciiTheme="minorHAnsi" w:hAnsiTheme="minorHAnsi" w:cstheme="minorHAnsi"/>
          <w:bCs/>
          <w:sz w:val="16"/>
          <w:szCs w:val="22"/>
        </w:rPr>
        <w:t xml:space="preserve">de enero y termina el </w:t>
      </w:r>
      <w:r>
        <w:rPr>
          <w:rFonts w:asciiTheme="minorHAnsi" w:hAnsiTheme="minorHAnsi" w:cstheme="minorHAnsi"/>
          <w:bCs/>
          <w:sz w:val="16"/>
          <w:szCs w:val="22"/>
        </w:rPr>
        <w:t xml:space="preserve">treinta y uno </w:t>
      </w:r>
      <w:r w:rsidRPr="00F922F4">
        <w:rPr>
          <w:rFonts w:asciiTheme="minorHAnsi" w:hAnsiTheme="minorHAnsi" w:cstheme="minorHAnsi"/>
          <w:bCs/>
          <w:sz w:val="16"/>
          <w:szCs w:val="22"/>
        </w:rPr>
        <w:t>de diciembre de cada año.</w:t>
      </w:r>
    </w:p>
    <w:p w14:paraId="2F4E8BD8" w14:textId="77777777" w:rsidR="00097A13" w:rsidRPr="00F922F4" w:rsidRDefault="00097A13" w:rsidP="00097A13">
      <w:pPr>
        <w:pStyle w:val="Default"/>
        <w:jc w:val="both"/>
        <w:rPr>
          <w:rFonts w:asciiTheme="minorHAnsi" w:hAnsiTheme="minorHAnsi" w:cstheme="minorHAnsi"/>
          <w:bCs/>
          <w:sz w:val="16"/>
          <w:szCs w:val="22"/>
        </w:rPr>
      </w:pPr>
    </w:p>
    <w:p w14:paraId="7357ACF7"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Régimen jurídico.</w:t>
      </w:r>
    </w:p>
    <w:p w14:paraId="05937539" w14:textId="77777777" w:rsidR="00097A13" w:rsidRPr="00F922F4" w:rsidRDefault="00097A13" w:rsidP="00097A13">
      <w:pPr>
        <w:autoSpaceDE w:val="0"/>
        <w:autoSpaceDN w:val="0"/>
        <w:adjustRightInd w:val="0"/>
        <w:spacing w:after="0" w:line="240" w:lineRule="auto"/>
        <w:jc w:val="both"/>
        <w:rPr>
          <w:rFonts w:cstheme="minorHAnsi"/>
          <w:b/>
          <w:bCs/>
          <w:sz w:val="16"/>
        </w:rPr>
      </w:pPr>
    </w:p>
    <w:p w14:paraId="0504B7FE" w14:textId="77777777" w:rsidR="00097A13" w:rsidRDefault="00097A13" w:rsidP="00097A13">
      <w:pPr>
        <w:autoSpaceDE w:val="0"/>
        <w:autoSpaceDN w:val="0"/>
        <w:adjustRightInd w:val="0"/>
        <w:spacing w:after="0" w:line="240" w:lineRule="auto"/>
        <w:ind w:left="709"/>
        <w:jc w:val="both"/>
        <w:rPr>
          <w:rFonts w:cstheme="minorHAnsi"/>
          <w:bCs/>
          <w:sz w:val="16"/>
        </w:rPr>
      </w:pPr>
      <w:r w:rsidRPr="00F922F4">
        <w:rPr>
          <w:rFonts w:cstheme="minorHAnsi"/>
          <w:bCs/>
          <w:sz w:val="16"/>
        </w:rPr>
        <w:t>El Tribunal de Justicia</w:t>
      </w:r>
      <w:r>
        <w:rPr>
          <w:rFonts w:cstheme="minorHAnsi"/>
          <w:bCs/>
          <w:sz w:val="16"/>
        </w:rPr>
        <w:t xml:space="preserve"> Administrativa</w:t>
      </w:r>
      <w:r w:rsidRPr="00F922F4">
        <w:rPr>
          <w:rFonts w:cstheme="minorHAnsi"/>
          <w:bCs/>
          <w:sz w:val="16"/>
        </w:rPr>
        <w:t xml:space="preserve"> del Estado se rige </w:t>
      </w:r>
      <w:r>
        <w:rPr>
          <w:rFonts w:cstheme="minorHAnsi"/>
          <w:bCs/>
          <w:sz w:val="16"/>
        </w:rPr>
        <w:t xml:space="preserve">en obediencia a las reformas de la Constitución Política de los Estados Unidos Mexicanos; la Constitución Política de los Estado Libre y Soberano de Tlaxcala; </w:t>
      </w:r>
      <w:r w:rsidRPr="00F922F4">
        <w:rPr>
          <w:rFonts w:cstheme="minorHAnsi"/>
          <w:bCs/>
          <w:sz w:val="16"/>
        </w:rPr>
        <w:t>la Ley Orgánica del Poder Judicial del Estado de Tlaxcala</w:t>
      </w:r>
      <w:r w:rsidRPr="00F922F4">
        <w:rPr>
          <w:rFonts w:cstheme="minorHAnsi"/>
          <w:sz w:val="16"/>
        </w:rPr>
        <w:t xml:space="preserve">, </w:t>
      </w:r>
      <w:r>
        <w:rPr>
          <w:rFonts w:cstheme="minorHAnsi"/>
          <w:sz w:val="16"/>
        </w:rPr>
        <w:t xml:space="preserve">así como el Reglamento que regula la organización y funcionamiento del Tribunal de Justicia Administrativa del Estado de Tlaxcala. </w:t>
      </w:r>
    </w:p>
    <w:p w14:paraId="21134C2A" w14:textId="77777777" w:rsidR="00097A13" w:rsidRPr="00F922F4" w:rsidRDefault="00097A13" w:rsidP="00097A13">
      <w:pPr>
        <w:autoSpaceDE w:val="0"/>
        <w:autoSpaceDN w:val="0"/>
        <w:adjustRightInd w:val="0"/>
        <w:spacing w:after="0" w:line="240" w:lineRule="auto"/>
        <w:ind w:left="709"/>
        <w:jc w:val="both"/>
        <w:rPr>
          <w:rFonts w:cstheme="minorHAnsi"/>
          <w:bCs/>
          <w:sz w:val="16"/>
        </w:rPr>
      </w:pPr>
    </w:p>
    <w:p w14:paraId="7C5DA645"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Consideraciones Fiscales</w:t>
      </w:r>
    </w:p>
    <w:p w14:paraId="2FC09C0E" w14:textId="77777777" w:rsidR="00097A13" w:rsidRPr="00F922F4" w:rsidRDefault="00097A13" w:rsidP="00097A13">
      <w:pPr>
        <w:pStyle w:val="Default"/>
        <w:ind w:left="708"/>
        <w:jc w:val="both"/>
        <w:rPr>
          <w:rFonts w:asciiTheme="minorHAnsi" w:hAnsiTheme="minorHAnsi" w:cstheme="minorHAnsi"/>
          <w:b/>
          <w:bCs/>
          <w:sz w:val="16"/>
          <w:szCs w:val="22"/>
        </w:rPr>
      </w:pPr>
    </w:p>
    <w:p w14:paraId="0B2F89A6" w14:textId="77777777" w:rsidR="00097A13" w:rsidRPr="00F922F4" w:rsidRDefault="00097A13" w:rsidP="00097A13">
      <w:pPr>
        <w:pStyle w:val="Default"/>
        <w:ind w:left="708"/>
        <w:jc w:val="both"/>
        <w:rPr>
          <w:rFonts w:asciiTheme="minorHAnsi" w:hAnsiTheme="minorHAnsi" w:cstheme="minorHAnsi"/>
          <w:sz w:val="16"/>
          <w:szCs w:val="22"/>
        </w:rPr>
      </w:pPr>
      <w:r w:rsidRPr="00F922F4">
        <w:rPr>
          <w:rFonts w:asciiTheme="minorHAnsi" w:hAnsiTheme="minorHAnsi" w:cstheme="minorHAnsi"/>
          <w:sz w:val="16"/>
          <w:szCs w:val="22"/>
        </w:rPr>
        <w:t>El Ente es una persona moral no contribuyente del Impuesto Sobre la Renta e impuesto al Valor Agregado. Por tanto, es s</w:t>
      </w:r>
      <w:r>
        <w:rPr>
          <w:rFonts w:asciiTheme="minorHAnsi" w:hAnsiTheme="minorHAnsi" w:cstheme="minorHAnsi"/>
          <w:sz w:val="16"/>
          <w:szCs w:val="22"/>
        </w:rPr>
        <w:t>ó</w:t>
      </w:r>
      <w:r w:rsidRPr="00F922F4">
        <w:rPr>
          <w:rFonts w:asciiTheme="minorHAnsi" w:hAnsiTheme="minorHAnsi" w:cstheme="minorHAnsi"/>
          <w:sz w:val="16"/>
          <w:szCs w:val="22"/>
        </w:rPr>
        <w:t xml:space="preserve">lo retenedor de Impuesto Sobre la Renta por salarios pagados y retenciones de Impuesto Sobre la Renta por el pago a personas que se encuentra bajo el régimen de honorarios a personas físicas por servicios profesionales y/o arrendamiento. </w:t>
      </w:r>
    </w:p>
    <w:p w14:paraId="39C06080" w14:textId="77777777" w:rsidR="00097A13" w:rsidRDefault="00097A13" w:rsidP="00097A13">
      <w:pPr>
        <w:pStyle w:val="Default"/>
        <w:jc w:val="both"/>
        <w:rPr>
          <w:rFonts w:asciiTheme="minorHAnsi" w:hAnsiTheme="minorHAnsi" w:cstheme="minorHAnsi"/>
          <w:b/>
          <w:bCs/>
          <w:sz w:val="16"/>
          <w:szCs w:val="22"/>
        </w:rPr>
      </w:pPr>
    </w:p>
    <w:p w14:paraId="2442D502" w14:textId="77777777" w:rsidR="00097A13" w:rsidRDefault="00097A13" w:rsidP="00097A13">
      <w:pPr>
        <w:pStyle w:val="Default"/>
        <w:jc w:val="both"/>
        <w:rPr>
          <w:rFonts w:asciiTheme="minorHAnsi" w:hAnsiTheme="minorHAnsi" w:cstheme="minorHAnsi"/>
          <w:b/>
          <w:bCs/>
          <w:sz w:val="16"/>
          <w:szCs w:val="22"/>
        </w:rPr>
      </w:pPr>
    </w:p>
    <w:p w14:paraId="32F284A5" w14:textId="77777777" w:rsidR="00097A13" w:rsidRDefault="00097A13" w:rsidP="00097A13">
      <w:pPr>
        <w:pStyle w:val="Default"/>
        <w:jc w:val="both"/>
        <w:rPr>
          <w:rFonts w:asciiTheme="minorHAnsi" w:hAnsiTheme="minorHAnsi" w:cstheme="minorHAnsi"/>
          <w:b/>
          <w:bCs/>
          <w:sz w:val="16"/>
          <w:szCs w:val="22"/>
        </w:rPr>
      </w:pPr>
    </w:p>
    <w:p w14:paraId="1CD77C65" w14:textId="77777777" w:rsidR="00097A13" w:rsidRDefault="00097A13" w:rsidP="00097A13">
      <w:pPr>
        <w:pStyle w:val="Default"/>
        <w:jc w:val="both"/>
        <w:rPr>
          <w:rFonts w:asciiTheme="minorHAnsi" w:hAnsiTheme="minorHAnsi" w:cstheme="minorHAnsi"/>
          <w:b/>
          <w:bCs/>
          <w:sz w:val="16"/>
          <w:szCs w:val="22"/>
        </w:rPr>
      </w:pPr>
    </w:p>
    <w:p w14:paraId="21FC1C1F" w14:textId="77777777" w:rsidR="00097A13" w:rsidRPr="00F922F4" w:rsidRDefault="00097A13" w:rsidP="00097A13">
      <w:pPr>
        <w:pStyle w:val="Default"/>
        <w:jc w:val="both"/>
        <w:rPr>
          <w:rFonts w:asciiTheme="minorHAnsi" w:hAnsiTheme="minorHAnsi" w:cstheme="minorHAnsi"/>
          <w:b/>
          <w:bCs/>
          <w:sz w:val="16"/>
          <w:szCs w:val="22"/>
        </w:rPr>
      </w:pPr>
    </w:p>
    <w:p w14:paraId="5FCF893B" w14:textId="456B5021" w:rsidR="00097A13"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Estructura organizacional básica</w:t>
      </w:r>
    </w:p>
    <w:p w14:paraId="40EDEB1D" w14:textId="74DD81D9" w:rsidR="00097A13" w:rsidRPr="00F922F4" w:rsidRDefault="00BF5CEC" w:rsidP="00097A13">
      <w:pPr>
        <w:pStyle w:val="Default"/>
        <w:jc w:val="both"/>
        <w:rPr>
          <w:rFonts w:asciiTheme="minorHAnsi" w:hAnsiTheme="minorHAnsi" w:cstheme="minorHAnsi"/>
          <w:b/>
          <w:bCs/>
          <w:sz w:val="16"/>
          <w:szCs w:val="22"/>
          <w:u w:val="single"/>
        </w:rPr>
      </w:pPr>
      <w:r>
        <w:rPr>
          <w:rFonts w:asciiTheme="minorHAnsi" w:hAnsiTheme="minorHAnsi" w:cstheme="minorHAnsi"/>
          <w:b/>
          <w:bCs/>
          <w:noProof/>
          <w:sz w:val="16"/>
          <w:szCs w:val="22"/>
          <w:u w:val="single"/>
        </w:rPr>
        <w:lastRenderedPageBreak/>
        <w:drawing>
          <wp:inline distT="0" distB="0" distL="0" distR="0" wp14:anchorId="70CB6A76" wp14:editId="684F7632">
            <wp:extent cx="9361170" cy="5588000"/>
            <wp:effectExtent l="0" t="0" r="0" b="0"/>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9361170" cy="5588000"/>
                    </a:xfrm>
                    <a:prstGeom prst="rect">
                      <a:avLst/>
                    </a:prstGeom>
                  </pic:spPr>
                </pic:pic>
              </a:graphicData>
            </a:graphic>
          </wp:inline>
        </w:drawing>
      </w:r>
    </w:p>
    <w:p w14:paraId="57471FB5" w14:textId="3C3F344B" w:rsidR="00097A13" w:rsidRPr="00820FC5" w:rsidRDefault="00097A13" w:rsidP="00097A13">
      <w:pPr>
        <w:pStyle w:val="Default"/>
        <w:jc w:val="both"/>
        <w:rPr>
          <w:rFonts w:asciiTheme="minorHAnsi" w:hAnsiTheme="minorHAnsi" w:cstheme="minorHAnsi"/>
          <w:b/>
          <w:bCs/>
          <w:noProof/>
          <w:sz w:val="20"/>
          <w:lang w:eastAsia="es-MX"/>
        </w:rPr>
      </w:pPr>
      <w:r w:rsidRPr="00820FC5">
        <w:rPr>
          <w:rFonts w:asciiTheme="minorHAnsi" w:eastAsia="Arial" w:hAnsiTheme="minorHAnsi" w:cstheme="minorHAnsi"/>
          <w:sz w:val="20"/>
          <w:vertAlign w:val="superscript"/>
        </w:rPr>
        <w:t xml:space="preserve">Fuente: Dirección Administrativa           Autorizado en Sesión Extraordinaria de Pleno de fecha </w:t>
      </w:r>
      <w:r>
        <w:rPr>
          <w:rFonts w:asciiTheme="minorHAnsi" w:eastAsia="Arial" w:hAnsiTheme="minorHAnsi" w:cstheme="minorHAnsi"/>
          <w:sz w:val="20"/>
          <w:vertAlign w:val="superscript"/>
        </w:rPr>
        <w:t>2</w:t>
      </w:r>
      <w:r w:rsidRPr="00820FC5">
        <w:rPr>
          <w:rFonts w:asciiTheme="minorHAnsi" w:eastAsia="Arial" w:hAnsiTheme="minorHAnsi" w:cstheme="minorHAnsi"/>
          <w:sz w:val="20"/>
          <w:vertAlign w:val="superscript"/>
        </w:rPr>
        <w:t>0</w:t>
      </w:r>
      <w:r>
        <w:rPr>
          <w:rFonts w:asciiTheme="minorHAnsi" w:eastAsia="Arial" w:hAnsiTheme="minorHAnsi" w:cstheme="minorHAnsi"/>
          <w:sz w:val="20"/>
          <w:vertAlign w:val="superscript"/>
        </w:rPr>
        <w:t>20</w:t>
      </w:r>
      <w:r w:rsidRPr="00820FC5">
        <w:rPr>
          <w:rFonts w:asciiTheme="minorHAnsi" w:eastAsia="Arial" w:hAnsiTheme="minorHAnsi" w:cstheme="minorHAnsi"/>
          <w:sz w:val="20"/>
          <w:vertAlign w:val="superscript"/>
        </w:rPr>
        <w:t xml:space="preserve">. </w:t>
      </w:r>
    </w:p>
    <w:p w14:paraId="5E984775" w14:textId="77777777" w:rsidR="00097A13" w:rsidRDefault="00097A13" w:rsidP="00097A13">
      <w:pPr>
        <w:pStyle w:val="Default"/>
        <w:jc w:val="both"/>
        <w:rPr>
          <w:rFonts w:asciiTheme="minorHAnsi" w:hAnsiTheme="minorHAnsi" w:cstheme="minorHAnsi"/>
          <w:b/>
          <w:bCs/>
          <w:sz w:val="16"/>
          <w:szCs w:val="16"/>
          <w:u w:val="single"/>
        </w:rPr>
      </w:pPr>
    </w:p>
    <w:p w14:paraId="12FA3224" w14:textId="77777777" w:rsidR="00097A13" w:rsidRPr="00820FC5" w:rsidRDefault="00097A13" w:rsidP="00097A13">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lastRenderedPageBreak/>
        <w:t>g) Fideicomisos, mandatos y análogos de los cuales es fideicomitente o fiduciario.</w:t>
      </w:r>
    </w:p>
    <w:p w14:paraId="2362525E" w14:textId="77777777" w:rsidR="00097A13" w:rsidRPr="00820FC5" w:rsidRDefault="00097A13" w:rsidP="00097A13">
      <w:pPr>
        <w:pStyle w:val="Default"/>
        <w:jc w:val="both"/>
        <w:rPr>
          <w:rFonts w:asciiTheme="minorHAnsi" w:hAnsiTheme="minorHAnsi" w:cstheme="minorHAnsi"/>
          <w:b/>
          <w:bCs/>
          <w:sz w:val="16"/>
          <w:szCs w:val="16"/>
        </w:rPr>
      </w:pPr>
      <w:r w:rsidRPr="00820FC5">
        <w:rPr>
          <w:rFonts w:asciiTheme="minorHAnsi" w:hAnsiTheme="minorHAnsi" w:cstheme="minorHAnsi"/>
          <w:b/>
          <w:bCs/>
          <w:sz w:val="16"/>
          <w:szCs w:val="16"/>
        </w:rPr>
        <w:tab/>
      </w:r>
    </w:p>
    <w:p w14:paraId="0DFE97F9" w14:textId="77777777" w:rsidR="00097A13" w:rsidRPr="00820FC5" w:rsidRDefault="00097A13" w:rsidP="00097A13">
      <w:pPr>
        <w:pStyle w:val="Default"/>
        <w:jc w:val="both"/>
        <w:rPr>
          <w:rFonts w:asciiTheme="minorHAnsi" w:hAnsiTheme="minorHAnsi" w:cstheme="minorHAnsi"/>
          <w:bCs/>
          <w:sz w:val="16"/>
          <w:szCs w:val="16"/>
        </w:rPr>
      </w:pPr>
      <w:r w:rsidRPr="00820FC5">
        <w:rPr>
          <w:rFonts w:asciiTheme="minorHAnsi" w:hAnsiTheme="minorHAnsi" w:cstheme="minorHAnsi"/>
          <w:bCs/>
          <w:sz w:val="16"/>
          <w:szCs w:val="16"/>
        </w:rPr>
        <w:t xml:space="preserve">No aplica. </w:t>
      </w:r>
    </w:p>
    <w:p w14:paraId="7B18EB4B" w14:textId="77777777" w:rsidR="00097A13" w:rsidRPr="00820FC5" w:rsidRDefault="00097A13" w:rsidP="00097A13">
      <w:pPr>
        <w:pStyle w:val="Default"/>
        <w:jc w:val="both"/>
        <w:rPr>
          <w:rFonts w:asciiTheme="minorHAnsi" w:hAnsiTheme="minorHAnsi" w:cstheme="minorHAnsi"/>
          <w:b/>
          <w:bCs/>
          <w:sz w:val="16"/>
          <w:szCs w:val="16"/>
        </w:rPr>
      </w:pPr>
    </w:p>
    <w:p w14:paraId="6BA5498F" w14:textId="2945FB83" w:rsidR="00097A13" w:rsidRPr="00820FC5" w:rsidRDefault="00097A13" w:rsidP="00097A13">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t>5. Bases de preparación.</w:t>
      </w:r>
    </w:p>
    <w:p w14:paraId="3F03DF98" w14:textId="77777777" w:rsidR="00097A13" w:rsidRPr="00820FC5" w:rsidRDefault="00097A13" w:rsidP="00097A13">
      <w:pPr>
        <w:pStyle w:val="Default"/>
        <w:jc w:val="both"/>
        <w:rPr>
          <w:rFonts w:asciiTheme="minorHAnsi" w:hAnsiTheme="minorHAnsi" w:cstheme="minorHAnsi"/>
          <w:sz w:val="16"/>
          <w:szCs w:val="16"/>
        </w:rPr>
      </w:pPr>
      <w:r w:rsidRPr="00820FC5">
        <w:rPr>
          <w:rFonts w:asciiTheme="minorHAnsi" w:hAnsiTheme="minorHAnsi" w:cstheme="minorHAnsi"/>
          <w:b/>
          <w:bCs/>
          <w:sz w:val="16"/>
          <w:szCs w:val="16"/>
        </w:rPr>
        <w:t xml:space="preserve"> </w:t>
      </w:r>
    </w:p>
    <w:p w14:paraId="12A5B2BF"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Se ha observado la normatividad emitida por el Consejo Nacional de Armonización Contable y las disposiciones legales aplicables en la materia.</w:t>
      </w:r>
    </w:p>
    <w:p w14:paraId="79C70BC5" w14:textId="77777777" w:rsidR="00097A13" w:rsidRPr="00820FC5" w:rsidRDefault="00097A13" w:rsidP="00097A13">
      <w:pPr>
        <w:pStyle w:val="Default"/>
        <w:ind w:left="284"/>
        <w:jc w:val="both"/>
        <w:rPr>
          <w:rFonts w:asciiTheme="minorHAnsi" w:hAnsiTheme="minorHAnsi" w:cstheme="minorHAnsi"/>
          <w:sz w:val="16"/>
          <w:szCs w:val="16"/>
        </w:rPr>
      </w:pPr>
    </w:p>
    <w:p w14:paraId="641B8238"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 xml:space="preserve">Los Estados Financieros adjuntos han sido preparados </w:t>
      </w:r>
      <w:r>
        <w:rPr>
          <w:rFonts w:asciiTheme="minorHAnsi" w:hAnsiTheme="minorHAnsi" w:cstheme="minorHAnsi"/>
          <w:sz w:val="16"/>
          <w:szCs w:val="16"/>
        </w:rPr>
        <w:t xml:space="preserve">con base a </w:t>
      </w:r>
      <w:r w:rsidRPr="00820FC5">
        <w:rPr>
          <w:rFonts w:asciiTheme="minorHAnsi" w:hAnsiTheme="minorHAnsi" w:cstheme="minorHAnsi"/>
          <w:sz w:val="16"/>
          <w:szCs w:val="16"/>
        </w:rPr>
        <w:t>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r>
        <w:rPr>
          <w:rFonts w:asciiTheme="minorHAnsi" w:hAnsiTheme="minorHAnsi" w:cstheme="minorHAnsi"/>
          <w:sz w:val="16"/>
          <w:szCs w:val="16"/>
        </w:rPr>
        <w:t>, la Ley General de Contabilidad Gubernamental, así como apegándose a los Lineamientos Generales para la integración de la Cuenta Pública de los Poderes y Organismos Autónomos 2020.</w:t>
      </w:r>
    </w:p>
    <w:p w14:paraId="03190C24" w14:textId="3CF712AC" w:rsidR="00097A13" w:rsidRPr="00820FC5" w:rsidRDefault="00097A13" w:rsidP="00331C68">
      <w:pPr>
        <w:pStyle w:val="Default"/>
        <w:jc w:val="both"/>
        <w:rPr>
          <w:rFonts w:asciiTheme="minorHAnsi" w:hAnsiTheme="minorHAnsi" w:cstheme="minorHAnsi"/>
          <w:sz w:val="16"/>
          <w:szCs w:val="16"/>
        </w:rPr>
      </w:pPr>
    </w:p>
    <w:p w14:paraId="72F37E71"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u w:val="single"/>
        </w:rPr>
      </w:pPr>
      <w:r w:rsidRPr="00820FC5">
        <w:rPr>
          <w:rFonts w:asciiTheme="minorHAnsi" w:hAnsiTheme="minorHAnsi" w:cstheme="minorHAnsi"/>
          <w:b/>
          <w:bCs/>
          <w:i/>
          <w:iCs/>
          <w:color w:val="auto"/>
          <w:sz w:val="16"/>
          <w:szCs w:val="16"/>
          <w:u w:val="single"/>
        </w:rPr>
        <w:t>Postulados básicos</w:t>
      </w:r>
    </w:p>
    <w:p w14:paraId="0246AC31" w14:textId="77777777" w:rsidR="00097A13" w:rsidRPr="00820FC5" w:rsidRDefault="00097A13" w:rsidP="00097A13">
      <w:pPr>
        <w:pStyle w:val="Default"/>
        <w:rPr>
          <w:rFonts w:asciiTheme="minorHAnsi" w:hAnsiTheme="minorHAnsi" w:cstheme="minorHAnsi"/>
          <w:color w:val="auto"/>
          <w:sz w:val="16"/>
          <w:szCs w:val="16"/>
        </w:rPr>
      </w:pPr>
    </w:p>
    <w:p w14:paraId="6C489702" w14:textId="77777777" w:rsidR="00097A13" w:rsidRPr="00820FC5" w:rsidRDefault="00097A13" w:rsidP="00097A13">
      <w:pPr>
        <w:pStyle w:val="Default"/>
        <w:ind w:left="284"/>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estados financieros han sido preparados sobre la base del costo histórico.</w:t>
      </w:r>
    </w:p>
    <w:p w14:paraId="2D6222BD" w14:textId="4EA92451" w:rsidR="00097A13" w:rsidRPr="00820FC5" w:rsidRDefault="00097A13" w:rsidP="00097A13">
      <w:pPr>
        <w:pStyle w:val="Default"/>
        <w:jc w:val="both"/>
        <w:rPr>
          <w:rFonts w:asciiTheme="minorHAnsi" w:hAnsiTheme="minorHAnsi" w:cstheme="minorHAnsi"/>
          <w:b/>
          <w:bCs/>
          <w:i/>
          <w:iCs/>
          <w:color w:val="auto"/>
          <w:sz w:val="16"/>
          <w:szCs w:val="16"/>
        </w:rPr>
      </w:pPr>
    </w:p>
    <w:p w14:paraId="28DB7ABD"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bCs/>
          <w:i/>
          <w:iCs/>
          <w:color w:val="auto"/>
          <w:sz w:val="16"/>
          <w:szCs w:val="16"/>
          <w:u w:val="single"/>
        </w:rPr>
        <w:t xml:space="preserve"> Moneda funcional y de presentación </w:t>
      </w:r>
    </w:p>
    <w:p w14:paraId="0700627B" w14:textId="77777777" w:rsidR="00097A13" w:rsidRPr="00820FC5" w:rsidRDefault="00097A13" w:rsidP="00097A13">
      <w:pPr>
        <w:pStyle w:val="Default"/>
        <w:rPr>
          <w:rFonts w:asciiTheme="minorHAnsi" w:hAnsiTheme="minorHAnsi" w:cstheme="minorHAnsi"/>
          <w:color w:val="auto"/>
          <w:sz w:val="16"/>
          <w:szCs w:val="16"/>
        </w:rPr>
      </w:pPr>
    </w:p>
    <w:p w14:paraId="34CEB68A"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Estados Financieros son presentados en pesos mexicanos, que es la moneda funcional del Tribunal Superior de Justicia, toda la información es presentada en pesos corrientes. </w:t>
      </w:r>
    </w:p>
    <w:p w14:paraId="793DAC43" w14:textId="77777777" w:rsidR="00097A13" w:rsidRPr="00820FC5" w:rsidRDefault="00097A13" w:rsidP="00097A13">
      <w:pPr>
        <w:autoSpaceDE w:val="0"/>
        <w:autoSpaceDN w:val="0"/>
        <w:adjustRightInd w:val="0"/>
        <w:spacing w:after="0" w:line="240" w:lineRule="auto"/>
        <w:rPr>
          <w:rFonts w:cstheme="minorHAnsi"/>
          <w:b/>
          <w:bCs/>
          <w:color w:val="000000"/>
          <w:sz w:val="16"/>
          <w:szCs w:val="16"/>
        </w:rPr>
      </w:pPr>
    </w:p>
    <w:p w14:paraId="4E068844" w14:textId="77777777" w:rsidR="00097A13" w:rsidRPr="00820FC5" w:rsidRDefault="00097A13" w:rsidP="00097A13">
      <w:pPr>
        <w:autoSpaceDE w:val="0"/>
        <w:autoSpaceDN w:val="0"/>
        <w:adjustRightInd w:val="0"/>
        <w:spacing w:after="0" w:line="240" w:lineRule="auto"/>
        <w:rPr>
          <w:rFonts w:cstheme="minorHAnsi"/>
          <w:color w:val="000000"/>
          <w:sz w:val="16"/>
          <w:szCs w:val="16"/>
          <w:u w:val="single"/>
        </w:rPr>
      </w:pPr>
      <w:r w:rsidRPr="00820FC5">
        <w:rPr>
          <w:rFonts w:cstheme="minorHAnsi"/>
          <w:b/>
          <w:bCs/>
          <w:color w:val="000000"/>
          <w:sz w:val="16"/>
          <w:szCs w:val="16"/>
          <w:u w:val="single"/>
        </w:rPr>
        <w:t xml:space="preserve"> </w:t>
      </w:r>
      <w:r w:rsidRPr="00820FC5">
        <w:rPr>
          <w:rFonts w:cstheme="minorHAnsi"/>
          <w:b/>
          <w:bCs/>
          <w:i/>
          <w:iCs/>
          <w:sz w:val="16"/>
          <w:szCs w:val="16"/>
          <w:u w:val="single"/>
        </w:rPr>
        <w:t>Clasificación de Activos y Pasivos</w:t>
      </w:r>
    </w:p>
    <w:p w14:paraId="6BA67157"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B57123C"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06637CEA" w14:textId="77777777" w:rsidR="00097A13" w:rsidRPr="00820FC5" w:rsidRDefault="00097A13" w:rsidP="00097A13">
      <w:pPr>
        <w:pStyle w:val="Default"/>
        <w:jc w:val="both"/>
        <w:rPr>
          <w:rFonts w:asciiTheme="minorHAnsi" w:hAnsiTheme="minorHAnsi" w:cstheme="minorHAnsi"/>
          <w:color w:val="auto"/>
          <w:sz w:val="16"/>
          <w:szCs w:val="16"/>
        </w:rPr>
      </w:pPr>
    </w:p>
    <w:p w14:paraId="31BBCCE3"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Vidas útiles y valor razonable de inmuebles, y bienes muebles.</w:t>
      </w:r>
    </w:p>
    <w:p w14:paraId="0CAFFCEE"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5686EF7B"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 </w:t>
      </w:r>
    </w:p>
    <w:p w14:paraId="119E244B"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249974B4" w14:textId="0DE3C90B" w:rsidR="00097A13" w:rsidRDefault="00097A13" w:rsidP="00331C68">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w:t>
      </w:r>
      <w:r w:rsidR="00331C68">
        <w:rPr>
          <w:rFonts w:asciiTheme="minorHAnsi" w:hAnsiTheme="minorHAnsi" w:cstheme="minorHAnsi"/>
          <w:color w:val="auto"/>
          <w:sz w:val="16"/>
          <w:szCs w:val="16"/>
        </w:rPr>
        <w:t xml:space="preserve">  </w:t>
      </w:r>
    </w:p>
    <w:p w14:paraId="2E1ED06B" w14:textId="1A56A8C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235F5D5" w14:textId="4D7421D1"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4B24DECB"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083F998"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42AF9D34" w14:textId="6D249C29"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lastRenderedPageBreak/>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31261661" w14:textId="2C4080B3" w:rsidR="00097A13" w:rsidRPr="00820FC5" w:rsidRDefault="00097A13" w:rsidP="00097A13">
      <w:pPr>
        <w:pStyle w:val="Default"/>
        <w:jc w:val="both"/>
        <w:rPr>
          <w:rFonts w:asciiTheme="minorHAnsi" w:hAnsiTheme="minorHAnsi" w:cstheme="minorHAnsi"/>
          <w:color w:val="auto"/>
          <w:sz w:val="16"/>
          <w:szCs w:val="16"/>
        </w:rPr>
      </w:pPr>
    </w:p>
    <w:p w14:paraId="1D3546C8"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6. Políticas de contabilidad significativas</w:t>
      </w:r>
      <w:r w:rsidRPr="00820FC5">
        <w:rPr>
          <w:rFonts w:asciiTheme="minorHAnsi" w:hAnsiTheme="minorHAnsi" w:cstheme="minorHAnsi"/>
          <w:color w:val="auto"/>
          <w:sz w:val="16"/>
          <w:szCs w:val="16"/>
          <w:u w:val="single"/>
        </w:rPr>
        <w:t>.</w:t>
      </w:r>
    </w:p>
    <w:p w14:paraId="1FE91B55" w14:textId="77777777" w:rsidR="00097A13" w:rsidRPr="00820FC5" w:rsidRDefault="00097A13" w:rsidP="00097A13">
      <w:pPr>
        <w:pStyle w:val="Default"/>
        <w:jc w:val="both"/>
        <w:rPr>
          <w:rFonts w:asciiTheme="minorHAnsi" w:hAnsiTheme="minorHAnsi" w:cstheme="minorHAnsi"/>
          <w:color w:val="auto"/>
          <w:sz w:val="16"/>
          <w:szCs w:val="16"/>
        </w:rPr>
      </w:pPr>
    </w:p>
    <w:p w14:paraId="4CCA59F4"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Actualización</w:t>
      </w:r>
      <w:r>
        <w:rPr>
          <w:rFonts w:asciiTheme="minorHAnsi" w:hAnsiTheme="minorHAnsi" w:cstheme="minorHAnsi"/>
          <w:color w:val="auto"/>
          <w:sz w:val="16"/>
          <w:szCs w:val="16"/>
        </w:rPr>
        <w:t>, l</w:t>
      </w:r>
      <w:r w:rsidRPr="00820FC5">
        <w:rPr>
          <w:rFonts w:asciiTheme="minorHAnsi" w:hAnsiTheme="minorHAnsi" w:cstheme="minorHAnsi"/>
          <w:color w:val="auto"/>
          <w:sz w:val="16"/>
          <w:szCs w:val="16"/>
        </w:rPr>
        <w:t>a información presentada en los Estados Financieros no reconocen los efectos de la inflación. Por tanto, se presentan a valor histórico.</w:t>
      </w:r>
    </w:p>
    <w:p w14:paraId="09E9C9D3"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Operaciones en el extranjero. Se informa que este ente no realiza operaciones en el extranjero.</w:t>
      </w:r>
    </w:p>
    <w:p w14:paraId="68F05182"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inversiones en acciones en el sector paraestatal. Así mismo también informo que el mismo Ente no tiene inversiones en acciones en el Sector Paraestatal.</w:t>
      </w:r>
    </w:p>
    <w:p w14:paraId="6673C85C"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inventarios. Debido a las actividades que realiza este ente público, no tiene manejo de inventarios de materia prima y materiales.</w:t>
      </w:r>
    </w:p>
    <w:p w14:paraId="02DA4CFD"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Beneficios a empleados.</w:t>
      </w:r>
    </w:p>
    <w:p w14:paraId="1B1A9EF8" w14:textId="3130F445" w:rsidR="00097A13" w:rsidRPr="00820FC5" w:rsidRDefault="00097A13" w:rsidP="00097A13">
      <w:pPr>
        <w:pStyle w:val="Default"/>
        <w:jc w:val="both"/>
        <w:rPr>
          <w:rFonts w:asciiTheme="minorHAnsi" w:hAnsiTheme="minorHAnsi" w:cstheme="minorHAnsi"/>
          <w:color w:val="auto"/>
          <w:sz w:val="16"/>
          <w:szCs w:val="16"/>
        </w:rPr>
      </w:pPr>
    </w:p>
    <w:p w14:paraId="67515790"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7. Posición en moneda extranjera y protección por riesgo cambiario</w:t>
      </w:r>
      <w:r w:rsidRPr="00820FC5">
        <w:rPr>
          <w:rFonts w:asciiTheme="minorHAnsi" w:hAnsiTheme="minorHAnsi" w:cstheme="minorHAnsi"/>
          <w:color w:val="auto"/>
          <w:sz w:val="16"/>
          <w:szCs w:val="16"/>
          <w:u w:val="single"/>
        </w:rPr>
        <w:t>.</w:t>
      </w:r>
    </w:p>
    <w:p w14:paraId="36992B35" w14:textId="77777777" w:rsidR="00097A13" w:rsidRPr="00820FC5" w:rsidRDefault="00097A13" w:rsidP="00097A13">
      <w:pPr>
        <w:pStyle w:val="Default"/>
        <w:jc w:val="both"/>
        <w:rPr>
          <w:rFonts w:asciiTheme="minorHAnsi" w:hAnsiTheme="minorHAnsi" w:cstheme="minorHAnsi"/>
          <w:color w:val="auto"/>
          <w:sz w:val="16"/>
          <w:szCs w:val="16"/>
        </w:rPr>
      </w:pPr>
    </w:p>
    <w:p w14:paraId="2D1B6406"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Actualmente este ente público no tiene activos, pasivos en moneda extranjera.</w:t>
      </w:r>
    </w:p>
    <w:p w14:paraId="394F1093" w14:textId="75128FBE" w:rsidR="00097A13" w:rsidRPr="00820FC5" w:rsidRDefault="00097A13" w:rsidP="00097A13">
      <w:pPr>
        <w:pStyle w:val="Default"/>
        <w:jc w:val="both"/>
        <w:rPr>
          <w:rFonts w:asciiTheme="minorHAnsi" w:hAnsiTheme="minorHAnsi" w:cstheme="minorHAnsi"/>
          <w:color w:val="auto"/>
          <w:sz w:val="16"/>
          <w:szCs w:val="16"/>
        </w:rPr>
      </w:pPr>
    </w:p>
    <w:p w14:paraId="293BADA6" w14:textId="77777777" w:rsidR="00097A13" w:rsidRPr="00820FC5" w:rsidRDefault="00097A13" w:rsidP="00097A13">
      <w:pPr>
        <w:pStyle w:val="Default"/>
        <w:jc w:val="both"/>
        <w:rPr>
          <w:rFonts w:asciiTheme="minorHAnsi" w:hAnsiTheme="minorHAnsi" w:cstheme="minorHAnsi"/>
          <w:b/>
          <w:color w:val="auto"/>
          <w:sz w:val="16"/>
          <w:szCs w:val="16"/>
          <w:u w:val="single"/>
        </w:rPr>
      </w:pPr>
      <w:r w:rsidRPr="00820FC5">
        <w:rPr>
          <w:rFonts w:asciiTheme="minorHAnsi" w:hAnsiTheme="minorHAnsi" w:cstheme="minorHAnsi"/>
          <w:b/>
          <w:color w:val="auto"/>
          <w:sz w:val="16"/>
          <w:szCs w:val="16"/>
          <w:u w:val="single"/>
        </w:rPr>
        <w:t>8.  Reporte analítico del Activo</w:t>
      </w:r>
    </w:p>
    <w:p w14:paraId="71816F66" w14:textId="77777777" w:rsidR="00097A13" w:rsidRPr="00820FC5" w:rsidRDefault="00097A13" w:rsidP="00097A13">
      <w:pPr>
        <w:pStyle w:val="Default"/>
        <w:jc w:val="both"/>
        <w:rPr>
          <w:rFonts w:asciiTheme="minorHAnsi" w:hAnsiTheme="minorHAnsi" w:cstheme="minorHAnsi"/>
          <w:color w:val="auto"/>
          <w:sz w:val="16"/>
          <w:szCs w:val="16"/>
        </w:rPr>
      </w:pPr>
    </w:p>
    <w:p w14:paraId="0D9BA1CE" w14:textId="77777777" w:rsidR="00097A13" w:rsidRPr="00820FC5" w:rsidRDefault="00097A13" w:rsidP="00097A13">
      <w:pPr>
        <w:pStyle w:val="Default"/>
        <w:rPr>
          <w:rFonts w:asciiTheme="minorHAnsi" w:hAnsiTheme="minorHAnsi" w:cstheme="minorHAnsi"/>
          <w:b/>
          <w:bCs/>
          <w:i/>
          <w:iCs/>
          <w:color w:val="auto"/>
          <w:sz w:val="16"/>
          <w:szCs w:val="16"/>
        </w:rPr>
      </w:pPr>
      <w:r w:rsidRPr="00820FC5">
        <w:rPr>
          <w:rFonts w:asciiTheme="minorHAnsi" w:hAnsiTheme="minorHAnsi" w:cstheme="minorHAnsi"/>
          <w:b/>
          <w:bCs/>
          <w:i/>
          <w:iCs/>
          <w:color w:val="auto"/>
          <w:sz w:val="16"/>
          <w:szCs w:val="16"/>
        </w:rPr>
        <w:t>Efectivo y equivalentes al efectivo.</w:t>
      </w:r>
    </w:p>
    <w:p w14:paraId="269B1828" w14:textId="77777777" w:rsidR="00097A13" w:rsidRPr="00820FC5" w:rsidRDefault="00097A13" w:rsidP="00097A13">
      <w:pPr>
        <w:pStyle w:val="Default"/>
        <w:rPr>
          <w:rFonts w:asciiTheme="minorHAnsi" w:hAnsiTheme="minorHAnsi" w:cstheme="minorHAnsi"/>
          <w:color w:val="auto"/>
          <w:sz w:val="16"/>
          <w:szCs w:val="16"/>
        </w:rPr>
      </w:pPr>
    </w:p>
    <w:p w14:paraId="44216C4A" w14:textId="289A121B" w:rsidR="00097A13"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w:t>
      </w:r>
      <w:r w:rsidR="003B4F39">
        <w:rPr>
          <w:rFonts w:asciiTheme="minorHAnsi" w:hAnsiTheme="minorHAnsi" w:cstheme="minorHAnsi"/>
          <w:color w:val="auto"/>
          <w:sz w:val="16"/>
          <w:szCs w:val="16"/>
        </w:rPr>
        <w:t xml:space="preserve"> </w:t>
      </w:r>
    </w:p>
    <w:p w14:paraId="13CE6902" w14:textId="5B6E6D51" w:rsidR="00097A13" w:rsidRPr="00820FC5" w:rsidRDefault="00097A13" w:rsidP="00097A13">
      <w:pPr>
        <w:pStyle w:val="Default"/>
        <w:jc w:val="both"/>
        <w:rPr>
          <w:rFonts w:asciiTheme="minorHAnsi" w:hAnsiTheme="minorHAnsi" w:cstheme="minorHAnsi"/>
          <w:color w:val="auto"/>
          <w:sz w:val="16"/>
          <w:szCs w:val="16"/>
        </w:rPr>
      </w:pPr>
    </w:p>
    <w:p w14:paraId="709F2E91" w14:textId="77777777" w:rsidR="00097A13" w:rsidRPr="00820FC5" w:rsidRDefault="00097A13" w:rsidP="00097A13">
      <w:pPr>
        <w:pStyle w:val="Default"/>
        <w:rPr>
          <w:rFonts w:asciiTheme="minorHAnsi" w:hAnsiTheme="minorHAnsi" w:cstheme="minorHAnsi"/>
          <w:b/>
          <w:color w:val="auto"/>
          <w:sz w:val="16"/>
          <w:szCs w:val="16"/>
        </w:rPr>
      </w:pPr>
      <w:r w:rsidRPr="00820FC5">
        <w:rPr>
          <w:rFonts w:asciiTheme="minorHAnsi" w:hAnsiTheme="minorHAnsi" w:cstheme="minorHAnsi"/>
          <w:b/>
          <w:bCs/>
          <w:i/>
          <w:iCs/>
          <w:color w:val="auto"/>
          <w:sz w:val="16"/>
          <w:szCs w:val="16"/>
          <w:u w:val="single"/>
        </w:rPr>
        <w:t>Bienes muebles e inmuebles</w:t>
      </w:r>
      <w:r w:rsidRPr="00820FC5">
        <w:rPr>
          <w:rFonts w:asciiTheme="minorHAnsi" w:hAnsiTheme="minorHAnsi" w:cstheme="minorHAnsi"/>
          <w:b/>
          <w:color w:val="auto"/>
          <w:sz w:val="16"/>
          <w:szCs w:val="16"/>
        </w:rPr>
        <w:t>.</w:t>
      </w:r>
    </w:p>
    <w:p w14:paraId="25CA5D66" w14:textId="77777777" w:rsidR="00097A13" w:rsidRPr="00820FC5" w:rsidRDefault="00097A13" w:rsidP="00097A13">
      <w:pPr>
        <w:pStyle w:val="Default"/>
        <w:rPr>
          <w:rFonts w:asciiTheme="minorHAnsi" w:hAnsiTheme="minorHAnsi" w:cstheme="minorHAnsi"/>
          <w:b/>
          <w:color w:val="auto"/>
          <w:sz w:val="16"/>
          <w:szCs w:val="16"/>
        </w:rPr>
      </w:pPr>
    </w:p>
    <w:p w14:paraId="5F6DDB1C"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147B9ED6" w14:textId="77777777" w:rsidR="00097A13" w:rsidRPr="00820FC5" w:rsidRDefault="00097A13" w:rsidP="00097A13">
      <w:pPr>
        <w:pStyle w:val="Default"/>
        <w:jc w:val="both"/>
        <w:rPr>
          <w:rFonts w:asciiTheme="minorHAnsi" w:hAnsiTheme="minorHAnsi" w:cstheme="minorHAnsi"/>
          <w:color w:val="auto"/>
          <w:sz w:val="16"/>
          <w:szCs w:val="16"/>
        </w:rPr>
      </w:pPr>
    </w:p>
    <w:p w14:paraId="65892D2A"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Las vidas útiles estimadas para los períodos actuales y comparativos de las partidas significativas de propiedades, planta y equipo son las siguientes: </w:t>
      </w:r>
    </w:p>
    <w:p w14:paraId="5D5E9500" w14:textId="4D81DB7F" w:rsidR="00097A13" w:rsidRPr="00820FC5" w:rsidRDefault="00097A13" w:rsidP="00097A13">
      <w:pPr>
        <w:spacing w:after="0" w:line="240" w:lineRule="auto"/>
        <w:rPr>
          <w:rFonts w:cstheme="minorHAnsi"/>
          <w:sz w:val="16"/>
          <w:szCs w:val="16"/>
        </w:rPr>
      </w:pPr>
    </w:p>
    <w:p w14:paraId="1086F8F8" w14:textId="77777777" w:rsidR="00097A13" w:rsidRPr="00820FC5" w:rsidRDefault="00097A13" w:rsidP="00097A13">
      <w:pPr>
        <w:rPr>
          <w:rFonts w:cstheme="minorHAnsi"/>
          <w:b/>
          <w:sz w:val="16"/>
          <w:szCs w:val="16"/>
          <w:u w:val="single"/>
        </w:rPr>
      </w:pPr>
      <w:r w:rsidRPr="00820FC5">
        <w:rPr>
          <w:rFonts w:cstheme="minorHAnsi"/>
          <w:b/>
          <w:sz w:val="16"/>
          <w:szCs w:val="16"/>
          <w:u w:val="single"/>
        </w:rPr>
        <w:t>9. Fideicomisos, Mandatos y Análogos.</w:t>
      </w:r>
    </w:p>
    <w:p w14:paraId="2509FF03" w14:textId="28C3F1D5" w:rsidR="00097A13" w:rsidRPr="00820FC5" w:rsidRDefault="003B4F39" w:rsidP="00097A13">
      <w:pPr>
        <w:rPr>
          <w:rFonts w:cstheme="minorHAnsi"/>
          <w:sz w:val="16"/>
          <w:szCs w:val="16"/>
        </w:rPr>
      </w:pPr>
      <w:r>
        <w:rPr>
          <w:rFonts w:cstheme="minorHAnsi"/>
          <w:sz w:val="16"/>
          <w:szCs w:val="16"/>
        </w:rPr>
        <w:t>No a</w:t>
      </w:r>
      <w:r w:rsidR="00097A13" w:rsidRPr="00820FC5">
        <w:rPr>
          <w:rFonts w:cstheme="minorHAnsi"/>
          <w:sz w:val="16"/>
          <w:szCs w:val="16"/>
        </w:rPr>
        <w:t>plica</w:t>
      </w:r>
    </w:p>
    <w:p w14:paraId="0B88E36B" w14:textId="77777777" w:rsidR="00097A13" w:rsidRPr="00820FC5" w:rsidRDefault="00097A13" w:rsidP="00097A13">
      <w:pPr>
        <w:rPr>
          <w:rFonts w:cstheme="minorHAnsi"/>
          <w:b/>
          <w:sz w:val="16"/>
          <w:szCs w:val="16"/>
          <w:u w:val="single"/>
        </w:rPr>
      </w:pPr>
      <w:r w:rsidRPr="00820FC5">
        <w:rPr>
          <w:rFonts w:cstheme="minorHAnsi"/>
          <w:b/>
          <w:sz w:val="16"/>
          <w:szCs w:val="16"/>
          <w:u w:val="single"/>
        </w:rPr>
        <w:t>10. Reporte de recaudación</w:t>
      </w:r>
    </w:p>
    <w:p w14:paraId="1D8944BC" w14:textId="77777777" w:rsidR="00097A13" w:rsidRPr="00820FC5" w:rsidRDefault="00097A13" w:rsidP="00097A13">
      <w:pPr>
        <w:rPr>
          <w:rFonts w:cstheme="minorHAnsi"/>
          <w:sz w:val="16"/>
          <w:szCs w:val="16"/>
        </w:rPr>
      </w:pPr>
      <w:r w:rsidRPr="00820FC5">
        <w:rPr>
          <w:rFonts w:cstheme="minorHAnsi"/>
          <w:sz w:val="16"/>
          <w:szCs w:val="16"/>
        </w:rPr>
        <w:t>a) Análisis del comportamiento de la recaudación:</w:t>
      </w:r>
    </w:p>
    <w:p w14:paraId="361E9100" w14:textId="77777777" w:rsidR="00097A13" w:rsidRPr="00820FC5" w:rsidRDefault="00097A13" w:rsidP="00097A13">
      <w:pPr>
        <w:jc w:val="both"/>
        <w:rPr>
          <w:rFonts w:cstheme="minorHAnsi"/>
          <w:sz w:val="16"/>
          <w:szCs w:val="16"/>
        </w:rPr>
      </w:pPr>
      <w:r w:rsidRPr="00820FC5">
        <w:rPr>
          <w:rFonts w:cstheme="minorHAnsi"/>
          <w:sz w:val="16"/>
          <w:szCs w:val="16"/>
        </w:rPr>
        <w:t xml:space="preserve">El comportamiento de recaudación del Ente en comento está supeditado por las participaciones estatales provenientes del Gobierno del Estado </w:t>
      </w:r>
    </w:p>
    <w:p w14:paraId="4DAD8963" w14:textId="77777777" w:rsidR="00097A13" w:rsidRPr="00820FC5" w:rsidRDefault="00097A13" w:rsidP="00097A13">
      <w:pPr>
        <w:jc w:val="both"/>
        <w:rPr>
          <w:rFonts w:cstheme="minorHAnsi"/>
          <w:sz w:val="16"/>
          <w:szCs w:val="16"/>
        </w:rPr>
      </w:pPr>
      <w:r w:rsidRPr="00820FC5">
        <w:rPr>
          <w:rFonts w:cstheme="minorHAnsi"/>
          <w:sz w:val="16"/>
          <w:szCs w:val="16"/>
        </w:rPr>
        <w:t>b) Proyección de la recaudación e ingresos en el mediano plazo.</w:t>
      </w:r>
    </w:p>
    <w:p w14:paraId="157C7362" w14:textId="77777777" w:rsidR="00097A13" w:rsidRPr="00820FC5" w:rsidRDefault="00097A13" w:rsidP="00097A13">
      <w:pPr>
        <w:jc w:val="both"/>
        <w:rPr>
          <w:rFonts w:cstheme="minorHAnsi"/>
          <w:sz w:val="16"/>
          <w:szCs w:val="16"/>
        </w:rPr>
      </w:pPr>
      <w:r w:rsidRPr="00820FC5">
        <w:rPr>
          <w:rFonts w:cstheme="minorHAnsi"/>
          <w:sz w:val="16"/>
          <w:szCs w:val="16"/>
        </w:rPr>
        <w:t xml:space="preserve">El ente cuenta con una dependencia presupuestalmente de la Secretaría de Planeación y Finanzas del Gobierno Estado de Tlaxcala en un </w:t>
      </w:r>
      <w:r>
        <w:rPr>
          <w:rFonts w:cstheme="minorHAnsi"/>
          <w:sz w:val="16"/>
          <w:szCs w:val="16"/>
        </w:rPr>
        <w:t>98</w:t>
      </w:r>
      <w:r w:rsidRPr="00820FC5">
        <w:rPr>
          <w:rFonts w:cstheme="minorHAnsi"/>
          <w:sz w:val="16"/>
          <w:szCs w:val="16"/>
        </w:rPr>
        <w:t xml:space="preserve">% y es a través de un calendario de ministraciones mensuales que esta Secretaría suministra el recurso de acuerdo con el presupuesto autorizado y aprobado por el Congreso del Estado.   </w:t>
      </w:r>
    </w:p>
    <w:p w14:paraId="626336F7" w14:textId="77777777" w:rsidR="00097A13" w:rsidRPr="00820FC5" w:rsidRDefault="00097A13" w:rsidP="00097A13">
      <w:pPr>
        <w:rPr>
          <w:rFonts w:cstheme="minorHAnsi"/>
          <w:b/>
          <w:sz w:val="16"/>
          <w:szCs w:val="16"/>
          <w:u w:val="single"/>
        </w:rPr>
      </w:pPr>
      <w:r w:rsidRPr="00820FC5">
        <w:rPr>
          <w:rFonts w:cstheme="minorHAnsi"/>
          <w:b/>
          <w:sz w:val="16"/>
          <w:szCs w:val="16"/>
          <w:u w:val="single"/>
        </w:rPr>
        <w:t>11. Información sobre deuda y el reporte analítico de la deuda.</w:t>
      </w:r>
    </w:p>
    <w:p w14:paraId="2BFC7FC6" w14:textId="7F2294BA" w:rsidR="00097A13" w:rsidRPr="003B4F39" w:rsidRDefault="00097A13" w:rsidP="00097A13">
      <w:pPr>
        <w:rPr>
          <w:rFonts w:cstheme="minorHAnsi"/>
          <w:sz w:val="16"/>
          <w:szCs w:val="16"/>
        </w:rPr>
      </w:pPr>
      <w:r>
        <w:rPr>
          <w:rFonts w:cstheme="minorHAnsi"/>
          <w:sz w:val="16"/>
          <w:szCs w:val="16"/>
        </w:rPr>
        <w:lastRenderedPageBreak/>
        <w:t>Al informe del presente este Órgano Colegiado con cuenta con endeudamiento alguno.</w:t>
      </w:r>
    </w:p>
    <w:p w14:paraId="10BE90DF" w14:textId="77777777" w:rsidR="00097A13" w:rsidRPr="00820FC5" w:rsidRDefault="00097A13" w:rsidP="00097A13">
      <w:pPr>
        <w:rPr>
          <w:rFonts w:cstheme="minorHAnsi"/>
          <w:b/>
          <w:sz w:val="16"/>
          <w:szCs w:val="16"/>
          <w:u w:val="single"/>
        </w:rPr>
      </w:pPr>
      <w:r w:rsidRPr="00820FC5">
        <w:rPr>
          <w:rFonts w:cstheme="minorHAnsi"/>
          <w:b/>
          <w:sz w:val="16"/>
          <w:szCs w:val="16"/>
          <w:u w:val="single"/>
        </w:rPr>
        <w:t>12. Calificaciones otorgadas.</w:t>
      </w:r>
    </w:p>
    <w:p w14:paraId="79C8687D" w14:textId="77777777" w:rsidR="00097A13" w:rsidRPr="00E5769E" w:rsidRDefault="00097A13" w:rsidP="00097A13">
      <w:pPr>
        <w:rPr>
          <w:rFonts w:cstheme="minorHAnsi"/>
          <w:sz w:val="16"/>
          <w:szCs w:val="16"/>
        </w:rPr>
      </w:pPr>
      <w:r w:rsidRPr="00E5769E">
        <w:rPr>
          <w:rFonts w:cstheme="minorHAnsi"/>
          <w:sz w:val="16"/>
          <w:szCs w:val="16"/>
        </w:rPr>
        <w:t xml:space="preserve">Por la reciente creación de este organismo </w:t>
      </w:r>
      <w:r>
        <w:rPr>
          <w:rFonts w:cstheme="minorHAnsi"/>
          <w:sz w:val="16"/>
          <w:szCs w:val="16"/>
        </w:rPr>
        <w:t>la página de Transparencia se encuentra en construcción por lo que no se ha realizado alguna evaluación respectiva para obtener una calificación.</w:t>
      </w:r>
    </w:p>
    <w:p w14:paraId="185D8D6E" w14:textId="77777777" w:rsidR="00097A13" w:rsidRPr="00820FC5" w:rsidRDefault="00097A13" w:rsidP="00097A13">
      <w:pPr>
        <w:rPr>
          <w:rFonts w:cstheme="minorHAnsi"/>
          <w:b/>
          <w:sz w:val="16"/>
          <w:szCs w:val="16"/>
          <w:u w:val="single"/>
        </w:rPr>
      </w:pPr>
      <w:r w:rsidRPr="00820FC5">
        <w:rPr>
          <w:rFonts w:cstheme="minorHAnsi"/>
          <w:b/>
          <w:sz w:val="16"/>
          <w:szCs w:val="16"/>
          <w:u w:val="single"/>
        </w:rPr>
        <w:t>13. Proceso de mejora.</w:t>
      </w:r>
    </w:p>
    <w:p w14:paraId="58077EEA" w14:textId="77777777" w:rsidR="00097A13" w:rsidRPr="00820FC5" w:rsidRDefault="00097A13" w:rsidP="00097A13">
      <w:pPr>
        <w:jc w:val="both"/>
        <w:rPr>
          <w:rFonts w:cstheme="minorHAnsi"/>
          <w:sz w:val="16"/>
          <w:szCs w:val="16"/>
        </w:rPr>
      </w:pPr>
      <w:r w:rsidRPr="00820FC5">
        <w:rPr>
          <w:rFonts w:cstheme="minorHAnsi"/>
          <w:sz w:val="16"/>
          <w:szCs w:val="16"/>
        </w:rPr>
        <w:t>a) Principales políticas de control interno:</w:t>
      </w:r>
    </w:p>
    <w:p w14:paraId="329CBB90" w14:textId="77777777" w:rsidR="00097A13" w:rsidRPr="00820FC5" w:rsidRDefault="00097A13" w:rsidP="00097A13">
      <w:pPr>
        <w:jc w:val="both"/>
        <w:rPr>
          <w:rFonts w:cstheme="minorHAnsi"/>
          <w:sz w:val="16"/>
          <w:szCs w:val="16"/>
        </w:rPr>
      </w:pPr>
      <w:r w:rsidRPr="00820FC5">
        <w:rPr>
          <w:rFonts w:cstheme="minorHAnsi"/>
          <w:sz w:val="16"/>
          <w:szCs w:val="16"/>
        </w:rPr>
        <w:t>Se cuenta, Lineamientos de adquisiciones, arrendamientos, servicio</w:t>
      </w:r>
      <w:r>
        <w:rPr>
          <w:rFonts w:cstheme="minorHAnsi"/>
          <w:sz w:val="16"/>
          <w:szCs w:val="16"/>
        </w:rPr>
        <w:t>s</w:t>
      </w:r>
      <w:r w:rsidRPr="00820FC5">
        <w:rPr>
          <w:rFonts w:cstheme="minorHAnsi"/>
          <w:sz w:val="16"/>
          <w:szCs w:val="16"/>
        </w:rPr>
        <w:t xml:space="preserve"> y obra pública del </w:t>
      </w:r>
      <w:r>
        <w:rPr>
          <w:rFonts w:cstheme="minorHAnsi"/>
          <w:sz w:val="16"/>
          <w:szCs w:val="16"/>
        </w:rPr>
        <w:t>Tribunal de Justicia Administrativo</w:t>
      </w:r>
      <w:r w:rsidRPr="00820FC5">
        <w:rPr>
          <w:rFonts w:cstheme="minorHAnsi"/>
          <w:sz w:val="16"/>
          <w:szCs w:val="16"/>
        </w:rPr>
        <w:t xml:space="preserve">, Lineamientos para el pago de servicios médicos del mismo Ente, así como la normatividad vigente para los registros contables emitidos por la Consejo Nacional de Armonización Contable.  </w:t>
      </w:r>
    </w:p>
    <w:p w14:paraId="41D45403" w14:textId="77777777" w:rsidR="00097A13" w:rsidRPr="00820FC5" w:rsidRDefault="00097A13" w:rsidP="00097A13">
      <w:pPr>
        <w:rPr>
          <w:rFonts w:cstheme="minorHAnsi"/>
          <w:sz w:val="16"/>
          <w:szCs w:val="16"/>
        </w:rPr>
      </w:pPr>
      <w:r w:rsidRPr="00820FC5">
        <w:rPr>
          <w:rFonts w:cstheme="minorHAnsi"/>
          <w:sz w:val="16"/>
          <w:szCs w:val="16"/>
        </w:rPr>
        <w:t>b) Medidas de desempeño financiero, metas y alcance:</w:t>
      </w:r>
    </w:p>
    <w:p w14:paraId="09A7C29F" w14:textId="77777777" w:rsidR="00097A13" w:rsidRPr="00820FC5" w:rsidRDefault="00097A13" w:rsidP="00097A13">
      <w:pPr>
        <w:rPr>
          <w:rFonts w:cstheme="minorHAnsi"/>
          <w:sz w:val="16"/>
          <w:szCs w:val="16"/>
        </w:rPr>
      </w:pPr>
      <w:r w:rsidRPr="00820FC5">
        <w:rPr>
          <w:rFonts w:cstheme="minorHAnsi"/>
          <w:sz w:val="16"/>
          <w:szCs w:val="16"/>
        </w:rPr>
        <w:t>Se llevan a cabo un estudio de actividades por área administrativa a fin de evaluar el desempeño de acuerdo con lo Programado y Presupuestado (P</w:t>
      </w:r>
      <w:r>
        <w:rPr>
          <w:rFonts w:cstheme="minorHAnsi"/>
          <w:sz w:val="16"/>
          <w:szCs w:val="16"/>
        </w:rPr>
        <w:t>BR</w:t>
      </w:r>
      <w:r w:rsidRPr="00820FC5">
        <w:rPr>
          <w:rFonts w:cstheme="minorHAnsi"/>
          <w:sz w:val="16"/>
          <w:szCs w:val="16"/>
        </w:rPr>
        <w:t>) del ejercicio 20</w:t>
      </w:r>
      <w:r>
        <w:rPr>
          <w:rFonts w:cstheme="minorHAnsi"/>
          <w:sz w:val="16"/>
          <w:szCs w:val="16"/>
        </w:rPr>
        <w:t>20</w:t>
      </w:r>
      <w:r w:rsidRPr="00820FC5">
        <w:rPr>
          <w:rFonts w:cstheme="minorHAnsi"/>
          <w:sz w:val="16"/>
          <w:szCs w:val="16"/>
        </w:rPr>
        <w:t>.</w:t>
      </w:r>
    </w:p>
    <w:p w14:paraId="03E204D7" w14:textId="77777777" w:rsidR="00097A13" w:rsidRPr="00820FC5" w:rsidRDefault="00097A13" w:rsidP="00097A13">
      <w:pPr>
        <w:rPr>
          <w:rFonts w:cstheme="minorHAnsi"/>
          <w:b/>
          <w:sz w:val="16"/>
          <w:szCs w:val="16"/>
          <w:u w:val="single"/>
        </w:rPr>
      </w:pPr>
      <w:r w:rsidRPr="00820FC5">
        <w:rPr>
          <w:rFonts w:cstheme="minorHAnsi"/>
          <w:b/>
          <w:sz w:val="16"/>
          <w:szCs w:val="16"/>
          <w:u w:val="single"/>
        </w:rPr>
        <w:t>14. Información por segmentos.</w:t>
      </w:r>
    </w:p>
    <w:p w14:paraId="07E86986" w14:textId="7DC014AB" w:rsidR="00097A13" w:rsidRPr="003B4F39" w:rsidRDefault="00097A13" w:rsidP="003B4F39">
      <w:pPr>
        <w:jc w:val="both"/>
        <w:rPr>
          <w:rFonts w:cstheme="minorHAnsi"/>
          <w:sz w:val="16"/>
          <w:szCs w:val="16"/>
        </w:rPr>
      </w:pPr>
      <w:r w:rsidRPr="00820FC5">
        <w:rPr>
          <w:rFonts w:cstheme="minorHAnsi"/>
          <w:sz w:val="16"/>
          <w:szCs w:val="16"/>
        </w:rPr>
        <w:t xml:space="preserve">Los resultados del segmento que son informados a la presidente del </w:t>
      </w:r>
      <w:r>
        <w:rPr>
          <w:rFonts w:cstheme="minorHAnsi"/>
          <w:sz w:val="16"/>
          <w:szCs w:val="16"/>
        </w:rPr>
        <w:t>Tribunal de Justicia Administrativa para presentarlos ante el Pleno de este Cuerpo Colegiado,</w:t>
      </w:r>
      <w:r w:rsidRPr="00820FC5">
        <w:rPr>
          <w:rFonts w:cstheme="minorHAnsi"/>
          <w:sz w:val="16"/>
          <w:szCs w:val="16"/>
        </w:rPr>
        <w:t xml:space="preserve"> incluyen las partidas directamente atribuibles atendiendo la clasificación por objeto del gasto y por rubro de ingreso, así como también aquellos que pueden ser asignados a los a</w:t>
      </w:r>
      <w:r w:rsidR="003B4F39">
        <w:rPr>
          <w:rFonts w:cstheme="minorHAnsi"/>
          <w:sz w:val="16"/>
          <w:szCs w:val="16"/>
        </w:rPr>
        <w:t>ctivos y pasivos por impuestos</w:t>
      </w:r>
    </w:p>
    <w:p w14:paraId="7A24F385" w14:textId="77777777" w:rsidR="00097A13" w:rsidRPr="00820FC5" w:rsidRDefault="00097A13" w:rsidP="00097A13">
      <w:pPr>
        <w:rPr>
          <w:rFonts w:cstheme="minorHAnsi"/>
          <w:b/>
          <w:sz w:val="16"/>
          <w:szCs w:val="16"/>
          <w:u w:val="single"/>
        </w:rPr>
      </w:pPr>
      <w:r w:rsidRPr="00820FC5">
        <w:rPr>
          <w:rFonts w:cstheme="minorHAnsi"/>
          <w:b/>
          <w:sz w:val="16"/>
          <w:szCs w:val="16"/>
          <w:u w:val="single"/>
        </w:rPr>
        <w:t>15. Eventos posteriores al cierre.</w:t>
      </w:r>
    </w:p>
    <w:p w14:paraId="5622720F" w14:textId="27F8A65F" w:rsidR="00097A13" w:rsidRPr="003B4F39" w:rsidRDefault="00097A13" w:rsidP="003B4F39">
      <w:pPr>
        <w:jc w:val="both"/>
        <w:rPr>
          <w:rFonts w:cstheme="minorHAnsi"/>
          <w:sz w:val="16"/>
          <w:szCs w:val="16"/>
        </w:rPr>
      </w:pPr>
      <w:r w:rsidRPr="00820FC5">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w:t>
      </w:r>
      <w:r w:rsidR="003B4F39">
        <w:rPr>
          <w:rFonts w:cstheme="minorHAnsi"/>
          <w:sz w:val="16"/>
          <w:szCs w:val="16"/>
        </w:rPr>
        <w:t>urren.</w:t>
      </w:r>
    </w:p>
    <w:p w14:paraId="48B695FA" w14:textId="77777777" w:rsidR="00331C68" w:rsidRDefault="00331C68" w:rsidP="00331C68">
      <w:pPr>
        <w:rPr>
          <w:rFonts w:cstheme="minorHAnsi"/>
          <w:b/>
          <w:sz w:val="16"/>
          <w:szCs w:val="16"/>
          <w:u w:val="single"/>
        </w:rPr>
      </w:pPr>
      <w:r>
        <w:rPr>
          <w:rFonts w:cstheme="minorHAnsi"/>
          <w:b/>
          <w:sz w:val="16"/>
          <w:szCs w:val="16"/>
          <w:u w:val="single"/>
        </w:rPr>
        <w:t>16. Partes Relacionadas.</w:t>
      </w:r>
    </w:p>
    <w:p w14:paraId="38D73A20" w14:textId="77777777" w:rsidR="00331C68" w:rsidRDefault="00097A13" w:rsidP="00097A13">
      <w:pPr>
        <w:rPr>
          <w:rFonts w:cstheme="minorHAnsi"/>
          <w:b/>
          <w:sz w:val="16"/>
          <w:szCs w:val="16"/>
          <w:u w:val="single"/>
        </w:rPr>
      </w:pPr>
      <w:r w:rsidRPr="00820FC5">
        <w:rPr>
          <w:rFonts w:cstheme="minorHAnsi"/>
          <w:sz w:val="16"/>
          <w:szCs w:val="16"/>
        </w:rPr>
        <w:t>No existen partes relacionadas que pudieran ejercer influencia significativa sobre la toma de decisiones financieras y operativas.</w:t>
      </w:r>
    </w:p>
    <w:p w14:paraId="17B7BCDC" w14:textId="2E9F85A8" w:rsidR="00097A13" w:rsidRPr="00331C68" w:rsidRDefault="00097A13" w:rsidP="00097A13">
      <w:pPr>
        <w:rPr>
          <w:rFonts w:cstheme="minorHAnsi"/>
          <w:b/>
          <w:sz w:val="16"/>
          <w:szCs w:val="16"/>
          <w:u w:val="single"/>
        </w:rPr>
      </w:pPr>
      <w:r w:rsidRPr="00820FC5">
        <w:rPr>
          <w:rFonts w:cstheme="minorHAnsi"/>
          <w:b/>
          <w:sz w:val="16"/>
          <w:szCs w:val="16"/>
          <w:u w:val="single"/>
        </w:rPr>
        <w:t>17. Responsabilidad sobre la presentación Razonable de la información contable.</w:t>
      </w:r>
    </w:p>
    <w:p w14:paraId="4B09F6E4" w14:textId="12683AE1" w:rsidR="00097A13" w:rsidRPr="003B4F39" w:rsidRDefault="00097A13" w:rsidP="003B4F39">
      <w:pPr>
        <w:rPr>
          <w:rFonts w:cstheme="minorHAnsi"/>
          <w:sz w:val="10"/>
          <w:szCs w:val="16"/>
        </w:rPr>
      </w:pPr>
      <w:r w:rsidRPr="00341A43">
        <w:rPr>
          <w:rFonts w:eastAsia="Times New Roman" w:cstheme="minorHAnsi"/>
          <w:bCs/>
          <w:sz w:val="16"/>
          <w:lang w:eastAsia="es-MX"/>
        </w:rPr>
        <w:t>Bajo protesta de decir verdad declaramos que los Estados Financieros y sus Notas son razonablemente correctos y responsabilidad del emisor</w:t>
      </w:r>
    </w:p>
    <w:p w14:paraId="58516104" w14:textId="77777777" w:rsidR="00097A13" w:rsidRDefault="00097A13" w:rsidP="00097A13">
      <w:pPr>
        <w:jc w:val="both"/>
        <w:rPr>
          <w:rFonts w:cstheme="minorHAnsi"/>
          <w:sz w:val="16"/>
          <w:szCs w:val="16"/>
        </w:rPr>
      </w:pPr>
      <w:r w:rsidRPr="001627E8">
        <w:rPr>
          <w:rFonts w:cstheme="minorHAnsi"/>
          <w:b/>
          <w:sz w:val="16"/>
          <w:szCs w:val="16"/>
        </w:rPr>
        <w:t>18.-</w:t>
      </w:r>
      <w:r>
        <w:rPr>
          <w:rFonts w:cstheme="minorHAnsi"/>
          <w:b/>
          <w:sz w:val="16"/>
          <w:szCs w:val="16"/>
        </w:rPr>
        <w:t xml:space="preserve"> Convenio de Coordinación en materia de participación sobre la recaudación del Impuesto Sobre la Renta en términos del Artículo 3-B de la Ley de Coordinación Fiscal</w:t>
      </w:r>
      <w:r w:rsidRPr="001627E8">
        <w:rPr>
          <w:rFonts w:cstheme="minorHAnsi"/>
          <w:sz w:val="16"/>
          <w:szCs w:val="16"/>
        </w:rPr>
        <w:t xml:space="preserve">, </w:t>
      </w:r>
    </w:p>
    <w:p w14:paraId="4503CEA3" w14:textId="7719CD8A" w:rsidR="00097A13" w:rsidRPr="00820FC5" w:rsidRDefault="00097A13" w:rsidP="00097A13">
      <w:pPr>
        <w:jc w:val="both"/>
        <w:rPr>
          <w:rFonts w:cstheme="minorHAnsi"/>
          <w:sz w:val="16"/>
          <w:szCs w:val="16"/>
        </w:rPr>
      </w:pPr>
      <w:r>
        <w:rPr>
          <w:rFonts w:cstheme="minorHAnsi"/>
          <w:sz w:val="16"/>
          <w:szCs w:val="16"/>
        </w:rPr>
        <w:t xml:space="preserve">Celebrado </w:t>
      </w:r>
      <w:r w:rsidRPr="001627E8">
        <w:rPr>
          <w:rFonts w:cstheme="minorHAnsi"/>
          <w:sz w:val="16"/>
          <w:szCs w:val="16"/>
        </w:rPr>
        <w:t>con la Secretaría de Planeación y Finanzas. Es menester precisar, que este Tribunal recibió en el mes de noviembre la devolución del Impuesto sobre l</w:t>
      </w:r>
      <w:r w:rsidR="003B4F39">
        <w:rPr>
          <w:rFonts w:cstheme="minorHAnsi"/>
          <w:sz w:val="16"/>
          <w:szCs w:val="16"/>
        </w:rPr>
        <w:t xml:space="preserve">a Renta efectivamente enterado </w:t>
      </w:r>
      <w:r w:rsidRPr="001627E8">
        <w:rPr>
          <w:rFonts w:cstheme="minorHAnsi"/>
          <w:sz w:val="16"/>
          <w:szCs w:val="16"/>
        </w:rPr>
        <w:t>de los meses de enero a septiembre de dos mil diecinueve; sin embargo, sólo fue considerado en un presupuesto ya que por razones de tiempo no fue posible devengar.</w:t>
      </w:r>
    </w:p>
    <w:p w14:paraId="3E1B2A8B" w14:textId="77777777" w:rsidR="00097A13" w:rsidRDefault="00097A13" w:rsidP="00097A13">
      <w:pPr>
        <w:jc w:val="center"/>
        <w:rPr>
          <w:rFonts w:cstheme="minorHAnsi"/>
          <w:sz w:val="16"/>
          <w:szCs w:val="16"/>
        </w:rPr>
      </w:pPr>
    </w:p>
    <w:p w14:paraId="333BDC7B" w14:textId="07990DBB" w:rsidR="00097A13" w:rsidRDefault="00097A13" w:rsidP="00097A13">
      <w:pPr>
        <w:rPr>
          <w:rFonts w:ascii="Arial" w:hAnsi="Arial" w:cs="Arial"/>
          <w:sz w:val="18"/>
          <w:szCs w:val="18"/>
        </w:rPr>
      </w:pPr>
    </w:p>
    <w:p w14:paraId="15B07A6E" w14:textId="782D4743" w:rsidR="003B4F39" w:rsidRDefault="003B4F39" w:rsidP="00097A13">
      <w:pPr>
        <w:rPr>
          <w:rFonts w:ascii="Arial" w:hAnsi="Arial" w:cs="Arial"/>
          <w:sz w:val="18"/>
          <w:szCs w:val="18"/>
        </w:rPr>
      </w:pPr>
    </w:p>
    <w:p w14:paraId="7C13D6E3" w14:textId="4252EC32" w:rsidR="00331C68" w:rsidRDefault="00331C68" w:rsidP="00097A13">
      <w:pPr>
        <w:rPr>
          <w:rFonts w:ascii="Arial" w:hAnsi="Arial" w:cs="Arial"/>
          <w:sz w:val="18"/>
          <w:szCs w:val="18"/>
        </w:rPr>
      </w:pPr>
    </w:p>
    <w:p w14:paraId="023C0925" w14:textId="6C42BCC6" w:rsidR="00331C68" w:rsidRDefault="00331C68" w:rsidP="00097A13">
      <w:pPr>
        <w:rPr>
          <w:rFonts w:ascii="Arial" w:hAnsi="Arial" w:cs="Arial"/>
          <w:sz w:val="18"/>
          <w:szCs w:val="18"/>
        </w:rPr>
      </w:pPr>
    </w:p>
    <w:p w14:paraId="5750D61D" w14:textId="77777777" w:rsidR="00331C68" w:rsidRDefault="00331C68" w:rsidP="00097A13">
      <w:pPr>
        <w:rPr>
          <w:rFonts w:ascii="Arial" w:hAnsi="Arial" w:cs="Arial"/>
          <w:sz w:val="18"/>
          <w:szCs w:val="18"/>
        </w:rPr>
      </w:pPr>
    </w:p>
    <w:p w14:paraId="1A4143BA" w14:textId="77777777" w:rsidR="003B4F39" w:rsidRDefault="003B4F39" w:rsidP="00097A13">
      <w:pPr>
        <w:rPr>
          <w:rFonts w:ascii="Arial" w:hAnsi="Arial" w:cs="Arial"/>
          <w:sz w:val="18"/>
          <w:szCs w:val="18"/>
        </w:rPr>
      </w:pPr>
    </w:p>
    <w:tbl>
      <w:tblPr>
        <w:tblW w:w="12333" w:type="dxa"/>
        <w:jc w:val="center"/>
        <w:tblCellMar>
          <w:left w:w="70" w:type="dxa"/>
          <w:right w:w="70" w:type="dxa"/>
        </w:tblCellMar>
        <w:tblLook w:val="04A0" w:firstRow="1" w:lastRow="0" w:firstColumn="1" w:lastColumn="0" w:noHBand="0" w:noVBand="1"/>
      </w:tblPr>
      <w:tblGrid>
        <w:gridCol w:w="4676"/>
        <w:gridCol w:w="2176"/>
        <w:gridCol w:w="836"/>
        <w:gridCol w:w="4645"/>
      </w:tblGrid>
      <w:tr w:rsidR="00097A13" w:rsidRPr="00341A43" w14:paraId="680D64E3" w14:textId="77777777" w:rsidTr="00827751">
        <w:trPr>
          <w:trHeight w:val="282"/>
          <w:jc w:val="center"/>
        </w:trPr>
        <w:tc>
          <w:tcPr>
            <w:tcW w:w="4676" w:type="dxa"/>
            <w:tcBorders>
              <w:top w:val="single" w:sz="4" w:space="0" w:color="auto"/>
              <w:left w:val="nil"/>
              <w:bottom w:val="nil"/>
              <w:right w:val="nil"/>
            </w:tcBorders>
            <w:shd w:val="clear" w:color="000000" w:fill="FFFFFF"/>
            <w:noWrap/>
            <w:vAlign w:val="bottom"/>
          </w:tcPr>
          <w:p w14:paraId="1A862730" w14:textId="2FA7E6ED" w:rsidR="00097A13" w:rsidRPr="00341A43" w:rsidRDefault="00097A13" w:rsidP="00827751">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Lic</w:t>
            </w:r>
            <w:r>
              <w:rPr>
                <w:rFonts w:ascii="Arial" w:eastAsia="Times New Roman" w:hAnsi="Arial" w:cs="Arial"/>
                <w:color w:val="000000"/>
                <w:sz w:val="16"/>
                <w:szCs w:val="18"/>
                <w:lang w:eastAsia="es-MX"/>
              </w:rPr>
              <w:t>.</w:t>
            </w:r>
            <w:r w:rsidR="006608A3">
              <w:rPr>
                <w:rFonts w:ascii="Arial" w:eastAsia="Times New Roman" w:hAnsi="Arial" w:cs="Arial"/>
                <w:color w:val="000000"/>
                <w:sz w:val="16"/>
                <w:szCs w:val="18"/>
                <w:lang w:eastAsia="es-MX"/>
              </w:rPr>
              <w:t xml:space="preserve"> Marcos Tecu</w:t>
            </w:r>
            <w:r w:rsidR="00560F10">
              <w:rPr>
                <w:rFonts w:ascii="Arial" w:eastAsia="Times New Roman" w:hAnsi="Arial" w:cs="Arial"/>
                <w:color w:val="000000"/>
                <w:sz w:val="16"/>
                <w:szCs w:val="18"/>
                <w:lang w:eastAsia="es-MX"/>
              </w:rPr>
              <w:t>a</w:t>
            </w:r>
            <w:r w:rsidR="006608A3">
              <w:rPr>
                <w:rFonts w:ascii="Arial" w:eastAsia="Times New Roman" w:hAnsi="Arial" w:cs="Arial"/>
                <w:color w:val="000000"/>
                <w:sz w:val="16"/>
                <w:szCs w:val="18"/>
                <w:lang w:eastAsia="es-MX"/>
              </w:rPr>
              <w:t>pacho Domínguez</w:t>
            </w:r>
          </w:p>
          <w:p w14:paraId="279A2160" w14:textId="47F9E8FC" w:rsidR="00097A13" w:rsidRPr="00341A43" w:rsidRDefault="006608A3" w:rsidP="00827751">
            <w:pPr>
              <w:spacing w:after="0" w:line="240" w:lineRule="auto"/>
              <w:jc w:val="center"/>
              <w:rPr>
                <w:rFonts w:ascii="Arial" w:eastAsia="Times New Roman" w:hAnsi="Arial" w:cs="Arial"/>
                <w:color w:val="000000"/>
                <w:sz w:val="16"/>
                <w:szCs w:val="18"/>
                <w:lang w:eastAsia="es-MX"/>
              </w:rPr>
            </w:pPr>
            <w:r>
              <w:rPr>
                <w:rFonts w:ascii="Arial" w:eastAsia="Times New Roman" w:hAnsi="Arial" w:cs="Arial"/>
                <w:color w:val="000000"/>
                <w:sz w:val="16"/>
                <w:szCs w:val="18"/>
                <w:lang w:eastAsia="es-MX"/>
              </w:rPr>
              <w:t>Magistrado</w:t>
            </w:r>
            <w:r w:rsidR="00097A13" w:rsidRPr="00341A43">
              <w:rPr>
                <w:rFonts w:ascii="Arial" w:eastAsia="Times New Roman" w:hAnsi="Arial" w:cs="Arial"/>
                <w:color w:val="000000"/>
                <w:sz w:val="16"/>
                <w:szCs w:val="18"/>
                <w:lang w:eastAsia="es-MX"/>
              </w:rPr>
              <w:t xml:space="preserve"> Presidente del </w:t>
            </w:r>
          </w:p>
          <w:p w14:paraId="5EFF178C" w14:textId="77777777" w:rsidR="00097A13" w:rsidRPr="00341A43" w:rsidRDefault="00097A13" w:rsidP="00827751">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Tribunal de Justicia Administrativa</w:t>
            </w:r>
          </w:p>
        </w:tc>
        <w:tc>
          <w:tcPr>
            <w:tcW w:w="2176" w:type="dxa"/>
            <w:tcBorders>
              <w:top w:val="nil"/>
              <w:left w:val="nil"/>
              <w:bottom w:val="nil"/>
              <w:right w:val="nil"/>
            </w:tcBorders>
            <w:shd w:val="clear" w:color="000000" w:fill="FFFFFF"/>
            <w:noWrap/>
            <w:vAlign w:val="bottom"/>
            <w:hideMark/>
          </w:tcPr>
          <w:p w14:paraId="7B372E1F" w14:textId="77777777" w:rsidR="00097A13" w:rsidRPr="00341A43" w:rsidRDefault="00097A13" w:rsidP="00827751">
            <w:pPr>
              <w:spacing w:after="0" w:line="240" w:lineRule="auto"/>
              <w:rPr>
                <w:rFonts w:ascii="Courier New" w:eastAsia="Times New Roman" w:hAnsi="Courier New" w:cs="Courier New"/>
                <w:sz w:val="16"/>
                <w:szCs w:val="18"/>
                <w:lang w:eastAsia="es-MX"/>
              </w:rPr>
            </w:pPr>
            <w:r w:rsidRPr="00341A43">
              <w:rPr>
                <w:rFonts w:ascii="Courier New" w:eastAsia="Times New Roman" w:hAnsi="Courier New" w:cs="Courier New"/>
                <w:sz w:val="16"/>
                <w:szCs w:val="18"/>
                <w:lang w:eastAsia="es-MX"/>
              </w:rPr>
              <w:t> </w:t>
            </w:r>
          </w:p>
        </w:tc>
        <w:tc>
          <w:tcPr>
            <w:tcW w:w="836" w:type="dxa"/>
            <w:tcBorders>
              <w:top w:val="nil"/>
              <w:left w:val="nil"/>
              <w:bottom w:val="nil"/>
              <w:right w:val="nil"/>
            </w:tcBorders>
            <w:shd w:val="clear" w:color="000000" w:fill="FFFFFF"/>
            <w:noWrap/>
            <w:vAlign w:val="bottom"/>
            <w:hideMark/>
          </w:tcPr>
          <w:p w14:paraId="0EF15A6B" w14:textId="77777777" w:rsidR="00097A13" w:rsidRPr="00341A43" w:rsidRDefault="00097A13" w:rsidP="00827751">
            <w:pPr>
              <w:spacing w:after="0" w:line="240" w:lineRule="auto"/>
              <w:rPr>
                <w:rFonts w:ascii="Arial" w:eastAsia="Times New Roman" w:hAnsi="Arial" w:cs="Arial"/>
                <w:sz w:val="16"/>
                <w:szCs w:val="18"/>
                <w:lang w:eastAsia="es-MX"/>
              </w:rPr>
            </w:pPr>
            <w:r w:rsidRPr="00341A43">
              <w:rPr>
                <w:rFonts w:ascii="Arial" w:eastAsia="Times New Roman" w:hAnsi="Arial" w:cs="Arial"/>
                <w:sz w:val="16"/>
                <w:szCs w:val="18"/>
                <w:lang w:eastAsia="es-MX"/>
              </w:rPr>
              <w:t> </w:t>
            </w:r>
          </w:p>
        </w:tc>
        <w:tc>
          <w:tcPr>
            <w:tcW w:w="4645" w:type="dxa"/>
            <w:tcBorders>
              <w:top w:val="single" w:sz="4" w:space="0" w:color="auto"/>
              <w:left w:val="nil"/>
              <w:bottom w:val="nil"/>
              <w:right w:val="nil"/>
            </w:tcBorders>
            <w:shd w:val="clear" w:color="000000" w:fill="FFFFFF"/>
            <w:noWrap/>
            <w:vAlign w:val="bottom"/>
          </w:tcPr>
          <w:p w14:paraId="5C2677C9" w14:textId="4D28427A" w:rsidR="00097A13" w:rsidRPr="00341A43" w:rsidRDefault="006608A3" w:rsidP="00827751">
            <w:pPr>
              <w:spacing w:after="0" w:line="240" w:lineRule="auto"/>
              <w:jc w:val="center"/>
              <w:rPr>
                <w:rFonts w:ascii="Arial" w:eastAsia="Times New Roman" w:hAnsi="Arial" w:cs="Arial"/>
                <w:color w:val="000000"/>
                <w:sz w:val="16"/>
                <w:szCs w:val="18"/>
                <w:lang w:eastAsia="es-MX"/>
              </w:rPr>
            </w:pPr>
            <w:r>
              <w:rPr>
                <w:rFonts w:ascii="Arial" w:eastAsia="Times New Roman" w:hAnsi="Arial" w:cs="Arial"/>
                <w:color w:val="000000"/>
                <w:sz w:val="16"/>
                <w:szCs w:val="18"/>
                <w:lang w:eastAsia="es-MX"/>
              </w:rPr>
              <w:t>Ing. Angélica Cuamatzi Sánchez</w:t>
            </w:r>
          </w:p>
          <w:p w14:paraId="4ACE4DB5" w14:textId="2FCF2381" w:rsidR="00097A13" w:rsidRPr="00341A43" w:rsidRDefault="003B4F39" w:rsidP="00827751">
            <w:pPr>
              <w:spacing w:after="0" w:line="240" w:lineRule="auto"/>
              <w:jc w:val="center"/>
              <w:rPr>
                <w:rFonts w:ascii="Arial" w:eastAsia="Times New Roman" w:hAnsi="Arial" w:cs="Arial"/>
                <w:color w:val="000000"/>
                <w:sz w:val="16"/>
                <w:szCs w:val="18"/>
                <w:lang w:eastAsia="es-MX"/>
              </w:rPr>
            </w:pPr>
            <w:r>
              <w:rPr>
                <w:rFonts w:ascii="Arial" w:eastAsia="Times New Roman" w:hAnsi="Arial" w:cs="Arial"/>
                <w:color w:val="000000"/>
                <w:sz w:val="16"/>
                <w:szCs w:val="18"/>
                <w:lang w:eastAsia="es-MX"/>
              </w:rPr>
              <w:t xml:space="preserve"> Director</w:t>
            </w:r>
            <w:r w:rsidR="00097A13">
              <w:rPr>
                <w:rFonts w:ascii="Arial" w:eastAsia="Times New Roman" w:hAnsi="Arial" w:cs="Arial"/>
                <w:color w:val="000000"/>
                <w:sz w:val="16"/>
                <w:szCs w:val="18"/>
                <w:lang w:eastAsia="es-MX"/>
              </w:rPr>
              <w:t>a</w:t>
            </w:r>
            <w:r w:rsidR="00097A13" w:rsidRPr="00341A43">
              <w:rPr>
                <w:rFonts w:ascii="Arial" w:eastAsia="Times New Roman" w:hAnsi="Arial" w:cs="Arial"/>
                <w:color w:val="000000"/>
                <w:sz w:val="16"/>
                <w:szCs w:val="18"/>
                <w:lang w:eastAsia="es-MX"/>
              </w:rPr>
              <w:t xml:space="preserve"> Administrativa del</w:t>
            </w:r>
          </w:p>
          <w:p w14:paraId="678803F9" w14:textId="77777777" w:rsidR="00097A13" w:rsidRPr="00341A43" w:rsidRDefault="00097A13" w:rsidP="00827751">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Tribunal de Justicia Administrativa</w:t>
            </w:r>
          </w:p>
        </w:tc>
      </w:tr>
    </w:tbl>
    <w:p w14:paraId="3E250E7C" w14:textId="77777777" w:rsidR="00097A13" w:rsidRDefault="00097A13" w:rsidP="00097A13">
      <w:pPr>
        <w:rPr>
          <w:rFonts w:cs="Arial"/>
          <w:b/>
          <w:sz w:val="36"/>
          <w:szCs w:val="18"/>
        </w:rPr>
      </w:pPr>
    </w:p>
    <w:sectPr w:rsidR="00097A13" w:rsidSect="001F1F95">
      <w:headerReference w:type="even" r:id="rId23"/>
      <w:headerReference w:type="default" r:id="rId24"/>
      <w:footerReference w:type="even" r:id="rId25"/>
      <w:footerReference w:type="default" r:id="rId26"/>
      <w:pgSz w:w="15840" w:h="12240" w:orient="landscape"/>
      <w:pgMar w:top="1440" w:right="531"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AEE04" w14:textId="77777777" w:rsidR="00BE5483" w:rsidRDefault="00BE5483" w:rsidP="00EA5418">
      <w:pPr>
        <w:spacing w:after="0" w:line="240" w:lineRule="auto"/>
      </w:pPr>
      <w:r>
        <w:separator/>
      </w:r>
    </w:p>
  </w:endnote>
  <w:endnote w:type="continuationSeparator" w:id="0">
    <w:p w14:paraId="3A0B3147" w14:textId="77777777" w:rsidR="00BE5483" w:rsidRDefault="00BE548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5AD2F" w14:textId="7AE803C2" w:rsidR="003A7CB4" w:rsidRPr="0013011C" w:rsidRDefault="003A7CB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1B46DD17" wp14:editId="089C6D5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D9C29"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6608A3">
          <w:rPr>
            <w:rFonts w:ascii="Soberana Sans Light" w:hAnsi="Soberana Sans Light"/>
            <w:noProof/>
            <w:lang w:val="es-ES"/>
          </w:rPr>
          <w:t>20</w:t>
        </w:r>
        <w:r w:rsidRPr="0013011C">
          <w:rPr>
            <w:rFonts w:ascii="Soberana Sans Light" w:hAnsi="Soberana Sans Light"/>
          </w:rPr>
          <w:fldChar w:fldCharType="end"/>
        </w:r>
      </w:sdtContent>
    </w:sdt>
  </w:p>
  <w:p w14:paraId="5DC19BAB" w14:textId="77777777" w:rsidR="003A7CB4" w:rsidRDefault="003A7C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6391" w14:textId="1AE1D0FF" w:rsidR="003A7CB4" w:rsidRPr="008E3652" w:rsidRDefault="003A7CB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741B35A2" wp14:editId="52E58D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E6FC84"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6608A3">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AD9D7" w14:textId="77777777" w:rsidR="00BE5483" w:rsidRDefault="00BE5483" w:rsidP="00EA5418">
      <w:pPr>
        <w:spacing w:after="0" w:line="240" w:lineRule="auto"/>
      </w:pPr>
      <w:r>
        <w:separator/>
      </w:r>
    </w:p>
  </w:footnote>
  <w:footnote w:type="continuationSeparator" w:id="0">
    <w:p w14:paraId="612950C2" w14:textId="77777777" w:rsidR="00BE5483" w:rsidRDefault="00BE548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9DAA" w14:textId="77777777" w:rsidR="003A7CB4" w:rsidRDefault="003A7CB4">
    <w:pPr>
      <w:pStyle w:val="Encabezado"/>
    </w:pPr>
    <w:r>
      <w:rPr>
        <w:noProof/>
        <w:lang w:eastAsia="es-MX"/>
      </w:rPr>
      <mc:AlternateContent>
        <mc:Choice Requires="wpg">
          <w:drawing>
            <wp:anchor distT="0" distB="0" distL="114300" distR="114300" simplePos="0" relativeHeight="251661824" behindDoc="0" locked="0" layoutInCell="1" allowOverlap="1" wp14:anchorId="31AF2E65" wp14:editId="2893AD9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1"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A89C8" w14:textId="77777777" w:rsidR="003A7CB4" w:rsidRDefault="003A7CB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3A7CB4" w:rsidRDefault="003A7CB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7A22BF5" w14:textId="77777777" w:rsidR="003A7CB4" w:rsidRPr="00275FC6" w:rsidRDefault="003A7CB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054CA" w14:textId="62BA7932" w:rsidR="003A7CB4" w:rsidRDefault="003A7CB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0A217F56" w14:textId="77777777" w:rsidR="003A7CB4" w:rsidRDefault="003A7CB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3A7CB4" w:rsidRPr="00275FC6" w:rsidRDefault="003A7CB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1AF2E65" id="6 Grupo" o:spid="_x0000_s1026" style="position:absolute;margin-left:155pt;margin-top:-21.85pt;width:325.95pt;height:39.2pt;z-index:251661824;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O6uVtLd5G+6gLHHoOa4H9mH9pn&#10;w3+1t8H9O8ceExqH9h6pJLHB9th8mbMblGyuTj5lPep5lfl6mUq1NVFSb95ptLq0rXfyuvvPQqKK&#10;Ko1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bG8spYlbaZEK5Pb&#10;IxXi/wDwT0/ZKuv2Jf2W9D+Hd9rVv4guNHmuZTew25t0k82ZpMbCzEY3Y617dRR5ndTzLEU8HUwE&#10;X+7qShKSstZQU1F33VlOWi0d9dkFFFFBw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H4sb2/vUb2/vUmPajHtQZi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4B6A89C8" w14:textId="77777777" w:rsidR="003A7CB4" w:rsidRDefault="003A7CB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3A7CB4" w:rsidRDefault="003A7CB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7A22BF5" w14:textId="77777777" w:rsidR="003A7CB4" w:rsidRPr="00275FC6" w:rsidRDefault="003A7CB4"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5E054CA" w14:textId="62BA7932" w:rsidR="003A7CB4" w:rsidRDefault="003A7CB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0A217F56" w14:textId="77777777" w:rsidR="003A7CB4" w:rsidRDefault="003A7CB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3A7CB4" w:rsidRPr="00275FC6" w:rsidRDefault="003A7CB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4477259D" wp14:editId="29EAD4D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667955"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6AFD0" w14:textId="77777777" w:rsidR="003A7CB4" w:rsidRDefault="003A7CB4" w:rsidP="00B27D86">
    <w:pPr>
      <w:pStyle w:val="Encabezado"/>
      <w:jc w:val="center"/>
      <w:rPr>
        <w:rFonts w:ascii="Soberana Sans Light" w:hAnsi="Soberana Sans Light"/>
      </w:rPr>
    </w:pPr>
  </w:p>
  <w:p w14:paraId="6EC637DB" w14:textId="77777777" w:rsidR="003A7CB4" w:rsidRPr="0013011C" w:rsidRDefault="003A7CB4" w:rsidP="00B27D86">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30F54AE0" wp14:editId="4D464160">
              <wp:simplePos x="0" y="0"/>
              <wp:positionH relativeFrom="column">
                <wp:posOffset>-713849</wp:posOffset>
              </wp:positionH>
              <wp:positionV relativeFrom="paragraph">
                <wp:posOffset>195229</wp:posOffset>
              </wp:positionV>
              <wp:extent cx="10083800" cy="0"/>
              <wp:effectExtent l="0" t="0" r="12700" b="19050"/>
              <wp:wrapNone/>
              <wp:docPr id="2"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EB872" id="1 Conector recto"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5.35pt" to="7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Ae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" strokecolor="#622423 [1605]" strokeweight="1.5pt"/>
          </w:pict>
        </mc:Fallback>
      </mc:AlternateContent>
    </w:r>
    <w:r>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7"/>
  </w:num>
  <w:num w:numId="6">
    <w:abstractNumId w:val="11"/>
  </w:num>
  <w:num w:numId="7">
    <w:abstractNumId w:val="3"/>
  </w:num>
  <w:num w:numId="8">
    <w:abstractNumId w:val="14"/>
  </w:num>
  <w:num w:numId="9">
    <w:abstractNumId w:val="13"/>
  </w:num>
  <w:num w:numId="10">
    <w:abstractNumId w:val="12"/>
  </w:num>
  <w:num w:numId="11">
    <w:abstractNumId w:val="1"/>
  </w:num>
  <w:num w:numId="12">
    <w:abstractNumId w:val="4"/>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1107"/>
    <w:rsid w:val="000104E5"/>
    <w:rsid w:val="000117F1"/>
    <w:rsid w:val="00014E97"/>
    <w:rsid w:val="00016A76"/>
    <w:rsid w:val="00017DEE"/>
    <w:rsid w:val="0002009D"/>
    <w:rsid w:val="00036EB8"/>
    <w:rsid w:val="00040466"/>
    <w:rsid w:val="00042FB1"/>
    <w:rsid w:val="00045A10"/>
    <w:rsid w:val="00046B8B"/>
    <w:rsid w:val="00047736"/>
    <w:rsid w:val="0005373D"/>
    <w:rsid w:val="00070946"/>
    <w:rsid w:val="00072DDD"/>
    <w:rsid w:val="00084BA7"/>
    <w:rsid w:val="000915EE"/>
    <w:rsid w:val="00096123"/>
    <w:rsid w:val="0009693A"/>
    <w:rsid w:val="00097A13"/>
    <w:rsid w:val="000A7912"/>
    <w:rsid w:val="000C6A0C"/>
    <w:rsid w:val="000D295A"/>
    <w:rsid w:val="000E0023"/>
    <w:rsid w:val="000E10EE"/>
    <w:rsid w:val="000F5D79"/>
    <w:rsid w:val="0011439A"/>
    <w:rsid w:val="00114B0A"/>
    <w:rsid w:val="001225C1"/>
    <w:rsid w:val="00125A10"/>
    <w:rsid w:val="0013011C"/>
    <w:rsid w:val="0013201C"/>
    <w:rsid w:val="001408A4"/>
    <w:rsid w:val="001532E4"/>
    <w:rsid w:val="001615EB"/>
    <w:rsid w:val="001627E8"/>
    <w:rsid w:val="00165BB4"/>
    <w:rsid w:val="001706C2"/>
    <w:rsid w:val="00181667"/>
    <w:rsid w:val="00190A3C"/>
    <w:rsid w:val="001A09EF"/>
    <w:rsid w:val="001A09FD"/>
    <w:rsid w:val="001A0D67"/>
    <w:rsid w:val="001B1B72"/>
    <w:rsid w:val="001B2712"/>
    <w:rsid w:val="001C36E0"/>
    <w:rsid w:val="001C6FD8"/>
    <w:rsid w:val="001D0F01"/>
    <w:rsid w:val="001D371E"/>
    <w:rsid w:val="001D7A81"/>
    <w:rsid w:val="001E18B7"/>
    <w:rsid w:val="001E7072"/>
    <w:rsid w:val="001F1F95"/>
    <w:rsid w:val="00204C86"/>
    <w:rsid w:val="00210A48"/>
    <w:rsid w:val="002166D0"/>
    <w:rsid w:val="00224B9C"/>
    <w:rsid w:val="00226288"/>
    <w:rsid w:val="00235B61"/>
    <w:rsid w:val="002361B1"/>
    <w:rsid w:val="002369AA"/>
    <w:rsid w:val="002563C3"/>
    <w:rsid w:val="00260966"/>
    <w:rsid w:val="00263A94"/>
    <w:rsid w:val="002641DE"/>
    <w:rsid w:val="00264426"/>
    <w:rsid w:val="00266120"/>
    <w:rsid w:val="00273704"/>
    <w:rsid w:val="00297326"/>
    <w:rsid w:val="002A15E8"/>
    <w:rsid w:val="002A70B3"/>
    <w:rsid w:val="002C3DDE"/>
    <w:rsid w:val="002D05DB"/>
    <w:rsid w:val="002D378F"/>
    <w:rsid w:val="002D5E21"/>
    <w:rsid w:val="002E1B1E"/>
    <w:rsid w:val="00300B07"/>
    <w:rsid w:val="00321181"/>
    <w:rsid w:val="00331C68"/>
    <w:rsid w:val="00333C2E"/>
    <w:rsid w:val="003341F5"/>
    <w:rsid w:val="00341A43"/>
    <w:rsid w:val="00342B1D"/>
    <w:rsid w:val="00355131"/>
    <w:rsid w:val="003576AD"/>
    <w:rsid w:val="003613C2"/>
    <w:rsid w:val="00372220"/>
    <w:rsid w:val="00372F40"/>
    <w:rsid w:val="0037650F"/>
    <w:rsid w:val="00385CCD"/>
    <w:rsid w:val="0038715B"/>
    <w:rsid w:val="0039045C"/>
    <w:rsid w:val="00391765"/>
    <w:rsid w:val="003923E3"/>
    <w:rsid w:val="00393768"/>
    <w:rsid w:val="00396C2B"/>
    <w:rsid w:val="0039738C"/>
    <w:rsid w:val="003A0303"/>
    <w:rsid w:val="003A6C7C"/>
    <w:rsid w:val="003A7CB4"/>
    <w:rsid w:val="003B21DD"/>
    <w:rsid w:val="003B28CF"/>
    <w:rsid w:val="003B4F39"/>
    <w:rsid w:val="003C2EBE"/>
    <w:rsid w:val="003D2C92"/>
    <w:rsid w:val="003D5DBF"/>
    <w:rsid w:val="003D65D5"/>
    <w:rsid w:val="003D6E19"/>
    <w:rsid w:val="003E0DFB"/>
    <w:rsid w:val="003E5C66"/>
    <w:rsid w:val="003E7FD0"/>
    <w:rsid w:val="003F0EA4"/>
    <w:rsid w:val="003F6674"/>
    <w:rsid w:val="00413F43"/>
    <w:rsid w:val="00426DB2"/>
    <w:rsid w:val="004311BE"/>
    <w:rsid w:val="00442022"/>
    <w:rsid w:val="0044253C"/>
    <w:rsid w:val="00443041"/>
    <w:rsid w:val="00444313"/>
    <w:rsid w:val="00447DA4"/>
    <w:rsid w:val="00450A1E"/>
    <w:rsid w:val="004513B1"/>
    <w:rsid w:val="00453175"/>
    <w:rsid w:val="00453D0A"/>
    <w:rsid w:val="00466D03"/>
    <w:rsid w:val="0047047C"/>
    <w:rsid w:val="004714CF"/>
    <w:rsid w:val="00474718"/>
    <w:rsid w:val="00484C0D"/>
    <w:rsid w:val="00497D8B"/>
    <w:rsid w:val="004A00AF"/>
    <w:rsid w:val="004A0B4F"/>
    <w:rsid w:val="004A7A9B"/>
    <w:rsid w:val="004B6691"/>
    <w:rsid w:val="004B68E3"/>
    <w:rsid w:val="004D0EFA"/>
    <w:rsid w:val="004D1A01"/>
    <w:rsid w:val="004D41B8"/>
    <w:rsid w:val="004F5641"/>
    <w:rsid w:val="005021D3"/>
    <w:rsid w:val="00521431"/>
    <w:rsid w:val="00522632"/>
    <w:rsid w:val="00522EF3"/>
    <w:rsid w:val="00526060"/>
    <w:rsid w:val="00526A26"/>
    <w:rsid w:val="00532A67"/>
    <w:rsid w:val="0053611D"/>
    <w:rsid w:val="00540418"/>
    <w:rsid w:val="00544C6A"/>
    <w:rsid w:val="00546B22"/>
    <w:rsid w:val="00550B8D"/>
    <w:rsid w:val="00560F10"/>
    <w:rsid w:val="005706C6"/>
    <w:rsid w:val="00574266"/>
    <w:rsid w:val="0058284B"/>
    <w:rsid w:val="005A775B"/>
    <w:rsid w:val="005B3690"/>
    <w:rsid w:val="005C36BB"/>
    <w:rsid w:val="005D03F4"/>
    <w:rsid w:val="005D3D25"/>
    <w:rsid w:val="005E1206"/>
    <w:rsid w:val="005E288C"/>
    <w:rsid w:val="005E4008"/>
    <w:rsid w:val="005F75DA"/>
    <w:rsid w:val="0060113B"/>
    <w:rsid w:val="00604522"/>
    <w:rsid w:val="006062BE"/>
    <w:rsid w:val="0061504E"/>
    <w:rsid w:val="00633FCA"/>
    <w:rsid w:val="00634D1C"/>
    <w:rsid w:val="00641095"/>
    <w:rsid w:val="0064701B"/>
    <w:rsid w:val="0064719E"/>
    <w:rsid w:val="00650A6B"/>
    <w:rsid w:val="00657793"/>
    <w:rsid w:val="006608A3"/>
    <w:rsid w:val="00664429"/>
    <w:rsid w:val="00671B1A"/>
    <w:rsid w:val="00682BD3"/>
    <w:rsid w:val="006926EF"/>
    <w:rsid w:val="00696AFA"/>
    <w:rsid w:val="006A73CF"/>
    <w:rsid w:val="006B0106"/>
    <w:rsid w:val="006B18A9"/>
    <w:rsid w:val="006B1FE7"/>
    <w:rsid w:val="006C15BD"/>
    <w:rsid w:val="006C3664"/>
    <w:rsid w:val="006D7329"/>
    <w:rsid w:val="006E337C"/>
    <w:rsid w:val="006E77DD"/>
    <w:rsid w:val="006F1248"/>
    <w:rsid w:val="00702F25"/>
    <w:rsid w:val="00707981"/>
    <w:rsid w:val="0071003A"/>
    <w:rsid w:val="00715A30"/>
    <w:rsid w:val="00721F6F"/>
    <w:rsid w:val="00732DF9"/>
    <w:rsid w:val="00737E38"/>
    <w:rsid w:val="00751931"/>
    <w:rsid w:val="00754552"/>
    <w:rsid w:val="00754FEE"/>
    <w:rsid w:val="00756EF3"/>
    <w:rsid w:val="00761EE9"/>
    <w:rsid w:val="00762A6C"/>
    <w:rsid w:val="00767A7F"/>
    <w:rsid w:val="00767AD2"/>
    <w:rsid w:val="007711CD"/>
    <w:rsid w:val="00771F65"/>
    <w:rsid w:val="00775517"/>
    <w:rsid w:val="0079582C"/>
    <w:rsid w:val="007A0884"/>
    <w:rsid w:val="007A152F"/>
    <w:rsid w:val="007A25D0"/>
    <w:rsid w:val="007A3D4E"/>
    <w:rsid w:val="007A5607"/>
    <w:rsid w:val="007A5D2D"/>
    <w:rsid w:val="007A6AB7"/>
    <w:rsid w:val="007A7F4A"/>
    <w:rsid w:val="007B2BC5"/>
    <w:rsid w:val="007B696C"/>
    <w:rsid w:val="007D2EA1"/>
    <w:rsid w:val="007D4CA4"/>
    <w:rsid w:val="007D5DA9"/>
    <w:rsid w:val="007D6E9A"/>
    <w:rsid w:val="007E4675"/>
    <w:rsid w:val="007E5F37"/>
    <w:rsid w:val="007F0935"/>
    <w:rsid w:val="007F272B"/>
    <w:rsid w:val="007F4C1D"/>
    <w:rsid w:val="00805B21"/>
    <w:rsid w:val="00811DAC"/>
    <w:rsid w:val="0081316E"/>
    <w:rsid w:val="0081706C"/>
    <w:rsid w:val="00820FC5"/>
    <w:rsid w:val="00827751"/>
    <w:rsid w:val="0083242A"/>
    <w:rsid w:val="0085719B"/>
    <w:rsid w:val="008625CD"/>
    <w:rsid w:val="008743ED"/>
    <w:rsid w:val="008779A5"/>
    <w:rsid w:val="00881A63"/>
    <w:rsid w:val="0089054E"/>
    <w:rsid w:val="00897765"/>
    <w:rsid w:val="008A5BF0"/>
    <w:rsid w:val="008A669B"/>
    <w:rsid w:val="008A6E4D"/>
    <w:rsid w:val="008A793D"/>
    <w:rsid w:val="008B0017"/>
    <w:rsid w:val="008C422B"/>
    <w:rsid w:val="008D6FC1"/>
    <w:rsid w:val="008D71F9"/>
    <w:rsid w:val="008E3652"/>
    <w:rsid w:val="008E718B"/>
    <w:rsid w:val="008F6D58"/>
    <w:rsid w:val="0090125A"/>
    <w:rsid w:val="00910EB0"/>
    <w:rsid w:val="00915275"/>
    <w:rsid w:val="00931036"/>
    <w:rsid w:val="00933DF3"/>
    <w:rsid w:val="0093492C"/>
    <w:rsid w:val="00953572"/>
    <w:rsid w:val="00953B99"/>
    <w:rsid w:val="00954A98"/>
    <w:rsid w:val="00957043"/>
    <w:rsid w:val="009862BA"/>
    <w:rsid w:val="00993F68"/>
    <w:rsid w:val="009D5D4C"/>
    <w:rsid w:val="009F23C4"/>
    <w:rsid w:val="00A0138B"/>
    <w:rsid w:val="00A04A28"/>
    <w:rsid w:val="00A06224"/>
    <w:rsid w:val="00A216B2"/>
    <w:rsid w:val="00A2725B"/>
    <w:rsid w:val="00A32EB7"/>
    <w:rsid w:val="00A34A9F"/>
    <w:rsid w:val="00A363B6"/>
    <w:rsid w:val="00A439A6"/>
    <w:rsid w:val="00A4655D"/>
    <w:rsid w:val="00A46BF5"/>
    <w:rsid w:val="00A51634"/>
    <w:rsid w:val="00A570A4"/>
    <w:rsid w:val="00A61BC7"/>
    <w:rsid w:val="00A669E0"/>
    <w:rsid w:val="00A70989"/>
    <w:rsid w:val="00A720CF"/>
    <w:rsid w:val="00A74A95"/>
    <w:rsid w:val="00A84AB6"/>
    <w:rsid w:val="00A91115"/>
    <w:rsid w:val="00A947D2"/>
    <w:rsid w:val="00AA281F"/>
    <w:rsid w:val="00AB5137"/>
    <w:rsid w:val="00AB5C6A"/>
    <w:rsid w:val="00AC0A4D"/>
    <w:rsid w:val="00AE5E75"/>
    <w:rsid w:val="00AE76F9"/>
    <w:rsid w:val="00AF66B8"/>
    <w:rsid w:val="00B03665"/>
    <w:rsid w:val="00B11470"/>
    <w:rsid w:val="00B1225F"/>
    <w:rsid w:val="00B146E2"/>
    <w:rsid w:val="00B16135"/>
    <w:rsid w:val="00B27D86"/>
    <w:rsid w:val="00B35758"/>
    <w:rsid w:val="00B37AF8"/>
    <w:rsid w:val="00B42410"/>
    <w:rsid w:val="00B4691A"/>
    <w:rsid w:val="00B5452D"/>
    <w:rsid w:val="00B61013"/>
    <w:rsid w:val="00B646BC"/>
    <w:rsid w:val="00B6523F"/>
    <w:rsid w:val="00B67A33"/>
    <w:rsid w:val="00B70EE5"/>
    <w:rsid w:val="00B72608"/>
    <w:rsid w:val="00B75888"/>
    <w:rsid w:val="00B80843"/>
    <w:rsid w:val="00B849EE"/>
    <w:rsid w:val="00B84D02"/>
    <w:rsid w:val="00B90C81"/>
    <w:rsid w:val="00B9254E"/>
    <w:rsid w:val="00BA2940"/>
    <w:rsid w:val="00BB1B9A"/>
    <w:rsid w:val="00BB49DA"/>
    <w:rsid w:val="00BB5762"/>
    <w:rsid w:val="00BB7A7E"/>
    <w:rsid w:val="00BD5D58"/>
    <w:rsid w:val="00BE1F2B"/>
    <w:rsid w:val="00BE4C14"/>
    <w:rsid w:val="00BE5483"/>
    <w:rsid w:val="00BE7F70"/>
    <w:rsid w:val="00BF5863"/>
    <w:rsid w:val="00BF5CEC"/>
    <w:rsid w:val="00BF6B08"/>
    <w:rsid w:val="00C0575B"/>
    <w:rsid w:val="00C10C9B"/>
    <w:rsid w:val="00C16E53"/>
    <w:rsid w:val="00C319CA"/>
    <w:rsid w:val="00C431B4"/>
    <w:rsid w:val="00C44869"/>
    <w:rsid w:val="00C5395B"/>
    <w:rsid w:val="00C551B5"/>
    <w:rsid w:val="00C74E2C"/>
    <w:rsid w:val="00C76F81"/>
    <w:rsid w:val="00C8482B"/>
    <w:rsid w:val="00C86C59"/>
    <w:rsid w:val="00C91C5A"/>
    <w:rsid w:val="00C97FCC"/>
    <w:rsid w:val="00CB01EB"/>
    <w:rsid w:val="00CB108A"/>
    <w:rsid w:val="00CB3072"/>
    <w:rsid w:val="00CB3A3F"/>
    <w:rsid w:val="00CB621A"/>
    <w:rsid w:val="00CC0C17"/>
    <w:rsid w:val="00CD2BF7"/>
    <w:rsid w:val="00CD4514"/>
    <w:rsid w:val="00CD6D9A"/>
    <w:rsid w:val="00CF4CEA"/>
    <w:rsid w:val="00CF752A"/>
    <w:rsid w:val="00D00A82"/>
    <w:rsid w:val="00D00C19"/>
    <w:rsid w:val="00D00E92"/>
    <w:rsid w:val="00D02E19"/>
    <w:rsid w:val="00D055EC"/>
    <w:rsid w:val="00D056A8"/>
    <w:rsid w:val="00D237C1"/>
    <w:rsid w:val="00D249F1"/>
    <w:rsid w:val="00D3393C"/>
    <w:rsid w:val="00D436BF"/>
    <w:rsid w:val="00D44728"/>
    <w:rsid w:val="00D50013"/>
    <w:rsid w:val="00D53224"/>
    <w:rsid w:val="00D562FF"/>
    <w:rsid w:val="00D56478"/>
    <w:rsid w:val="00D67C92"/>
    <w:rsid w:val="00D71035"/>
    <w:rsid w:val="00D741F4"/>
    <w:rsid w:val="00D775E0"/>
    <w:rsid w:val="00D8062C"/>
    <w:rsid w:val="00D84D0B"/>
    <w:rsid w:val="00D92040"/>
    <w:rsid w:val="00DA048D"/>
    <w:rsid w:val="00DA15C4"/>
    <w:rsid w:val="00DA429E"/>
    <w:rsid w:val="00DB78FF"/>
    <w:rsid w:val="00DC04E5"/>
    <w:rsid w:val="00DC0E8C"/>
    <w:rsid w:val="00DC1581"/>
    <w:rsid w:val="00DC3992"/>
    <w:rsid w:val="00DC49CF"/>
    <w:rsid w:val="00DC5635"/>
    <w:rsid w:val="00DC7DF4"/>
    <w:rsid w:val="00DE41EA"/>
    <w:rsid w:val="00DE7C46"/>
    <w:rsid w:val="00DE7D1F"/>
    <w:rsid w:val="00DF56C9"/>
    <w:rsid w:val="00DF6E32"/>
    <w:rsid w:val="00DF6E94"/>
    <w:rsid w:val="00E00039"/>
    <w:rsid w:val="00E038A5"/>
    <w:rsid w:val="00E14238"/>
    <w:rsid w:val="00E161DE"/>
    <w:rsid w:val="00E26751"/>
    <w:rsid w:val="00E3028C"/>
    <w:rsid w:val="00E30318"/>
    <w:rsid w:val="00E32708"/>
    <w:rsid w:val="00E5769E"/>
    <w:rsid w:val="00E57AFE"/>
    <w:rsid w:val="00E62BD5"/>
    <w:rsid w:val="00E6306B"/>
    <w:rsid w:val="00E72F8C"/>
    <w:rsid w:val="00E73C05"/>
    <w:rsid w:val="00E7681E"/>
    <w:rsid w:val="00E82ECF"/>
    <w:rsid w:val="00E84C28"/>
    <w:rsid w:val="00EA5418"/>
    <w:rsid w:val="00EB0EB4"/>
    <w:rsid w:val="00EB27AC"/>
    <w:rsid w:val="00EB39B6"/>
    <w:rsid w:val="00EB480E"/>
    <w:rsid w:val="00ED5725"/>
    <w:rsid w:val="00EE048B"/>
    <w:rsid w:val="00EE46FB"/>
    <w:rsid w:val="00EF2AFB"/>
    <w:rsid w:val="00EF3B3F"/>
    <w:rsid w:val="00EF5AAC"/>
    <w:rsid w:val="00F02A86"/>
    <w:rsid w:val="00F02B86"/>
    <w:rsid w:val="00F049D8"/>
    <w:rsid w:val="00F13B1B"/>
    <w:rsid w:val="00F14F62"/>
    <w:rsid w:val="00F17C0D"/>
    <w:rsid w:val="00F41A5C"/>
    <w:rsid w:val="00F47866"/>
    <w:rsid w:val="00F578DB"/>
    <w:rsid w:val="00F755D0"/>
    <w:rsid w:val="00F766A3"/>
    <w:rsid w:val="00F808F0"/>
    <w:rsid w:val="00F80E33"/>
    <w:rsid w:val="00F9007B"/>
    <w:rsid w:val="00F90678"/>
    <w:rsid w:val="00F90AA6"/>
    <w:rsid w:val="00F922F4"/>
    <w:rsid w:val="00F92694"/>
    <w:rsid w:val="00FA58F4"/>
    <w:rsid w:val="00FA5C28"/>
    <w:rsid w:val="00FB1010"/>
    <w:rsid w:val="00FB47C8"/>
    <w:rsid w:val="00FB4881"/>
    <w:rsid w:val="00FB74C9"/>
    <w:rsid w:val="00FC701C"/>
    <w:rsid w:val="00FC7224"/>
    <w:rsid w:val="00FD1DAE"/>
    <w:rsid w:val="00FD5A63"/>
    <w:rsid w:val="00FE5AC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4BC96"/>
  <w15:docId w15:val="{E15AFE93-AEC4-4C06-837F-9E8EA873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911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Ttulo2Car">
    <w:name w:val="Título 2 Car"/>
    <w:basedOn w:val="Fuentedeprrafopredeter"/>
    <w:link w:val="Ttulo2"/>
    <w:uiPriority w:val="9"/>
    <w:rsid w:val="00A91115"/>
    <w:rPr>
      <w:rFonts w:ascii="Times New Roman" w:eastAsia="Times New Roman" w:hAnsi="Times New Roman" w:cs="Times New Roman"/>
      <w:b/>
      <w:bCs/>
      <w:sz w:val="36"/>
      <w:szCs w:val="36"/>
      <w:lang w:eastAsia="es-MX"/>
    </w:rPr>
  </w:style>
  <w:style w:type="paragraph" w:customStyle="1" w:styleId="Default">
    <w:name w:val="Default"/>
    <w:rsid w:val="00F922F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unhideWhenUsed/>
    <w:rsid w:val="001F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1911">
      <w:bodyDiv w:val="1"/>
      <w:marLeft w:val="0"/>
      <w:marRight w:val="0"/>
      <w:marTop w:val="0"/>
      <w:marBottom w:val="0"/>
      <w:divBdr>
        <w:top w:val="none" w:sz="0" w:space="0" w:color="auto"/>
        <w:left w:val="none" w:sz="0" w:space="0" w:color="auto"/>
        <w:bottom w:val="none" w:sz="0" w:space="0" w:color="auto"/>
        <w:right w:val="none" w:sz="0" w:space="0" w:color="auto"/>
      </w:divBdr>
    </w:div>
    <w:div w:id="168251683">
      <w:bodyDiv w:val="1"/>
      <w:marLeft w:val="0"/>
      <w:marRight w:val="0"/>
      <w:marTop w:val="0"/>
      <w:marBottom w:val="0"/>
      <w:divBdr>
        <w:top w:val="none" w:sz="0" w:space="0" w:color="auto"/>
        <w:left w:val="none" w:sz="0" w:space="0" w:color="auto"/>
        <w:bottom w:val="none" w:sz="0" w:space="0" w:color="auto"/>
        <w:right w:val="none" w:sz="0" w:space="0" w:color="auto"/>
      </w:divBdr>
    </w:div>
    <w:div w:id="215898142">
      <w:bodyDiv w:val="1"/>
      <w:marLeft w:val="0"/>
      <w:marRight w:val="0"/>
      <w:marTop w:val="0"/>
      <w:marBottom w:val="0"/>
      <w:divBdr>
        <w:top w:val="none" w:sz="0" w:space="0" w:color="auto"/>
        <w:left w:val="none" w:sz="0" w:space="0" w:color="auto"/>
        <w:bottom w:val="none" w:sz="0" w:space="0" w:color="auto"/>
        <w:right w:val="none" w:sz="0" w:space="0" w:color="auto"/>
      </w:divBdr>
    </w:div>
    <w:div w:id="217858732">
      <w:bodyDiv w:val="1"/>
      <w:marLeft w:val="0"/>
      <w:marRight w:val="0"/>
      <w:marTop w:val="0"/>
      <w:marBottom w:val="0"/>
      <w:divBdr>
        <w:top w:val="none" w:sz="0" w:space="0" w:color="auto"/>
        <w:left w:val="none" w:sz="0" w:space="0" w:color="auto"/>
        <w:bottom w:val="none" w:sz="0" w:space="0" w:color="auto"/>
        <w:right w:val="none" w:sz="0" w:space="0" w:color="auto"/>
      </w:divBdr>
    </w:div>
    <w:div w:id="488719648">
      <w:bodyDiv w:val="1"/>
      <w:marLeft w:val="0"/>
      <w:marRight w:val="0"/>
      <w:marTop w:val="0"/>
      <w:marBottom w:val="0"/>
      <w:divBdr>
        <w:top w:val="none" w:sz="0" w:space="0" w:color="auto"/>
        <w:left w:val="none" w:sz="0" w:space="0" w:color="auto"/>
        <w:bottom w:val="none" w:sz="0" w:space="0" w:color="auto"/>
        <w:right w:val="none" w:sz="0" w:space="0" w:color="auto"/>
      </w:divBdr>
    </w:div>
    <w:div w:id="615412298">
      <w:bodyDiv w:val="1"/>
      <w:marLeft w:val="0"/>
      <w:marRight w:val="0"/>
      <w:marTop w:val="0"/>
      <w:marBottom w:val="0"/>
      <w:divBdr>
        <w:top w:val="none" w:sz="0" w:space="0" w:color="auto"/>
        <w:left w:val="none" w:sz="0" w:space="0" w:color="auto"/>
        <w:bottom w:val="none" w:sz="0" w:space="0" w:color="auto"/>
        <w:right w:val="none" w:sz="0" w:space="0" w:color="auto"/>
      </w:divBdr>
    </w:div>
    <w:div w:id="729617268">
      <w:bodyDiv w:val="1"/>
      <w:marLeft w:val="0"/>
      <w:marRight w:val="0"/>
      <w:marTop w:val="0"/>
      <w:marBottom w:val="0"/>
      <w:divBdr>
        <w:top w:val="none" w:sz="0" w:space="0" w:color="auto"/>
        <w:left w:val="none" w:sz="0" w:space="0" w:color="auto"/>
        <w:bottom w:val="none" w:sz="0" w:space="0" w:color="auto"/>
        <w:right w:val="none" w:sz="0" w:space="0" w:color="auto"/>
      </w:divBdr>
    </w:div>
    <w:div w:id="994383012">
      <w:bodyDiv w:val="1"/>
      <w:marLeft w:val="0"/>
      <w:marRight w:val="0"/>
      <w:marTop w:val="0"/>
      <w:marBottom w:val="0"/>
      <w:divBdr>
        <w:top w:val="none" w:sz="0" w:space="0" w:color="auto"/>
        <w:left w:val="none" w:sz="0" w:space="0" w:color="auto"/>
        <w:bottom w:val="none" w:sz="0" w:space="0" w:color="auto"/>
        <w:right w:val="none" w:sz="0" w:space="0" w:color="auto"/>
      </w:divBdr>
    </w:div>
    <w:div w:id="1005210649">
      <w:bodyDiv w:val="1"/>
      <w:marLeft w:val="0"/>
      <w:marRight w:val="0"/>
      <w:marTop w:val="0"/>
      <w:marBottom w:val="0"/>
      <w:divBdr>
        <w:top w:val="none" w:sz="0" w:space="0" w:color="auto"/>
        <w:left w:val="none" w:sz="0" w:space="0" w:color="auto"/>
        <w:bottom w:val="none" w:sz="0" w:space="0" w:color="auto"/>
        <w:right w:val="none" w:sz="0" w:space="0" w:color="auto"/>
      </w:divBdr>
    </w:div>
    <w:div w:id="1036543489">
      <w:bodyDiv w:val="1"/>
      <w:marLeft w:val="0"/>
      <w:marRight w:val="0"/>
      <w:marTop w:val="0"/>
      <w:marBottom w:val="0"/>
      <w:divBdr>
        <w:top w:val="none" w:sz="0" w:space="0" w:color="auto"/>
        <w:left w:val="none" w:sz="0" w:space="0" w:color="auto"/>
        <w:bottom w:val="none" w:sz="0" w:space="0" w:color="auto"/>
        <w:right w:val="none" w:sz="0" w:space="0" w:color="auto"/>
      </w:divBdr>
    </w:div>
    <w:div w:id="1154370935">
      <w:bodyDiv w:val="1"/>
      <w:marLeft w:val="0"/>
      <w:marRight w:val="0"/>
      <w:marTop w:val="0"/>
      <w:marBottom w:val="0"/>
      <w:divBdr>
        <w:top w:val="none" w:sz="0" w:space="0" w:color="auto"/>
        <w:left w:val="none" w:sz="0" w:space="0" w:color="auto"/>
        <w:bottom w:val="none" w:sz="0" w:space="0" w:color="auto"/>
        <w:right w:val="none" w:sz="0" w:space="0" w:color="auto"/>
      </w:divBdr>
    </w:div>
    <w:div w:id="1278679081">
      <w:bodyDiv w:val="1"/>
      <w:marLeft w:val="0"/>
      <w:marRight w:val="0"/>
      <w:marTop w:val="0"/>
      <w:marBottom w:val="0"/>
      <w:divBdr>
        <w:top w:val="none" w:sz="0" w:space="0" w:color="auto"/>
        <w:left w:val="none" w:sz="0" w:space="0" w:color="auto"/>
        <w:bottom w:val="none" w:sz="0" w:space="0" w:color="auto"/>
        <w:right w:val="none" w:sz="0" w:space="0" w:color="auto"/>
      </w:divBdr>
    </w:div>
    <w:div w:id="1337802117">
      <w:bodyDiv w:val="1"/>
      <w:marLeft w:val="0"/>
      <w:marRight w:val="0"/>
      <w:marTop w:val="0"/>
      <w:marBottom w:val="0"/>
      <w:divBdr>
        <w:top w:val="none" w:sz="0" w:space="0" w:color="auto"/>
        <w:left w:val="none" w:sz="0" w:space="0" w:color="auto"/>
        <w:bottom w:val="none" w:sz="0" w:space="0" w:color="auto"/>
        <w:right w:val="none" w:sz="0" w:space="0" w:color="auto"/>
      </w:divBdr>
    </w:div>
    <w:div w:id="1406417762">
      <w:bodyDiv w:val="1"/>
      <w:marLeft w:val="0"/>
      <w:marRight w:val="0"/>
      <w:marTop w:val="0"/>
      <w:marBottom w:val="0"/>
      <w:divBdr>
        <w:top w:val="none" w:sz="0" w:space="0" w:color="auto"/>
        <w:left w:val="none" w:sz="0" w:space="0" w:color="auto"/>
        <w:bottom w:val="none" w:sz="0" w:space="0" w:color="auto"/>
        <w:right w:val="none" w:sz="0" w:space="0" w:color="auto"/>
      </w:divBdr>
    </w:div>
    <w:div w:id="1445727634">
      <w:bodyDiv w:val="1"/>
      <w:marLeft w:val="0"/>
      <w:marRight w:val="0"/>
      <w:marTop w:val="0"/>
      <w:marBottom w:val="0"/>
      <w:divBdr>
        <w:top w:val="none" w:sz="0" w:space="0" w:color="auto"/>
        <w:left w:val="none" w:sz="0" w:space="0" w:color="auto"/>
        <w:bottom w:val="none" w:sz="0" w:space="0" w:color="auto"/>
        <w:right w:val="none" w:sz="0" w:space="0" w:color="auto"/>
      </w:divBdr>
    </w:div>
    <w:div w:id="15454123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4195381">
      <w:bodyDiv w:val="1"/>
      <w:marLeft w:val="0"/>
      <w:marRight w:val="0"/>
      <w:marTop w:val="0"/>
      <w:marBottom w:val="0"/>
      <w:divBdr>
        <w:top w:val="none" w:sz="0" w:space="0" w:color="auto"/>
        <w:left w:val="none" w:sz="0" w:space="0" w:color="auto"/>
        <w:bottom w:val="none" w:sz="0" w:space="0" w:color="auto"/>
        <w:right w:val="none" w:sz="0" w:space="0" w:color="auto"/>
      </w:divBdr>
    </w:div>
    <w:div w:id="1938099456">
      <w:bodyDiv w:val="1"/>
      <w:marLeft w:val="0"/>
      <w:marRight w:val="0"/>
      <w:marTop w:val="0"/>
      <w:marBottom w:val="0"/>
      <w:divBdr>
        <w:top w:val="none" w:sz="0" w:space="0" w:color="auto"/>
        <w:left w:val="none" w:sz="0" w:space="0" w:color="auto"/>
        <w:bottom w:val="none" w:sz="0" w:space="0" w:color="auto"/>
        <w:right w:val="none" w:sz="0" w:space="0" w:color="auto"/>
      </w:divBdr>
    </w:div>
    <w:div w:id="21110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02EB1-B0EA-472D-A1E5-FC0B9669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20</Pages>
  <Words>3477</Words>
  <Characters>19127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TJA-25</cp:lastModifiedBy>
  <cp:revision>95</cp:revision>
  <cp:lastPrinted>2021-01-13T19:54:00Z</cp:lastPrinted>
  <dcterms:created xsi:type="dcterms:W3CDTF">2019-07-10T18:59:00Z</dcterms:created>
  <dcterms:modified xsi:type="dcterms:W3CDTF">2021-01-13T21:05:00Z</dcterms:modified>
</cp:coreProperties>
</file>