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0C" w:rsidRDefault="0014560C" w:rsidP="00665307">
      <w:pPr>
        <w:spacing w:after="0" w:line="240" w:lineRule="auto"/>
        <w:rPr>
          <w:sz w:val="16"/>
          <w:szCs w:val="16"/>
        </w:rPr>
      </w:pPr>
    </w:p>
    <w:p w:rsidR="0036487F" w:rsidRDefault="00302794" w:rsidP="0036487F">
      <w:pPr>
        <w:spacing w:after="0" w:line="240" w:lineRule="auto"/>
        <w:jc w:val="center"/>
        <w:rPr>
          <w:sz w:val="16"/>
          <w:szCs w:val="16"/>
        </w:rPr>
      </w:pPr>
      <w:r>
        <w:rPr>
          <w:sz w:val="16"/>
          <w:szCs w:val="16"/>
        </w:rPr>
        <w:object w:dxaOrig="29447" w:dyaOrig="18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495.15pt" o:ole="">
            <v:imagedata r:id="rId8" o:title=""/>
          </v:shape>
          <o:OLEObject Type="Embed" ProgID="Excel.Sheet.8" ShapeID="_x0000_i1025" DrawAspect="Content" ObjectID="_1663759641" r:id="rId9"/>
        </w:object>
      </w:r>
    </w:p>
    <w:p w:rsidR="00C16C46" w:rsidRDefault="00CC08F0" w:rsidP="0036487F">
      <w:pPr>
        <w:spacing w:after="0" w:line="240" w:lineRule="auto"/>
        <w:jc w:val="center"/>
        <w:rPr>
          <w:sz w:val="16"/>
          <w:szCs w:val="16"/>
        </w:rPr>
      </w:pPr>
      <w:r>
        <w:rPr>
          <w:sz w:val="16"/>
          <w:szCs w:val="16"/>
        </w:rPr>
        <w:object w:dxaOrig="23515" w:dyaOrig="16041">
          <v:shape id="_x0000_i1026" type="#_x0000_t75" style="width:737pt;height:493.15pt" o:ole="">
            <v:imagedata r:id="rId10" o:title=""/>
          </v:shape>
          <o:OLEObject Type="Embed" ProgID="Excel.Sheet.8" ShapeID="_x0000_i1026" DrawAspect="Content" ObjectID="_1663759642" r:id="rId11"/>
        </w:object>
      </w:r>
    </w:p>
    <w:p w:rsidR="00C16C46" w:rsidRDefault="00C16C46" w:rsidP="0036487F">
      <w:pPr>
        <w:spacing w:after="0" w:line="240" w:lineRule="auto"/>
        <w:jc w:val="center"/>
        <w:rPr>
          <w:sz w:val="16"/>
          <w:szCs w:val="16"/>
        </w:rPr>
      </w:pPr>
    </w:p>
    <w:bookmarkStart w:id="0" w:name="_GoBack"/>
    <w:p w:rsidR="00C16C46" w:rsidRDefault="001E7F15" w:rsidP="0036487F">
      <w:pPr>
        <w:spacing w:after="0" w:line="240" w:lineRule="auto"/>
        <w:jc w:val="center"/>
        <w:rPr>
          <w:sz w:val="16"/>
          <w:szCs w:val="16"/>
        </w:rPr>
      </w:pPr>
      <w:r>
        <w:rPr>
          <w:sz w:val="16"/>
          <w:szCs w:val="16"/>
        </w:rPr>
        <w:object w:dxaOrig="23431" w:dyaOrig="16790">
          <v:shape id="_x0000_i1035" type="#_x0000_t75" style="width:733.6pt;height:497.2pt" o:ole="">
            <v:imagedata r:id="rId12" o:title=""/>
          </v:shape>
          <o:OLEObject Type="Embed" ProgID="Excel.Sheet.8" ShapeID="_x0000_i1035" DrawAspect="Content" ObjectID="_1663759643" r:id="rId13"/>
        </w:object>
      </w:r>
      <w:bookmarkEnd w:id="0"/>
    </w:p>
    <w:p w:rsidR="00CC08F0" w:rsidRDefault="00CC08F0" w:rsidP="0036487F">
      <w:pPr>
        <w:spacing w:after="0" w:line="240" w:lineRule="auto"/>
        <w:jc w:val="center"/>
        <w:rPr>
          <w:sz w:val="16"/>
          <w:szCs w:val="16"/>
        </w:rPr>
      </w:pPr>
      <w:r>
        <w:rPr>
          <w:sz w:val="16"/>
          <w:szCs w:val="16"/>
        </w:rPr>
        <w:object w:dxaOrig="18207" w:dyaOrig="11749">
          <v:shape id="_x0000_i1028" type="#_x0000_t75" style="width:724.75pt;height:480.25pt" o:ole="">
            <v:imagedata r:id="rId14" o:title=""/>
          </v:shape>
          <o:OLEObject Type="Embed" ProgID="Excel.Sheet.8" ShapeID="_x0000_i1028" DrawAspect="Content" ObjectID="_1663759644" r:id="rId15"/>
        </w:object>
      </w:r>
    </w:p>
    <w:p w:rsidR="00CC08F0" w:rsidRDefault="00CC08F0" w:rsidP="0036487F">
      <w:pPr>
        <w:spacing w:after="0" w:line="240" w:lineRule="auto"/>
        <w:jc w:val="center"/>
        <w:rPr>
          <w:sz w:val="16"/>
          <w:szCs w:val="16"/>
        </w:rPr>
      </w:pPr>
    </w:p>
    <w:p w:rsidR="00CC08F0" w:rsidRDefault="00CC08F0" w:rsidP="0036487F">
      <w:pPr>
        <w:spacing w:after="0" w:line="240" w:lineRule="auto"/>
        <w:jc w:val="center"/>
        <w:rPr>
          <w:sz w:val="16"/>
          <w:szCs w:val="16"/>
        </w:rPr>
      </w:pPr>
    </w:p>
    <w:p w:rsidR="00CC08F0" w:rsidRDefault="00CC08F0" w:rsidP="0036487F">
      <w:pPr>
        <w:spacing w:after="0" w:line="240" w:lineRule="auto"/>
        <w:jc w:val="center"/>
        <w:rPr>
          <w:sz w:val="16"/>
          <w:szCs w:val="16"/>
        </w:rPr>
      </w:pPr>
    </w:p>
    <w:p w:rsidR="00CC08F0" w:rsidRDefault="00CC08F0" w:rsidP="0036487F">
      <w:pPr>
        <w:spacing w:after="0" w:line="240" w:lineRule="auto"/>
        <w:jc w:val="center"/>
        <w:rPr>
          <w:sz w:val="16"/>
          <w:szCs w:val="16"/>
        </w:rPr>
      </w:pPr>
      <w:r>
        <w:rPr>
          <w:sz w:val="16"/>
          <w:szCs w:val="16"/>
        </w:rPr>
        <w:object w:dxaOrig="15666" w:dyaOrig="13194">
          <v:shape id="_x0000_i1029" type="#_x0000_t75" style="width:734.95pt;height:495.15pt" o:ole="">
            <v:imagedata r:id="rId16" o:title=""/>
          </v:shape>
          <o:OLEObject Type="Embed" ProgID="Excel.Sheet.8" ShapeID="_x0000_i1029" DrawAspect="Content" ObjectID="_1663759645" r:id="rId17"/>
        </w:object>
      </w:r>
    </w:p>
    <w:p w:rsidR="00CC08F0" w:rsidRDefault="00CC08F0" w:rsidP="0036487F">
      <w:pPr>
        <w:spacing w:after="0" w:line="240" w:lineRule="auto"/>
        <w:jc w:val="center"/>
        <w:rPr>
          <w:sz w:val="16"/>
          <w:szCs w:val="16"/>
        </w:rPr>
      </w:pPr>
      <w:r>
        <w:rPr>
          <w:sz w:val="16"/>
          <w:szCs w:val="16"/>
        </w:rPr>
        <w:object w:dxaOrig="21778" w:dyaOrig="17662">
          <v:shape id="_x0000_i1030" type="#_x0000_t75" style="width:732.9pt;height:491.75pt" o:ole="">
            <v:imagedata r:id="rId18" o:title=""/>
          </v:shape>
          <o:OLEObject Type="Embed" ProgID="Excel.Sheet.8" ShapeID="_x0000_i1030" DrawAspect="Content" ObjectID="_1663759646" r:id="rId19"/>
        </w:object>
      </w:r>
    </w:p>
    <w:p w:rsidR="00CC08F0" w:rsidRDefault="00CC08F0" w:rsidP="0036487F">
      <w:pPr>
        <w:spacing w:after="0" w:line="240" w:lineRule="auto"/>
        <w:jc w:val="center"/>
        <w:rPr>
          <w:sz w:val="16"/>
          <w:szCs w:val="16"/>
        </w:rPr>
      </w:pPr>
    </w:p>
    <w:p w:rsidR="00CC08F0" w:rsidRDefault="00CC08F0" w:rsidP="0036487F">
      <w:pPr>
        <w:spacing w:after="0" w:line="240" w:lineRule="auto"/>
        <w:jc w:val="center"/>
        <w:rPr>
          <w:sz w:val="16"/>
          <w:szCs w:val="16"/>
        </w:rPr>
      </w:pPr>
      <w:r>
        <w:rPr>
          <w:sz w:val="16"/>
          <w:szCs w:val="16"/>
        </w:rPr>
        <w:object w:dxaOrig="25069" w:dyaOrig="15355">
          <v:shape id="_x0000_i1031" type="#_x0000_t75" style="width:725.45pt;height:489.05pt" o:ole="">
            <v:imagedata r:id="rId20" o:title=""/>
          </v:shape>
          <o:OLEObject Type="Embed" ProgID="Excel.Sheet.8" ShapeID="_x0000_i1031" DrawAspect="Content" ObjectID="_1663759647" r:id="rId21"/>
        </w:object>
      </w:r>
    </w:p>
    <w:p w:rsidR="00C16C46" w:rsidRDefault="00C16C46" w:rsidP="0036487F">
      <w:pPr>
        <w:spacing w:after="0" w:line="240" w:lineRule="auto"/>
        <w:jc w:val="center"/>
        <w:rPr>
          <w:sz w:val="16"/>
          <w:szCs w:val="16"/>
        </w:rPr>
      </w:pPr>
    </w:p>
    <w:p w:rsidR="00C16C46" w:rsidRDefault="00C16C46" w:rsidP="0036487F">
      <w:pPr>
        <w:spacing w:after="0" w:line="240" w:lineRule="auto"/>
        <w:jc w:val="center"/>
        <w:rPr>
          <w:sz w:val="16"/>
          <w:szCs w:val="16"/>
        </w:rPr>
      </w:pPr>
    </w:p>
    <w:p w:rsidR="00C16C46" w:rsidRDefault="00C16C46" w:rsidP="0036487F">
      <w:pPr>
        <w:spacing w:after="0" w:line="240" w:lineRule="auto"/>
        <w:jc w:val="center"/>
        <w:rPr>
          <w:sz w:val="16"/>
          <w:szCs w:val="16"/>
        </w:rPr>
      </w:pPr>
    </w:p>
    <w:p w:rsidR="00C16C46" w:rsidRDefault="00C16C46" w:rsidP="0036487F">
      <w:pPr>
        <w:spacing w:after="0" w:line="240" w:lineRule="auto"/>
        <w:jc w:val="center"/>
        <w:rPr>
          <w:sz w:val="16"/>
          <w:szCs w:val="16"/>
        </w:rPr>
      </w:pPr>
    </w:p>
    <w:p w:rsidR="0014560C" w:rsidRPr="00F172F6" w:rsidRDefault="0014560C" w:rsidP="00910A88">
      <w:pPr>
        <w:tabs>
          <w:tab w:val="left" w:pos="2430"/>
        </w:tabs>
        <w:spacing w:after="0" w:line="240" w:lineRule="auto"/>
        <w:jc w:val="center"/>
        <w:rPr>
          <w:sz w:val="16"/>
          <w:szCs w:val="16"/>
        </w:rPr>
      </w:pPr>
    </w:p>
    <w:p w:rsidR="00FE0375" w:rsidRDefault="00FE0375" w:rsidP="00FE0375">
      <w:pPr>
        <w:jc w:val="center"/>
        <w:rPr>
          <w:rFonts w:ascii="Arial" w:hAnsi="Arial" w:cs="Arial"/>
          <w:sz w:val="18"/>
          <w:szCs w:val="18"/>
        </w:rPr>
      </w:pPr>
    </w:p>
    <w:p w:rsidR="00FE0375" w:rsidRPr="00851426" w:rsidRDefault="00FE0375" w:rsidP="00FE0375">
      <w:pPr>
        <w:jc w:val="center"/>
        <w:rPr>
          <w:rFonts w:ascii="Arial" w:hAnsi="Arial" w:cs="Arial"/>
          <w:sz w:val="18"/>
          <w:szCs w:val="18"/>
        </w:rPr>
      </w:pPr>
      <w:r w:rsidRPr="00851426">
        <w:rPr>
          <w:rFonts w:ascii="Arial" w:hAnsi="Arial" w:cs="Arial"/>
          <w:sz w:val="18"/>
          <w:szCs w:val="18"/>
        </w:rPr>
        <w:t>Informe de Pasivos Contingentes</w:t>
      </w:r>
    </w:p>
    <w:p w:rsidR="00FE0375" w:rsidRPr="00851426" w:rsidRDefault="00FE0375" w:rsidP="00FE0375">
      <w:pPr>
        <w:rPr>
          <w:rFonts w:ascii="Arial" w:hAnsi="Arial" w:cs="Arial"/>
          <w:sz w:val="18"/>
          <w:szCs w:val="18"/>
        </w:rPr>
      </w:pPr>
    </w:p>
    <w:p w:rsidR="00FE0375" w:rsidRDefault="0040286C" w:rsidP="00FE0375">
      <w:pPr>
        <w:jc w:val="center"/>
        <w:rPr>
          <w:rFonts w:ascii="Arial" w:hAnsi="Arial" w:cs="Arial"/>
          <w:sz w:val="18"/>
          <w:szCs w:val="18"/>
        </w:rPr>
      </w:pPr>
      <w:r>
        <w:rPr>
          <w:rFonts w:ascii="Arial" w:hAnsi="Arial" w:cs="Arial"/>
          <w:sz w:val="18"/>
          <w:szCs w:val="18"/>
        </w:rPr>
        <w:t>2020</w:t>
      </w:r>
    </w:p>
    <w:p w:rsidR="00FE0375" w:rsidRPr="00540418"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0124E2" w:rsidP="00FE0375">
      <w:pPr>
        <w:jc w:val="center"/>
        <w:rPr>
          <w:rFonts w:ascii="Arial" w:hAnsi="Arial" w:cs="Arial"/>
          <w:sz w:val="18"/>
          <w:szCs w:val="18"/>
        </w:rPr>
      </w:pPr>
      <w:r>
        <w:rPr>
          <w:rFonts w:ascii="Arial" w:hAnsi="Arial" w:cs="Arial"/>
          <w:sz w:val="18"/>
          <w:szCs w:val="18"/>
        </w:rPr>
        <w:t>L</w:t>
      </w:r>
      <w:r w:rsidR="00FE0375">
        <w:rPr>
          <w:rFonts w:ascii="Arial" w:hAnsi="Arial" w:cs="Arial"/>
          <w:sz w:val="18"/>
          <w:szCs w:val="18"/>
        </w:rPr>
        <w:t>a Universidad Politécnica de Tlaxcala</w:t>
      </w:r>
      <w:r w:rsidR="00B477D4">
        <w:rPr>
          <w:rFonts w:ascii="Arial" w:hAnsi="Arial" w:cs="Arial"/>
          <w:sz w:val="18"/>
          <w:szCs w:val="18"/>
        </w:rPr>
        <w:t xml:space="preserve"> por el periodo del 01 de Julio</w:t>
      </w:r>
      <w:r>
        <w:rPr>
          <w:rFonts w:ascii="Arial" w:hAnsi="Arial" w:cs="Arial"/>
          <w:sz w:val="18"/>
          <w:szCs w:val="18"/>
        </w:rPr>
        <w:t xml:space="preserve"> al 30 de </w:t>
      </w:r>
      <w:proofErr w:type="gramStart"/>
      <w:r w:rsidR="00B477D4">
        <w:rPr>
          <w:rFonts w:ascii="Arial" w:hAnsi="Arial" w:cs="Arial"/>
          <w:sz w:val="18"/>
          <w:szCs w:val="18"/>
        </w:rPr>
        <w:t>Septiembre</w:t>
      </w:r>
      <w:proofErr w:type="gramEnd"/>
      <w:r>
        <w:rPr>
          <w:rFonts w:ascii="Arial" w:hAnsi="Arial" w:cs="Arial"/>
          <w:sz w:val="18"/>
          <w:szCs w:val="18"/>
        </w:rPr>
        <w:t xml:space="preserve"> de 2020, no cuenta con Pasivos Contingentes</w:t>
      </w: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jc w:val="center"/>
        <w:rPr>
          <w:rFonts w:ascii="Arial" w:hAnsi="Arial" w:cs="Arial"/>
          <w:sz w:val="18"/>
          <w:szCs w:val="18"/>
        </w:rPr>
      </w:pPr>
      <w:r w:rsidRPr="003A1F21">
        <w:rPr>
          <w:rFonts w:ascii="Calibri" w:eastAsia="Times New Roman" w:hAnsi="Calibri" w:cs="Times New Roman"/>
          <w:color w:val="000000"/>
          <w:lang w:eastAsia="es-MX"/>
        </w:rPr>
        <w:t>Bajo protesta de decir verdad declaramos que los Estados Financieros y sus Notas son razonablemente correctos y responsabilidad del emisor</w:t>
      </w:r>
      <w:r>
        <w:rPr>
          <w:rFonts w:ascii="Calibri" w:eastAsia="Times New Roman" w:hAnsi="Calibri" w:cs="Times New Roman"/>
          <w:color w:val="000000"/>
          <w:lang w:eastAsia="es-MX"/>
        </w:rPr>
        <w:t>.</w:t>
      </w:r>
    </w:p>
    <w:tbl>
      <w:tblPr>
        <w:tblpPr w:leftFromText="141" w:rightFromText="141" w:vertAnchor="text" w:horzAnchor="page" w:tblpX="2731" w:tblpY="-93"/>
        <w:tblW w:w="2820" w:type="dxa"/>
        <w:tblCellMar>
          <w:left w:w="70" w:type="dxa"/>
          <w:right w:w="70" w:type="dxa"/>
        </w:tblCellMar>
        <w:tblLook w:val="04A0" w:firstRow="1" w:lastRow="0" w:firstColumn="1" w:lastColumn="0" w:noHBand="0" w:noVBand="1"/>
      </w:tblPr>
      <w:tblGrid>
        <w:gridCol w:w="2820"/>
      </w:tblGrid>
      <w:tr w:rsidR="00CC08F0" w:rsidRPr="00302794" w:rsidTr="00CC08F0">
        <w:trPr>
          <w:trHeight w:val="510"/>
        </w:trPr>
        <w:tc>
          <w:tcPr>
            <w:tcW w:w="2820" w:type="dxa"/>
            <w:tcBorders>
              <w:top w:val="nil"/>
              <w:left w:val="nil"/>
              <w:bottom w:val="nil"/>
              <w:right w:val="nil"/>
            </w:tcBorders>
            <w:shd w:val="clear" w:color="000000" w:fill="FFFFFF"/>
          </w:tcPr>
          <w:p w:rsidR="00CC08F0" w:rsidRPr="00302794" w:rsidRDefault="00CC08F0" w:rsidP="00CC08F0">
            <w:pPr>
              <w:rPr>
                <w:rFonts w:ascii="Tahoma" w:eastAsia="Times New Roman" w:hAnsi="Tahoma" w:cs="Tahoma"/>
                <w:color w:val="000000"/>
                <w:sz w:val="20"/>
                <w:szCs w:val="20"/>
                <w:lang w:eastAsia="es-MX"/>
              </w:rPr>
            </w:pPr>
          </w:p>
        </w:tc>
      </w:tr>
    </w:tbl>
    <w:p w:rsidR="000124E2" w:rsidRPr="00F307BE" w:rsidRDefault="000124E2" w:rsidP="000124E2"/>
    <w:p w:rsidR="000124E2" w:rsidRDefault="000124E2" w:rsidP="000124E2">
      <w:pPr>
        <w:rPr>
          <w:rFonts w:ascii="Calibri" w:hAnsi="Calibri"/>
          <w:noProof/>
          <w:color w:val="000000"/>
          <w:lang w:eastAsia="es-MX"/>
        </w:rPr>
      </w:pPr>
      <w:r>
        <w:rPr>
          <w:rFonts w:ascii="Calibri" w:hAnsi="Calibri"/>
          <w:noProof/>
          <w:color w:val="000000"/>
        </w:rPr>
        <w:t xml:space="preserve">                                                                                                           </w:t>
      </w:r>
    </w:p>
    <w:p w:rsidR="00CC08F0" w:rsidRPr="00F307BE" w:rsidRDefault="00CC08F0" w:rsidP="000124E2"/>
    <w:p w:rsidR="009C0DE8" w:rsidRDefault="00CC08F0" w:rsidP="00CC08F0">
      <w:pPr>
        <w:ind w:left="1416" w:firstLine="708"/>
        <w:jc w:val="both"/>
        <w:rPr>
          <w:rFonts w:ascii="Arial" w:hAnsi="Arial" w:cs="Arial"/>
          <w:sz w:val="18"/>
          <w:szCs w:val="18"/>
        </w:rPr>
      </w:pPr>
      <w:r>
        <w:rPr>
          <w:rFonts w:ascii="Arial" w:hAnsi="Arial" w:cs="Arial"/>
          <w:sz w:val="18"/>
          <w:szCs w:val="18"/>
        </w:rPr>
        <w:t>C.P. DELFINA CORONA PÉREZ</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MTRO. ENRIQUE PADILLA SÁNCHEZ</w:t>
      </w:r>
    </w:p>
    <w:p w:rsidR="00CC08F0" w:rsidRDefault="00CC08F0" w:rsidP="00CC08F0">
      <w:pPr>
        <w:ind w:left="1416" w:firstLine="708"/>
        <w:jc w:val="both"/>
        <w:rPr>
          <w:rFonts w:ascii="Arial" w:hAnsi="Arial" w:cs="Arial"/>
          <w:sz w:val="18"/>
          <w:szCs w:val="18"/>
        </w:rPr>
      </w:pPr>
      <w:r>
        <w:rPr>
          <w:rFonts w:ascii="Arial" w:hAnsi="Arial" w:cs="Arial"/>
          <w:sz w:val="18"/>
          <w:szCs w:val="18"/>
        </w:rPr>
        <w:t>SECRETARIA ADMINISTRATIVA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RECTOR</w:t>
      </w:r>
    </w:p>
    <w:p w:rsidR="00CC08F0" w:rsidRDefault="00CC08F0" w:rsidP="00E32D17">
      <w:pPr>
        <w:spacing w:after="0" w:line="240" w:lineRule="auto"/>
        <w:jc w:val="center"/>
        <w:rPr>
          <w:rFonts w:ascii="Arial" w:hAnsi="Arial" w:cs="Arial"/>
          <w:sz w:val="16"/>
          <w:szCs w:val="16"/>
        </w:rPr>
      </w:pPr>
    </w:p>
    <w:p w:rsidR="00CC08F0" w:rsidRDefault="00CC08F0" w:rsidP="00E32D17">
      <w:pPr>
        <w:spacing w:after="0" w:line="240" w:lineRule="auto"/>
        <w:jc w:val="center"/>
        <w:rPr>
          <w:rFonts w:ascii="Arial" w:hAnsi="Arial" w:cs="Arial"/>
          <w:sz w:val="16"/>
          <w:szCs w:val="16"/>
        </w:rPr>
      </w:pPr>
    </w:p>
    <w:p w:rsidR="00CC08F0" w:rsidRDefault="00CC08F0" w:rsidP="00E32D17">
      <w:pPr>
        <w:spacing w:after="0" w:line="240" w:lineRule="auto"/>
        <w:jc w:val="center"/>
        <w:rPr>
          <w:rFonts w:ascii="Arial" w:hAnsi="Arial" w:cs="Arial"/>
          <w:sz w:val="16"/>
          <w:szCs w:val="16"/>
        </w:rPr>
      </w:pPr>
    </w:p>
    <w:p w:rsidR="00CC08F0" w:rsidRDefault="00CC08F0" w:rsidP="00E32D17">
      <w:pPr>
        <w:spacing w:after="0" w:line="240" w:lineRule="auto"/>
        <w:jc w:val="center"/>
        <w:rPr>
          <w:rFonts w:ascii="Arial" w:hAnsi="Arial" w:cs="Arial"/>
          <w:sz w:val="16"/>
          <w:szCs w:val="16"/>
        </w:rPr>
      </w:pPr>
    </w:p>
    <w:p w:rsidR="00CC08F0" w:rsidRDefault="00CC08F0" w:rsidP="00E32D17">
      <w:pPr>
        <w:spacing w:after="0" w:line="240" w:lineRule="auto"/>
        <w:jc w:val="center"/>
        <w:rPr>
          <w:rFonts w:ascii="Arial" w:hAnsi="Arial" w:cs="Arial"/>
          <w:sz w:val="16"/>
          <w:szCs w:val="16"/>
        </w:rPr>
      </w:pPr>
    </w:p>
    <w:p w:rsidR="00CC08F0" w:rsidRDefault="00CC08F0" w:rsidP="00E32D17">
      <w:pPr>
        <w:spacing w:after="0" w:line="240" w:lineRule="auto"/>
        <w:jc w:val="center"/>
        <w:rPr>
          <w:rFonts w:ascii="Arial" w:hAnsi="Arial" w:cs="Arial"/>
          <w:sz w:val="16"/>
          <w:szCs w:val="16"/>
        </w:rPr>
      </w:pPr>
    </w:p>
    <w:p w:rsidR="00CC08F0" w:rsidRDefault="00CC08F0" w:rsidP="00E32D17">
      <w:pPr>
        <w:spacing w:after="0" w:line="240" w:lineRule="auto"/>
        <w:jc w:val="center"/>
        <w:rPr>
          <w:rFonts w:ascii="Arial" w:hAnsi="Arial" w:cs="Arial"/>
          <w:sz w:val="16"/>
          <w:szCs w:val="16"/>
        </w:rPr>
      </w:pPr>
    </w:p>
    <w:p w:rsidR="007D4901" w:rsidRDefault="007D4901" w:rsidP="00E32D17">
      <w:pPr>
        <w:spacing w:after="0" w:line="240" w:lineRule="auto"/>
        <w:jc w:val="center"/>
        <w:rPr>
          <w:rFonts w:ascii="Arial" w:hAnsi="Arial" w:cs="Arial"/>
          <w:sz w:val="16"/>
          <w:szCs w:val="16"/>
        </w:rPr>
      </w:pPr>
      <w:r w:rsidRPr="00E32D17">
        <w:rPr>
          <w:rFonts w:ascii="Arial" w:hAnsi="Arial" w:cs="Arial"/>
          <w:sz w:val="16"/>
          <w:szCs w:val="16"/>
        </w:rPr>
        <w:lastRenderedPageBreak/>
        <w:t xml:space="preserve">                    </w:t>
      </w:r>
    </w:p>
    <w:p w:rsidR="00B352BA" w:rsidRPr="008B1FEC" w:rsidRDefault="00B352BA" w:rsidP="00B352BA">
      <w:pPr>
        <w:pStyle w:val="Texto"/>
        <w:spacing w:after="0" w:line="240" w:lineRule="exact"/>
        <w:jc w:val="center"/>
        <w:rPr>
          <w:b/>
          <w:sz w:val="22"/>
          <w:szCs w:val="22"/>
        </w:rPr>
      </w:pPr>
      <w:r w:rsidRPr="008B1FEC">
        <w:rPr>
          <w:b/>
          <w:sz w:val="22"/>
          <w:szCs w:val="22"/>
        </w:rPr>
        <w:t>NOTAS A LOS ESTADOS FINANCIEROS</w:t>
      </w:r>
    </w:p>
    <w:p w:rsidR="00B352BA" w:rsidRPr="008B1FEC" w:rsidRDefault="00B352BA" w:rsidP="00B352BA">
      <w:pPr>
        <w:pStyle w:val="Texto"/>
        <w:spacing w:after="0" w:line="240" w:lineRule="exact"/>
        <w:jc w:val="center"/>
        <w:rPr>
          <w:b/>
          <w:sz w:val="22"/>
          <w:szCs w:val="22"/>
        </w:rPr>
      </w:pPr>
    </w:p>
    <w:p w:rsidR="00B352BA" w:rsidRPr="008B1FEC" w:rsidRDefault="00B352BA" w:rsidP="00B352BA">
      <w:pPr>
        <w:pStyle w:val="Texto"/>
        <w:spacing w:after="0" w:line="240" w:lineRule="exact"/>
        <w:jc w:val="center"/>
        <w:rPr>
          <w:sz w:val="22"/>
          <w:szCs w:val="22"/>
        </w:rPr>
      </w:pPr>
      <w:r w:rsidRPr="008B1FEC">
        <w:rPr>
          <w:b/>
          <w:sz w:val="22"/>
          <w:szCs w:val="22"/>
        </w:rPr>
        <w:t>a) NOTAS DE DESGLOSE</w:t>
      </w:r>
    </w:p>
    <w:p w:rsidR="00B352BA" w:rsidRPr="008B1FEC" w:rsidRDefault="00B352BA" w:rsidP="00B352BA">
      <w:pPr>
        <w:pStyle w:val="Texto"/>
        <w:spacing w:after="0" w:line="240" w:lineRule="exact"/>
        <w:rPr>
          <w:sz w:val="22"/>
          <w:szCs w:val="22"/>
          <w:lang w:val="es-MX"/>
        </w:rPr>
      </w:pPr>
    </w:p>
    <w:p w:rsidR="00B352BA" w:rsidRPr="008B1FEC" w:rsidRDefault="00B352BA" w:rsidP="00B352BA">
      <w:pPr>
        <w:pStyle w:val="INCISO"/>
        <w:spacing w:after="0" w:line="240" w:lineRule="exact"/>
        <w:ind w:left="648"/>
        <w:rPr>
          <w:b/>
          <w:smallCaps/>
          <w:sz w:val="22"/>
          <w:szCs w:val="22"/>
        </w:rPr>
      </w:pPr>
      <w:r w:rsidRPr="008B1FEC">
        <w:rPr>
          <w:b/>
          <w:smallCaps/>
          <w:sz w:val="22"/>
          <w:szCs w:val="22"/>
        </w:rPr>
        <w:t>I)</w:t>
      </w:r>
      <w:r w:rsidRPr="008B1FEC">
        <w:rPr>
          <w:b/>
          <w:smallCaps/>
          <w:sz w:val="22"/>
          <w:szCs w:val="22"/>
        </w:rPr>
        <w:tab/>
      </w:r>
      <w:r w:rsidRPr="008B1FEC">
        <w:rPr>
          <w:b/>
          <w:smallCaps/>
          <w:sz w:val="22"/>
          <w:szCs w:val="22"/>
        </w:rPr>
        <w:tab/>
        <w:t>Notas al Estado de Situación Financiera</w:t>
      </w:r>
    </w:p>
    <w:p w:rsidR="00B352BA" w:rsidRPr="008B1FEC" w:rsidRDefault="00B352BA" w:rsidP="00B352BA">
      <w:pPr>
        <w:pStyle w:val="Texto"/>
        <w:spacing w:after="0" w:line="240" w:lineRule="exact"/>
        <w:rPr>
          <w:b/>
          <w:sz w:val="22"/>
          <w:szCs w:val="22"/>
          <w:lang w:val="es-MX"/>
        </w:rPr>
      </w:pPr>
    </w:p>
    <w:p w:rsidR="00B352BA" w:rsidRPr="008B1FEC" w:rsidRDefault="00B352BA" w:rsidP="00B352BA">
      <w:pPr>
        <w:pStyle w:val="Texto"/>
        <w:spacing w:after="0" w:line="240" w:lineRule="exact"/>
        <w:rPr>
          <w:b/>
          <w:sz w:val="22"/>
          <w:szCs w:val="22"/>
          <w:lang w:val="es-MX"/>
        </w:rPr>
      </w:pPr>
      <w:r w:rsidRPr="008B1FEC">
        <w:rPr>
          <w:b/>
          <w:sz w:val="22"/>
          <w:szCs w:val="22"/>
          <w:lang w:val="es-MX"/>
        </w:rPr>
        <w:t>Activo</w:t>
      </w:r>
    </w:p>
    <w:p w:rsidR="00B352BA" w:rsidRPr="008B1FEC" w:rsidRDefault="00B352BA" w:rsidP="00B352BA">
      <w:pPr>
        <w:pStyle w:val="Texto"/>
        <w:spacing w:after="0" w:line="240" w:lineRule="exact"/>
        <w:rPr>
          <w:b/>
          <w:sz w:val="22"/>
          <w:szCs w:val="22"/>
          <w:lang w:val="es-MX"/>
        </w:rPr>
      </w:pPr>
    </w:p>
    <w:p w:rsidR="00B352BA" w:rsidRPr="008B1FEC" w:rsidRDefault="00B352BA" w:rsidP="00B352BA">
      <w:pPr>
        <w:pStyle w:val="Texto"/>
        <w:numPr>
          <w:ilvl w:val="0"/>
          <w:numId w:val="26"/>
        </w:numPr>
        <w:spacing w:after="0" w:line="240" w:lineRule="exact"/>
        <w:rPr>
          <w:b/>
          <w:sz w:val="22"/>
          <w:szCs w:val="22"/>
          <w:lang w:val="es-MX"/>
        </w:rPr>
      </w:pPr>
      <w:r w:rsidRPr="008B1FEC">
        <w:rPr>
          <w:b/>
          <w:sz w:val="22"/>
          <w:szCs w:val="22"/>
          <w:lang w:val="es-MX"/>
        </w:rPr>
        <w:t>Efectivo y Equivalentes</w:t>
      </w:r>
    </w:p>
    <w:p w:rsidR="00B352BA" w:rsidRPr="008B1FEC" w:rsidRDefault="00B352BA" w:rsidP="00B352BA">
      <w:pPr>
        <w:pStyle w:val="Texto"/>
        <w:spacing w:after="0" w:line="240" w:lineRule="exact"/>
        <w:ind w:firstLine="706"/>
        <w:rPr>
          <w:b/>
          <w:sz w:val="22"/>
          <w:szCs w:val="22"/>
          <w:lang w:val="es-MX"/>
        </w:rPr>
      </w:pPr>
    </w:p>
    <w:p w:rsidR="00B352BA" w:rsidRDefault="00B352BA" w:rsidP="00B352BA">
      <w:pPr>
        <w:pStyle w:val="ROMANOS"/>
        <w:spacing w:after="0" w:line="240" w:lineRule="exact"/>
        <w:ind w:left="648" w:firstLine="0"/>
        <w:rPr>
          <w:sz w:val="22"/>
          <w:szCs w:val="22"/>
          <w:lang w:val="es-MX"/>
        </w:rPr>
      </w:pPr>
      <w:r w:rsidRPr="008B1FEC">
        <w:rPr>
          <w:sz w:val="22"/>
          <w:szCs w:val="22"/>
          <w:lang w:val="es-MX"/>
        </w:rPr>
        <w:t>En este rubro se reportan las cuentas bancarias que maneja la Unive</w:t>
      </w:r>
      <w:r>
        <w:rPr>
          <w:sz w:val="22"/>
          <w:szCs w:val="22"/>
          <w:lang w:val="es-MX"/>
        </w:rPr>
        <w:t xml:space="preserve">rsidad Politécnica de Tlaxcala. </w:t>
      </w:r>
      <w:r w:rsidRPr="008B1FEC">
        <w:rPr>
          <w:sz w:val="22"/>
          <w:szCs w:val="22"/>
          <w:lang w:val="es-MX"/>
        </w:rPr>
        <w:t xml:space="preserve">Los recursos se encuentran depositados en cuentas de cheques productivas y de inversión. </w:t>
      </w:r>
    </w:p>
    <w:p w:rsidR="00B352BA" w:rsidRDefault="00B352BA" w:rsidP="00B352BA">
      <w:pPr>
        <w:pStyle w:val="ROMANOS"/>
        <w:spacing w:after="0" w:line="240" w:lineRule="exact"/>
        <w:ind w:left="648" w:firstLine="0"/>
        <w:rPr>
          <w:sz w:val="22"/>
          <w:szCs w:val="22"/>
          <w:lang w:val="es-MX"/>
        </w:rPr>
      </w:pPr>
    </w:p>
    <w:tbl>
      <w:tblPr>
        <w:tblW w:w="11639" w:type="dxa"/>
        <w:tblInd w:w="1129" w:type="dxa"/>
        <w:tblCellMar>
          <w:left w:w="70" w:type="dxa"/>
          <w:right w:w="70" w:type="dxa"/>
        </w:tblCellMar>
        <w:tblLook w:val="04A0" w:firstRow="1" w:lastRow="0" w:firstColumn="1" w:lastColumn="0" w:noHBand="0" w:noVBand="1"/>
      </w:tblPr>
      <w:tblGrid>
        <w:gridCol w:w="9072"/>
        <w:gridCol w:w="2552"/>
        <w:gridCol w:w="15"/>
      </w:tblGrid>
      <w:tr w:rsidR="00B352BA" w:rsidRPr="009B2B1B" w:rsidTr="00763B01">
        <w:trPr>
          <w:gridAfter w:val="1"/>
          <w:wAfter w:w="15" w:type="dxa"/>
          <w:trHeight w:val="27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9B2B1B">
              <w:rPr>
                <w:rFonts w:ascii="Calibri" w:eastAsia="Times New Roman" w:hAnsi="Calibri" w:cs="Times New Roman"/>
                <w:b/>
                <w:bCs/>
                <w:color w:val="000000"/>
                <w:sz w:val="24"/>
                <w:szCs w:val="24"/>
                <w:lang w:eastAsia="es-MX"/>
              </w:rPr>
              <w:t>Cuenta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9B2B1B">
              <w:rPr>
                <w:rFonts w:ascii="Calibri" w:eastAsia="Times New Roman" w:hAnsi="Calibri" w:cs="Times New Roman"/>
                <w:b/>
                <w:bCs/>
                <w:color w:val="000000"/>
                <w:sz w:val="24"/>
                <w:szCs w:val="24"/>
                <w:lang w:eastAsia="es-MX"/>
              </w:rPr>
              <w:t xml:space="preserve"> Importe </w:t>
            </w:r>
          </w:p>
        </w:tc>
      </w:tr>
      <w:tr w:rsidR="00B352BA" w:rsidRPr="009B2B1B" w:rsidTr="00763B01">
        <w:trPr>
          <w:trHeight w:val="300"/>
        </w:trPr>
        <w:tc>
          <w:tcPr>
            <w:tcW w:w="11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0"/>
                <w:szCs w:val="20"/>
                <w:lang w:eastAsia="es-MX"/>
              </w:rPr>
            </w:pPr>
            <w:r w:rsidRPr="009B2B1B">
              <w:rPr>
                <w:rFonts w:ascii="Calibri" w:eastAsia="Times New Roman" w:hAnsi="Calibri" w:cs="Times New Roman"/>
                <w:b/>
                <w:bCs/>
                <w:color w:val="000000"/>
                <w:sz w:val="20"/>
                <w:szCs w:val="20"/>
                <w:lang w:eastAsia="es-MX"/>
              </w:rPr>
              <w:t>Recursos Federales</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65505856682 Madres Solteras 2016</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308,284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Cta. 65506425747 </w:t>
            </w:r>
            <w:proofErr w:type="spellStart"/>
            <w:r w:rsidRPr="009B2B1B">
              <w:rPr>
                <w:rFonts w:ascii="Arial" w:eastAsia="Times New Roman" w:hAnsi="Arial" w:cs="Arial"/>
                <w:color w:val="000000"/>
                <w:sz w:val="16"/>
                <w:szCs w:val="16"/>
                <w:lang w:eastAsia="es-MX"/>
              </w:rPr>
              <w:t>Trailer</w:t>
            </w:r>
            <w:proofErr w:type="spellEnd"/>
            <w:r w:rsidRPr="009B2B1B">
              <w:rPr>
                <w:rFonts w:ascii="Arial" w:eastAsia="Times New Roman" w:hAnsi="Arial" w:cs="Arial"/>
                <w:color w:val="000000"/>
                <w:sz w:val="16"/>
                <w:szCs w:val="16"/>
                <w:lang w:eastAsia="es-MX"/>
              </w:rPr>
              <w:t xml:space="preserve"> de la ciencia</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3,561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Cta. 65506446395 Mover a </w:t>
            </w:r>
            <w:proofErr w:type="spellStart"/>
            <w:r w:rsidRPr="009B2B1B">
              <w:rPr>
                <w:rFonts w:ascii="Arial" w:eastAsia="Times New Roman" w:hAnsi="Arial" w:cs="Arial"/>
                <w:color w:val="000000"/>
                <w:sz w:val="16"/>
                <w:szCs w:val="16"/>
                <w:lang w:eastAsia="es-MX"/>
              </w:rPr>
              <w:t>Mexico</w:t>
            </w:r>
            <w:proofErr w:type="spellEnd"/>
            <w:r w:rsidRPr="009B2B1B">
              <w:rPr>
                <w:rFonts w:ascii="Arial" w:eastAsia="Times New Roman" w:hAnsi="Arial" w:cs="Arial"/>
                <w:color w:val="000000"/>
                <w:sz w:val="16"/>
                <w:szCs w:val="16"/>
                <w:lang w:eastAsia="es-MX"/>
              </w:rPr>
              <w:t xml:space="preserve"> 2018</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3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Cta. 65507037558 </w:t>
            </w:r>
            <w:proofErr w:type="spellStart"/>
            <w:r w:rsidRPr="009B2B1B">
              <w:rPr>
                <w:rFonts w:ascii="Arial" w:eastAsia="Times New Roman" w:hAnsi="Arial" w:cs="Arial"/>
                <w:color w:val="000000"/>
                <w:sz w:val="16"/>
                <w:szCs w:val="16"/>
                <w:lang w:eastAsia="es-MX"/>
              </w:rPr>
              <w:t>Prodep</w:t>
            </w:r>
            <w:proofErr w:type="spellEnd"/>
            <w:r w:rsidRPr="009B2B1B">
              <w:rPr>
                <w:rFonts w:ascii="Arial" w:eastAsia="Times New Roman" w:hAnsi="Arial" w:cs="Arial"/>
                <w:color w:val="000000"/>
                <w:sz w:val="16"/>
                <w:szCs w:val="16"/>
                <w:lang w:eastAsia="es-MX"/>
              </w:rPr>
              <w:t xml:space="preserve"> 2018</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445,011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65507808094 PFCE 2019</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142,619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65507886535 Recurso Federal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10,000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65508081066 Recurso FAM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747,454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Cta. 01105555029 </w:t>
            </w:r>
            <w:proofErr w:type="spellStart"/>
            <w:r w:rsidRPr="009B2B1B">
              <w:rPr>
                <w:rFonts w:ascii="Arial" w:eastAsia="Times New Roman" w:hAnsi="Arial" w:cs="Arial"/>
                <w:color w:val="000000"/>
                <w:sz w:val="16"/>
                <w:szCs w:val="16"/>
                <w:lang w:eastAsia="es-MX"/>
              </w:rPr>
              <w:t>Plast</w:t>
            </w:r>
            <w:proofErr w:type="spellEnd"/>
            <w:r w:rsidRPr="009B2B1B">
              <w:rPr>
                <w:rFonts w:ascii="Arial" w:eastAsia="Times New Roman" w:hAnsi="Arial" w:cs="Arial"/>
                <w:color w:val="000000"/>
                <w:sz w:val="16"/>
                <w:szCs w:val="16"/>
                <w:lang w:eastAsia="es-MX"/>
              </w:rPr>
              <w:t xml:space="preserve"> Dec'17 Del </w:t>
            </w:r>
            <w:proofErr w:type="spellStart"/>
            <w:r w:rsidRPr="009B2B1B">
              <w:rPr>
                <w:rFonts w:ascii="Arial" w:eastAsia="Times New Roman" w:hAnsi="Arial" w:cs="Arial"/>
                <w:color w:val="000000"/>
                <w:sz w:val="16"/>
                <w:szCs w:val="16"/>
                <w:lang w:eastAsia="es-MX"/>
              </w:rPr>
              <w:t>angel</w:t>
            </w:r>
            <w:proofErr w:type="spellEnd"/>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487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Cta. 0112117975 </w:t>
            </w:r>
            <w:proofErr w:type="spellStart"/>
            <w:r w:rsidRPr="009B2B1B">
              <w:rPr>
                <w:rFonts w:ascii="Arial" w:eastAsia="Times New Roman" w:hAnsi="Arial" w:cs="Arial"/>
                <w:color w:val="000000"/>
                <w:sz w:val="16"/>
                <w:szCs w:val="16"/>
                <w:lang w:eastAsia="es-MX"/>
              </w:rPr>
              <w:t>Cuvisar</w:t>
            </w:r>
            <w:proofErr w:type="spellEnd"/>
            <w:r w:rsidRPr="009B2B1B">
              <w:rPr>
                <w:rFonts w:ascii="Arial" w:eastAsia="Times New Roman" w:hAnsi="Arial" w:cs="Arial"/>
                <w:color w:val="000000"/>
                <w:sz w:val="16"/>
                <w:szCs w:val="16"/>
                <w:lang w:eastAsia="es-MX"/>
              </w:rPr>
              <w:t xml:space="preserve"> Sistema de Propulsión</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162,542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Grupo Financiero Banorte</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04478077778 UPT Emprendedores Tlaxcaltecas</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3 </w:t>
            </w:r>
          </w:p>
        </w:tc>
      </w:tr>
      <w:tr w:rsidR="00B352BA" w:rsidRPr="009B2B1B" w:rsidTr="00763B01">
        <w:trPr>
          <w:trHeight w:val="300"/>
        </w:trPr>
        <w:tc>
          <w:tcPr>
            <w:tcW w:w="116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0"/>
                <w:szCs w:val="20"/>
                <w:lang w:eastAsia="es-MX"/>
              </w:rPr>
            </w:pPr>
            <w:r w:rsidRPr="009B2B1B">
              <w:rPr>
                <w:rFonts w:ascii="Calibri" w:eastAsia="Times New Roman" w:hAnsi="Calibri" w:cs="Times New Roman"/>
                <w:b/>
                <w:bCs/>
                <w:color w:val="000000"/>
                <w:sz w:val="20"/>
                <w:szCs w:val="20"/>
                <w:lang w:eastAsia="es-MX"/>
              </w:rPr>
              <w:t>Recursos Estatal</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65507886458 Recurso Estatal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17,252 </w:t>
            </w:r>
          </w:p>
        </w:tc>
      </w:tr>
      <w:tr w:rsidR="00B352BA" w:rsidRPr="009B2B1B" w:rsidTr="00763B01">
        <w:trPr>
          <w:trHeight w:val="300"/>
        </w:trPr>
        <w:tc>
          <w:tcPr>
            <w:tcW w:w="116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0"/>
                <w:szCs w:val="20"/>
                <w:lang w:eastAsia="es-MX"/>
              </w:rPr>
            </w:pPr>
            <w:r w:rsidRPr="009B2B1B">
              <w:rPr>
                <w:rFonts w:ascii="Calibri" w:eastAsia="Times New Roman" w:hAnsi="Calibri" w:cs="Times New Roman"/>
                <w:b/>
                <w:bCs/>
                <w:color w:val="000000"/>
                <w:sz w:val="20"/>
                <w:szCs w:val="20"/>
                <w:lang w:eastAsia="es-MX"/>
              </w:rPr>
              <w:lastRenderedPageBreak/>
              <w:t>Ingresos Propios</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65507168103 Recurso Propio 2019</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155,546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65507848362 Recurso Propio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827,313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65507848194 Alterna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313,290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proofErr w:type="spellStart"/>
            <w:r w:rsidRPr="009B2B1B">
              <w:rPr>
                <w:rFonts w:ascii="Arial" w:eastAsia="Times New Roman" w:hAnsi="Arial" w:cs="Arial"/>
                <w:color w:val="000000"/>
                <w:sz w:val="16"/>
                <w:szCs w:val="16"/>
                <w:lang w:eastAsia="es-MX"/>
              </w:rPr>
              <w:t>Cta</w:t>
            </w:r>
            <w:proofErr w:type="spellEnd"/>
            <w:r w:rsidRPr="009B2B1B">
              <w:rPr>
                <w:rFonts w:ascii="Arial" w:eastAsia="Times New Roman" w:hAnsi="Arial" w:cs="Arial"/>
                <w:color w:val="000000"/>
                <w:sz w:val="16"/>
                <w:szCs w:val="16"/>
                <w:lang w:eastAsia="es-MX"/>
              </w:rPr>
              <w:t xml:space="preserve"> 65508127588 Modalidad Flexible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57,464 </w:t>
            </w:r>
          </w:p>
        </w:tc>
      </w:tr>
      <w:tr w:rsidR="00B352BA" w:rsidRPr="009B2B1B" w:rsidTr="00763B01">
        <w:trPr>
          <w:gridAfter w:val="1"/>
          <w:wAfter w:w="15" w:type="dxa"/>
          <w:trHeight w:val="180"/>
        </w:trPr>
        <w:tc>
          <w:tcPr>
            <w:tcW w:w="9072"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65507986026 Fondo de Contingencia</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653,057 </w:t>
            </w:r>
          </w:p>
        </w:tc>
      </w:tr>
      <w:tr w:rsidR="00B352BA" w:rsidRPr="009B2B1B" w:rsidTr="00763B01">
        <w:trPr>
          <w:gridAfter w:val="1"/>
          <w:wAfter w:w="15" w:type="dxa"/>
          <w:trHeight w:val="30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0"/>
                <w:szCs w:val="20"/>
                <w:lang w:eastAsia="es-MX"/>
              </w:rPr>
            </w:pPr>
            <w:r w:rsidRPr="009B2B1B">
              <w:rPr>
                <w:rFonts w:ascii="Calibri" w:eastAsia="Times New Roman" w:hAnsi="Calibri" w:cs="Times New Roman"/>
                <w:b/>
                <w:bCs/>
                <w:color w:val="000000"/>
                <w:sz w:val="20"/>
                <w:szCs w:val="20"/>
                <w:lang w:eastAsia="es-MX"/>
              </w:rPr>
              <w:t>Total</w:t>
            </w:r>
          </w:p>
        </w:tc>
        <w:tc>
          <w:tcPr>
            <w:tcW w:w="2552" w:type="dxa"/>
            <w:tcBorders>
              <w:top w:val="nil"/>
              <w:left w:val="nil"/>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right"/>
              <w:rPr>
                <w:rFonts w:ascii="Calibri" w:eastAsia="Times New Roman" w:hAnsi="Calibri" w:cs="Times New Roman"/>
                <w:b/>
                <w:bCs/>
                <w:color w:val="000000"/>
                <w:sz w:val="20"/>
                <w:szCs w:val="20"/>
                <w:lang w:eastAsia="es-MX"/>
              </w:rPr>
            </w:pPr>
            <w:r w:rsidRPr="009B2B1B">
              <w:rPr>
                <w:rFonts w:ascii="Calibri" w:eastAsia="Times New Roman" w:hAnsi="Calibri" w:cs="Times New Roman"/>
                <w:b/>
                <w:bCs/>
                <w:color w:val="000000"/>
                <w:sz w:val="20"/>
                <w:szCs w:val="20"/>
                <w:lang w:eastAsia="es-MX"/>
              </w:rPr>
              <w:t xml:space="preserve">      3,843,887 </w:t>
            </w:r>
          </w:p>
        </w:tc>
      </w:tr>
    </w:tbl>
    <w:p w:rsidR="00B352BA" w:rsidRPr="00AB3F5A" w:rsidRDefault="00B352BA" w:rsidP="00B352BA">
      <w:pPr>
        <w:pStyle w:val="ROMANOS"/>
        <w:spacing w:after="0" w:line="240" w:lineRule="exact"/>
        <w:ind w:left="648" w:firstLine="0"/>
        <w:rPr>
          <w:sz w:val="28"/>
          <w:szCs w:val="28"/>
          <w:lang w:val="es-MX"/>
        </w:rPr>
      </w:pPr>
    </w:p>
    <w:p w:rsidR="00B352BA" w:rsidRDefault="00B352BA" w:rsidP="00B352BA">
      <w:pPr>
        <w:pStyle w:val="ROMANOS"/>
        <w:spacing w:after="0" w:line="240" w:lineRule="exact"/>
        <w:ind w:left="723" w:firstLine="0"/>
        <w:rPr>
          <w:sz w:val="22"/>
          <w:szCs w:val="22"/>
          <w:lang w:val="es-MX"/>
        </w:rPr>
      </w:pPr>
    </w:p>
    <w:p w:rsidR="00B352BA" w:rsidRPr="00242FC6" w:rsidRDefault="00B352BA" w:rsidP="00B352BA">
      <w:pPr>
        <w:pStyle w:val="ROMANOS"/>
        <w:spacing w:after="0" w:line="240" w:lineRule="exact"/>
        <w:ind w:left="723" w:firstLine="0"/>
        <w:rPr>
          <w:sz w:val="22"/>
          <w:szCs w:val="22"/>
          <w:lang w:val="es-MX"/>
        </w:rPr>
      </w:pPr>
      <w:r w:rsidRPr="00242FC6">
        <w:rPr>
          <w:sz w:val="22"/>
          <w:szCs w:val="22"/>
          <w:lang w:val="es-MX"/>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p w:rsidR="00B352BA" w:rsidRPr="004F47D3" w:rsidRDefault="00B352BA" w:rsidP="00B352BA">
      <w:pPr>
        <w:pStyle w:val="ROMANOS"/>
        <w:spacing w:after="0" w:line="240" w:lineRule="exact"/>
        <w:ind w:left="0" w:firstLine="0"/>
        <w:rPr>
          <w:lang w:val="es-MX"/>
        </w:rPr>
      </w:pPr>
    </w:p>
    <w:tbl>
      <w:tblPr>
        <w:tblW w:w="11483" w:type="dxa"/>
        <w:tblInd w:w="1270" w:type="dxa"/>
        <w:tblCellMar>
          <w:left w:w="70" w:type="dxa"/>
          <w:right w:w="70" w:type="dxa"/>
        </w:tblCellMar>
        <w:tblLook w:val="04A0" w:firstRow="1" w:lastRow="0" w:firstColumn="1" w:lastColumn="0" w:noHBand="0" w:noVBand="1"/>
      </w:tblPr>
      <w:tblGrid>
        <w:gridCol w:w="8931"/>
        <w:gridCol w:w="2552"/>
      </w:tblGrid>
      <w:tr w:rsidR="00B352BA" w:rsidRPr="009B2B1B" w:rsidTr="00763B01">
        <w:trPr>
          <w:trHeight w:val="315"/>
        </w:trPr>
        <w:tc>
          <w:tcPr>
            <w:tcW w:w="8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9B2B1B">
              <w:rPr>
                <w:rFonts w:ascii="Calibri" w:eastAsia="Times New Roman" w:hAnsi="Calibri" w:cs="Times New Roman"/>
                <w:b/>
                <w:bCs/>
                <w:color w:val="000000"/>
                <w:sz w:val="24"/>
                <w:szCs w:val="24"/>
                <w:lang w:eastAsia="es-MX"/>
              </w:rPr>
              <w:t>Cuenta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9B2B1B">
              <w:rPr>
                <w:rFonts w:ascii="Calibri" w:eastAsia="Times New Roman" w:hAnsi="Calibri" w:cs="Times New Roman"/>
                <w:b/>
                <w:bCs/>
                <w:color w:val="000000"/>
                <w:sz w:val="24"/>
                <w:szCs w:val="24"/>
                <w:lang w:eastAsia="es-MX"/>
              </w:rPr>
              <w:t xml:space="preserve"> Importe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5537101581 Fondo de Contingencia</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3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Cta. 65504797964 </w:t>
            </w:r>
            <w:proofErr w:type="spellStart"/>
            <w:r w:rsidRPr="009B2B1B">
              <w:rPr>
                <w:rFonts w:ascii="Arial" w:eastAsia="Times New Roman" w:hAnsi="Arial" w:cs="Arial"/>
                <w:color w:val="000000"/>
                <w:sz w:val="16"/>
                <w:szCs w:val="16"/>
                <w:lang w:eastAsia="es-MX"/>
              </w:rPr>
              <w:t>Prodep</w:t>
            </w:r>
            <w:proofErr w:type="spellEnd"/>
            <w:r w:rsidRPr="009B2B1B">
              <w:rPr>
                <w:rFonts w:ascii="Arial" w:eastAsia="Times New Roman" w:hAnsi="Arial" w:cs="Arial"/>
                <w:color w:val="000000"/>
                <w:sz w:val="16"/>
                <w:szCs w:val="16"/>
                <w:lang w:eastAsia="es-MX"/>
              </w:rPr>
              <w:t xml:space="preserve"> 2014</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855,310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Cta. 65506778534 Contenidos </w:t>
            </w:r>
            <w:proofErr w:type="spellStart"/>
            <w:r w:rsidRPr="009B2B1B">
              <w:rPr>
                <w:rFonts w:ascii="Arial" w:eastAsia="Times New Roman" w:hAnsi="Arial" w:cs="Arial"/>
                <w:color w:val="000000"/>
                <w:sz w:val="16"/>
                <w:szCs w:val="16"/>
                <w:lang w:eastAsia="es-MX"/>
              </w:rPr>
              <w:t>Historicos</w:t>
            </w:r>
            <w:proofErr w:type="spellEnd"/>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2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65507986026 Fondo de Contingencia</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17,860,183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65507886458 Recurso Estatal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5,073,138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65507886535 Recurso Federal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5,624,531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65508081066 Recurso FAM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6,114,308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65507848194 Alterna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1,008,922 </w:t>
            </w:r>
          </w:p>
        </w:tc>
      </w:tr>
      <w:tr w:rsidR="00B352BA" w:rsidRPr="009B2B1B" w:rsidTr="00763B01">
        <w:trPr>
          <w:trHeight w:val="150"/>
        </w:trPr>
        <w:tc>
          <w:tcPr>
            <w:tcW w:w="8931" w:type="dxa"/>
            <w:tcBorders>
              <w:top w:val="nil"/>
              <w:left w:val="single" w:sz="4" w:space="0" w:color="auto"/>
              <w:bottom w:val="single" w:sz="4" w:space="0" w:color="auto"/>
              <w:right w:val="single" w:sz="4" w:space="0" w:color="auto"/>
            </w:tcBorders>
            <w:shd w:val="clear" w:color="000000" w:fill="FFFFFF"/>
            <w:hideMark/>
          </w:tcPr>
          <w:p w:rsidR="00B352BA" w:rsidRPr="009B2B1B" w:rsidRDefault="00B352BA" w:rsidP="00763B01">
            <w:pPr>
              <w:spacing w:before="120" w:after="120" w:line="240" w:lineRule="auto"/>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Cta. 65507848362 Recurso Propio 2020</w:t>
            </w:r>
          </w:p>
        </w:tc>
        <w:tc>
          <w:tcPr>
            <w:tcW w:w="2552" w:type="dxa"/>
            <w:tcBorders>
              <w:top w:val="nil"/>
              <w:left w:val="nil"/>
              <w:bottom w:val="single" w:sz="4" w:space="0" w:color="auto"/>
              <w:right w:val="single" w:sz="4" w:space="0" w:color="auto"/>
            </w:tcBorders>
            <w:shd w:val="clear" w:color="auto" w:fill="auto"/>
            <w:hideMark/>
          </w:tcPr>
          <w:p w:rsidR="00B352BA" w:rsidRPr="009B2B1B" w:rsidRDefault="00B352BA" w:rsidP="00763B01">
            <w:pPr>
              <w:spacing w:before="120" w:after="120" w:line="240" w:lineRule="auto"/>
              <w:jc w:val="right"/>
              <w:rPr>
                <w:rFonts w:ascii="Arial" w:eastAsia="Times New Roman" w:hAnsi="Arial" w:cs="Arial"/>
                <w:color w:val="000000"/>
                <w:sz w:val="16"/>
                <w:szCs w:val="16"/>
                <w:lang w:eastAsia="es-MX"/>
              </w:rPr>
            </w:pPr>
            <w:r w:rsidRPr="009B2B1B">
              <w:rPr>
                <w:rFonts w:ascii="Arial" w:eastAsia="Times New Roman" w:hAnsi="Arial" w:cs="Arial"/>
                <w:color w:val="000000"/>
                <w:sz w:val="16"/>
                <w:szCs w:val="16"/>
                <w:lang w:eastAsia="es-MX"/>
              </w:rPr>
              <w:t xml:space="preserve">        2,007,761 </w:t>
            </w:r>
          </w:p>
        </w:tc>
      </w:tr>
      <w:tr w:rsidR="00B352BA" w:rsidRPr="009B2B1B" w:rsidTr="00763B01">
        <w:trPr>
          <w:trHeight w:val="300"/>
        </w:trPr>
        <w:tc>
          <w:tcPr>
            <w:tcW w:w="8931" w:type="dxa"/>
            <w:tcBorders>
              <w:top w:val="nil"/>
              <w:left w:val="single" w:sz="4" w:space="0" w:color="auto"/>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center"/>
              <w:rPr>
                <w:rFonts w:ascii="Calibri" w:eastAsia="Times New Roman" w:hAnsi="Calibri" w:cs="Times New Roman"/>
                <w:b/>
                <w:bCs/>
                <w:color w:val="000000"/>
                <w:sz w:val="20"/>
                <w:szCs w:val="20"/>
                <w:lang w:eastAsia="es-MX"/>
              </w:rPr>
            </w:pPr>
            <w:r w:rsidRPr="009B2B1B">
              <w:rPr>
                <w:rFonts w:ascii="Calibri" w:eastAsia="Times New Roman" w:hAnsi="Calibri" w:cs="Times New Roman"/>
                <w:b/>
                <w:bCs/>
                <w:color w:val="000000"/>
                <w:sz w:val="20"/>
                <w:szCs w:val="20"/>
                <w:lang w:eastAsia="es-MX"/>
              </w:rPr>
              <w:t>Total</w:t>
            </w:r>
          </w:p>
        </w:tc>
        <w:tc>
          <w:tcPr>
            <w:tcW w:w="2552" w:type="dxa"/>
            <w:tcBorders>
              <w:top w:val="nil"/>
              <w:left w:val="nil"/>
              <w:bottom w:val="single" w:sz="4" w:space="0" w:color="auto"/>
              <w:right w:val="single" w:sz="4" w:space="0" w:color="auto"/>
            </w:tcBorders>
            <w:shd w:val="clear" w:color="auto" w:fill="auto"/>
            <w:noWrap/>
            <w:vAlign w:val="center"/>
            <w:hideMark/>
          </w:tcPr>
          <w:p w:rsidR="00B352BA" w:rsidRPr="009B2B1B" w:rsidRDefault="00B352BA" w:rsidP="00763B01">
            <w:pPr>
              <w:spacing w:before="120" w:after="120" w:line="240" w:lineRule="auto"/>
              <w:jc w:val="right"/>
              <w:rPr>
                <w:rFonts w:ascii="Calibri" w:eastAsia="Times New Roman" w:hAnsi="Calibri" w:cs="Times New Roman"/>
                <w:b/>
                <w:bCs/>
                <w:color w:val="000000"/>
                <w:sz w:val="20"/>
                <w:szCs w:val="20"/>
                <w:lang w:eastAsia="es-MX"/>
              </w:rPr>
            </w:pPr>
            <w:r w:rsidRPr="009B2B1B">
              <w:rPr>
                <w:rFonts w:ascii="Calibri" w:eastAsia="Times New Roman" w:hAnsi="Calibri" w:cs="Times New Roman"/>
                <w:b/>
                <w:bCs/>
                <w:color w:val="000000"/>
                <w:sz w:val="20"/>
                <w:szCs w:val="20"/>
                <w:lang w:eastAsia="es-MX"/>
              </w:rPr>
              <w:t xml:space="preserve">   38,544,158 </w:t>
            </w:r>
          </w:p>
        </w:tc>
      </w:tr>
    </w:tbl>
    <w:p w:rsidR="00B352BA" w:rsidRDefault="00B352BA" w:rsidP="00B352BA">
      <w:pPr>
        <w:pStyle w:val="Texto"/>
        <w:spacing w:after="0" w:line="240" w:lineRule="exact"/>
        <w:ind w:firstLine="706"/>
        <w:rPr>
          <w:b/>
          <w:sz w:val="28"/>
          <w:szCs w:val="28"/>
          <w:lang w:val="es-MX"/>
        </w:rPr>
      </w:pPr>
    </w:p>
    <w:p w:rsidR="00B352BA" w:rsidRDefault="00B352BA" w:rsidP="00B352BA">
      <w:pPr>
        <w:pStyle w:val="Texto"/>
        <w:spacing w:after="0" w:line="240" w:lineRule="exact"/>
        <w:ind w:firstLine="706"/>
        <w:rPr>
          <w:b/>
          <w:sz w:val="28"/>
          <w:szCs w:val="28"/>
          <w:lang w:val="es-MX"/>
        </w:rPr>
      </w:pPr>
    </w:p>
    <w:p w:rsidR="00B352BA" w:rsidRDefault="00B352BA" w:rsidP="00B352BA">
      <w:pPr>
        <w:pStyle w:val="Texto"/>
        <w:spacing w:after="0" w:line="240" w:lineRule="exact"/>
        <w:ind w:firstLine="706"/>
        <w:rPr>
          <w:b/>
          <w:sz w:val="28"/>
          <w:szCs w:val="28"/>
          <w:lang w:val="es-MX"/>
        </w:rPr>
      </w:pPr>
    </w:p>
    <w:p w:rsidR="00303723" w:rsidRDefault="00303723" w:rsidP="00B352BA">
      <w:pPr>
        <w:pStyle w:val="Texto"/>
        <w:spacing w:after="0" w:line="240" w:lineRule="exact"/>
        <w:ind w:firstLine="706"/>
        <w:rPr>
          <w:b/>
          <w:sz w:val="28"/>
          <w:szCs w:val="28"/>
          <w:lang w:val="es-MX"/>
        </w:rPr>
      </w:pPr>
    </w:p>
    <w:p w:rsidR="00303723" w:rsidRDefault="00303723" w:rsidP="00B352BA">
      <w:pPr>
        <w:pStyle w:val="Texto"/>
        <w:spacing w:after="0" w:line="240" w:lineRule="exact"/>
        <w:ind w:firstLine="706"/>
        <w:rPr>
          <w:b/>
          <w:sz w:val="28"/>
          <w:szCs w:val="28"/>
          <w:lang w:val="es-MX"/>
        </w:rPr>
      </w:pPr>
    </w:p>
    <w:p w:rsidR="00303723" w:rsidRDefault="00303723" w:rsidP="00B352BA">
      <w:pPr>
        <w:pStyle w:val="Texto"/>
        <w:spacing w:after="0" w:line="240" w:lineRule="exact"/>
        <w:ind w:firstLine="706"/>
        <w:rPr>
          <w:b/>
          <w:sz w:val="28"/>
          <w:szCs w:val="28"/>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Derechos a recibir Efectivo y Equivalentes</w:t>
      </w:r>
    </w:p>
    <w:p w:rsidR="00B352BA" w:rsidRDefault="00B352BA" w:rsidP="00B352BA">
      <w:pPr>
        <w:pStyle w:val="ROMANOS"/>
        <w:spacing w:after="0" w:line="240" w:lineRule="exact"/>
        <w:ind w:left="648" w:firstLine="0"/>
        <w:rPr>
          <w:b/>
          <w:sz w:val="22"/>
          <w:szCs w:val="22"/>
          <w:lang w:val="es-MX"/>
        </w:rPr>
      </w:pPr>
    </w:p>
    <w:p w:rsidR="00B352BA" w:rsidRDefault="00B352BA" w:rsidP="00B352BA">
      <w:pPr>
        <w:pStyle w:val="ROMANOS"/>
        <w:spacing w:after="0" w:line="240" w:lineRule="exact"/>
        <w:ind w:left="0" w:firstLine="0"/>
        <w:rPr>
          <w:sz w:val="22"/>
          <w:szCs w:val="22"/>
        </w:rPr>
      </w:pPr>
      <w:r>
        <w:rPr>
          <w:b/>
          <w:sz w:val="22"/>
          <w:szCs w:val="22"/>
          <w:lang w:val="es-MX"/>
        </w:rPr>
        <w:tab/>
      </w:r>
      <w:r w:rsidRPr="008B1FEC">
        <w:rPr>
          <w:sz w:val="22"/>
          <w:szCs w:val="22"/>
        </w:rPr>
        <w:t>A continuación, se presenta la integración de este rubro.</w:t>
      </w:r>
    </w:p>
    <w:p w:rsidR="00B352BA" w:rsidRDefault="00B352BA" w:rsidP="00B352BA">
      <w:pPr>
        <w:pStyle w:val="ROMANOS"/>
        <w:spacing w:after="0" w:line="240" w:lineRule="exact"/>
        <w:ind w:left="0" w:firstLine="0"/>
        <w:rPr>
          <w:sz w:val="22"/>
          <w:szCs w:val="22"/>
        </w:rPr>
      </w:pPr>
    </w:p>
    <w:p w:rsidR="00B352BA" w:rsidRDefault="00B352BA" w:rsidP="00B352BA">
      <w:pPr>
        <w:pStyle w:val="ROMANOS"/>
        <w:spacing w:after="0" w:line="240" w:lineRule="exact"/>
        <w:ind w:left="0" w:firstLine="0"/>
        <w:rPr>
          <w:sz w:val="22"/>
          <w:szCs w:val="22"/>
        </w:rPr>
      </w:pPr>
    </w:p>
    <w:tbl>
      <w:tblPr>
        <w:tblW w:w="11787" w:type="dxa"/>
        <w:tblInd w:w="1675" w:type="dxa"/>
        <w:tblCellMar>
          <w:left w:w="70" w:type="dxa"/>
          <w:right w:w="70" w:type="dxa"/>
        </w:tblCellMar>
        <w:tblLook w:val="04A0" w:firstRow="1" w:lastRow="0" w:firstColumn="1" w:lastColumn="0" w:noHBand="0" w:noVBand="1"/>
      </w:tblPr>
      <w:tblGrid>
        <w:gridCol w:w="9093"/>
        <w:gridCol w:w="2694"/>
      </w:tblGrid>
      <w:tr w:rsidR="00B352BA" w:rsidRPr="0091507B" w:rsidTr="00763B01">
        <w:trPr>
          <w:trHeight w:val="375"/>
        </w:trPr>
        <w:tc>
          <w:tcPr>
            <w:tcW w:w="9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2BA" w:rsidRPr="0091507B" w:rsidRDefault="00B352BA" w:rsidP="00763B01">
            <w:pPr>
              <w:spacing w:before="120" w:after="120" w:line="240" w:lineRule="auto"/>
              <w:jc w:val="center"/>
              <w:rPr>
                <w:rFonts w:ascii="Calibri" w:eastAsia="Times New Roman" w:hAnsi="Calibri" w:cs="Times New Roman"/>
                <w:b/>
                <w:bCs/>
                <w:color w:val="000000"/>
                <w:sz w:val="28"/>
                <w:szCs w:val="28"/>
                <w:lang w:eastAsia="es-MX"/>
              </w:rPr>
            </w:pPr>
            <w:r w:rsidRPr="0091507B">
              <w:rPr>
                <w:rFonts w:ascii="Calibri" w:eastAsia="Times New Roman" w:hAnsi="Calibri" w:cs="Times New Roman"/>
                <w:b/>
                <w:bCs/>
                <w:color w:val="000000"/>
                <w:sz w:val="28"/>
                <w:szCs w:val="28"/>
                <w:lang w:eastAsia="es-MX"/>
              </w:rPr>
              <w:t>Cuenta</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352BA" w:rsidRPr="0091507B" w:rsidRDefault="00B352BA" w:rsidP="00763B01">
            <w:pPr>
              <w:spacing w:before="120" w:after="120" w:line="240" w:lineRule="auto"/>
              <w:jc w:val="center"/>
              <w:rPr>
                <w:rFonts w:ascii="Calibri" w:eastAsia="Times New Roman" w:hAnsi="Calibri" w:cs="Times New Roman"/>
                <w:b/>
                <w:bCs/>
                <w:color w:val="000000"/>
                <w:sz w:val="28"/>
                <w:szCs w:val="28"/>
                <w:lang w:eastAsia="es-MX"/>
              </w:rPr>
            </w:pPr>
            <w:r w:rsidRPr="0091507B">
              <w:rPr>
                <w:rFonts w:ascii="Calibri" w:eastAsia="Times New Roman" w:hAnsi="Calibri" w:cs="Times New Roman"/>
                <w:b/>
                <w:bCs/>
                <w:color w:val="000000"/>
                <w:sz w:val="28"/>
                <w:szCs w:val="28"/>
                <w:lang w:eastAsia="es-MX"/>
              </w:rPr>
              <w:t xml:space="preserve"> Importe </w:t>
            </w:r>
          </w:p>
        </w:tc>
      </w:tr>
      <w:tr w:rsidR="00B352BA" w:rsidRPr="0091507B" w:rsidTr="00763B01">
        <w:trPr>
          <w:trHeight w:val="300"/>
        </w:trPr>
        <w:tc>
          <w:tcPr>
            <w:tcW w:w="1178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2BA" w:rsidRPr="0091507B" w:rsidRDefault="00B352BA" w:rsidP="00763B01">
            <w:pPr>
              <w:spacing w:before="120" w:after="120" w:line="240" w:lineRule="auto"/>
              <w:jc w:val="center"/>
              <w:rPr>
                <w:rFonts w:ascii="Arial" w:eastAsia="Times New Roman" w:hAnsi="Arial" w:cs="Arial"/>
                <w:b/>
                <w:bCs/>
                <w:color w:val="000000"/>
                <w:sz w:val="14"/>
                <w:szCs w:val="14"/>
                <w:lang w:eastAsia="es-MX"/>
              </w:rPr>
            </w:pPr>
            <w:r w:rsidRPr="0091507B">
              <w:rPr>
                <w:rFonts w:ascii="Arial" w:eastAsia="Times New Roman" w:hAnsi="Arial" w:cs="Arial"/>
                <w:b/>
                <w:bCs/>
                <w:color w:val="000000"/>
                <w:sz w:val="14"/>
                <w:szCs w:val="14"/>
                <w:lang w:eastAsia="es-MX"/>
              </w:rPr>
              <w:t>DERECHOS A RECIBIR EFECTIVO O EQUIVALENTES</w:t>
            </w:r>
          </w:p>
        </w:tc>
      </w:tr>
      <w:tr w:rsidR="00B352BA" w:rsidRPr="0091507B" w:rsidTr="00763B01">
        <w:trPr>
          <w:trHeight w:val="360"/>
        </w:trPr>
        <w:tc>
          <w:tcPr>
            <w:tcW w:w="9093" w:type="dxa"/>
            <w:tcBorders>
              <w:top w:val="nil"/>
              <w:left w:val="single" w:sz="4" w:space="0" w:color="auto"/>
              <w:bottom w:val="single" w:sz="4" w:space="0" w:color="auto"/>
              <w:right w:val="single" w:sz="4" w:space="0" w:color="auto"/>
            </w:tcBorders>
            <w:shd w:val="clear" w:color="000000" w:fill="FFFFFF"/>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Ingresos por Venta de Bienes y Prestación de Servicios de Entidades Paraestatales y Fideicomisos No Empresariales y No Financieros</w:t>
            </w:r>
          </w:p>
        </w:tc>
        <w:tc>
          <w:tcPr>
            <w:tcW w:w="2694" w:type="dxa"/>
            <w:tcBorders>
              <w:top w:val="nil"/>
              <w:left w:val="nil"/>
              <w:bottom w:val="single" w:sz="4" w:space="0" w:color="auto"/>
              <w:right w:val="single" w:sz="4" w:space="0" w:color="auto"/>
            </w:tcBorders>
            <w:shd w:val="clear" w:color="000000" w:fill="FFFFFF"/>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60,900.00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Imelda Silva Sampedro</w:t>
            </w:r>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3,647.00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proofErr w:type="spellStart"/>
            <w:r w:rsidRPr="0091507B">
              <w:rPr>
                <w:rFonts w:ascii="Arial" w:eastAsia="Times New Roman" w:hAnsi="Arial" w:cs="Arial"/>
                <w:color w:val="000000"/>
                <w:sz w:val="14"/>
                <w:szCs w:val="14"/>
                <w:lang w:eastAsia="es-MX"/>
              </w:rPr>
              <w:t>Kareni</w:t>
            </w:r>
            <w:proofErr w:type="spellEnd"/>
            <w:r w:rsidRPr="0091507B">
              <w:rPr>
                <w:rFonts w:ascii="Arial" w:eastAsia="Times New Roman" w:hAnsi="Arial" w:cs="Arial"/>
                <w:color w:val="000000"/>
                <w:sz w:val="14"/>
                <w:szCs w:val="14"/>
                <w:lang w:eastAsia="es-MX"/>
              </w:rPr>
              <w:t xml:space="preserve"> </w:t>
            </w:r>
            <w:proofErr w:type="spellStart"/>
            <w:r w:rsidRPr="0091507B">
              <w:rPr>
                <w:rFonts w:ascii="Arial" w:eastAsia="Times New Roman" w:hAnsi="Arial" w:cs="Arial"/>
                <w:color w:val="000000"/>
                <w:sz w:val="14"/>
                <w:szCs w:val="14"/>
                <w:lang w:eastAsia="es-MX"/>
              </w:rPr>
              <w:t>Garcia</w:t>
            </w:r>
            <w:proofErr w:type="spellEnd"/>
            <w:r w:rsidRPr="0091507B">
              <w:rPr>
                <w:rFonts w:ascii="Arial" w:eastAsia="Times New Roman" w:hAnsi="Arial" w:cs="Arial"/>
                <w:color w:val="000000"/>
                <w:sz w:val="14"/>
                <w:szCs w:val="14"/>
                <w:lang w:eastAsia="es-MX"/>
              </w:rPr>
              <w:t xml:space="preserve"> </w:t>
            </w:r>
            <w:proofErr w:type="spellStart"/>
            <w:r w:rsidRPr="0091507B">
              <w:rPr>
                <w:rFonts w:ascii="Arial" w:eastAsia="Times New Roman" w:hAnsi="Arial" w:cs="Arial"/>
                <w:color w:val="000000"/>
                <w:sz w:val="14"/>
                <w:szCs w:val="14"/>
                <w:lang w:eastAsia="es-MX"/>
              </w:rPr>
              <w:t>Juarez</w:t>
            </w:r>
            <w:proofErr w:type="spellEnd"/>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5,900.00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proofErr w:type="spellStart"/>
            <w:r w:rsidRPr="0091507B">
              <w:rPr>
                <w:rFonts w:ascii="Arial" w:eastAsia="Times New Roman" w:hAnsi="Arial" w:cs="Arial"/>
                <w:color w:val="000000"/>
                <w:sz w:val="14"/>
                <w:szCs w:val="14"/>
                <w:lang w:eastAsia="es-MX"/>
              </w:rPr>
              <w:t>Jose</w:t>
            </w:r>
            <w:proofErr w:type="spellEnd"/>
            <w:r w:rsidRPr="0091507B">
              <w:rPr>
                <w:rFonts w:ascii="Arial" w:eastAsia="Times New Roman" w:hAnsi="Arial" w:cs="Arial"/>
                <w:color w:val="000000"/>
                <w:sz w:val="14"/>
                <w:szCs w:val="14"/>
                <w:lang w:eastAsia="es-MX"/>
              </w:rPr>
              <w:t xml:space="preserve"> Luis Flores </w:t>
            </w:r>
            <w:proofErr w:type="spellStart"/>
            <w:r w:rsidRPr="0091507B">
              <w:rPr>
                <w:rFonts w:ascii="Arial" w:eastAsia="Times New Roman" w:hAnsi="Arial" w:cs="Arial"/>
                <w:color w:val="000000"/>
                <w:sz w:val="14"/>
                <w:szCs w:val="14"/>
                <w:lang w:eastAsia="es-MX"/>
              </w:rPr>
              <w:t>Perez</w:t>
            </w:r>
            <w:proofErr w:type="spellEnd"/>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184.00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proofErr w:type="spellStart"/>
            <w:r w:rsidRPr="0091507B">
              <w:rPr>
                <w:rFonts w:ascii="Arial" w:eastAsia="Times New Roman" w:hAnsi="Arial" w:cs="Arial"/>
                <w:color w:val="000000"/>
                <w:sz w:val="14"/>
                <w:szCs w:val="14"/>
                <w:lang w:eastAsia="es-MX"/>
              </w:rPr>
              <w:t>Maytte</w:t>
            </w:r>
            <w:proofErr w:type="spellEnd"/>
            <w:r w:rsidRPr="0091507B">
              <w:rPr>
                <w:rFonts w:ascii="Arial" w:eastAsia="Times New Roman" w:hAnsi="Arial" w:cs="Arial"/>
                <w:color w:val="000000"/>
                <w:sz w:val="14"/>
                <w:szCs w:val="14"/>
                <w:lang w:eastAsia="es-MX"/>
              </w:rPr>
              <w:t xml:space="preserve"> </w:t>
            </w:r>
            <w:proofErr w:type="spellStart"/>
            <w:r w:rsidRPr="0091507B">
              <w:rPr>
                <w:rFonts w:ascii="Arial" w:eastAsia="Times New Roman" w:hAnsi="Arial" w:cs="Arial"/>
                <w:color w:val="000000"/>
                <w:sz w:val="14"/>
                <w:szCs w:val="14"/>
                <w:lang w:eastAsia="es-MX"/>
              </w:rPr>
              <w:t>Geovvana</w:t>
            </w:r>
            <w:proofErr w:type="spellEnd"/>
            <w:r w:rsidRPr="0091507B">
              <w:rPr>
                <w:rFonts w:ascii="Arial" w:eastAsia="Times New Roman" w:hAnsi="Arial" w:cs="Arial"/>
                <w:color w:val="000000"/>
                <w:sz w:val="14"/>
                <w:szCs w:val="14"/>
                <w:lang w:eastAsia="es-MX"/>
              </w:rPr>
              <w:t xml:space="preserve"> </w:t>
            </w:r>
            <w:proofErr w:type="spellStart"/>
            <w:r w:rsidRPr="0091507B">
              <w:rPr>
                <w:rFonts w:ascii="Arial" w:eastAsia="Times New Roman" w:hAnsi="Arial" w:cs="Arial"/>
                <w:color w:val="000000"/>
                <w:sz w:val="14"/>
                <w:szCs w:val="14"/>
                <w:lang w:eastAsia="es-MX"/>
              </w:rPr>
              <w:t>Tlacuilt</w:t>
            </w:r>
            <w:proofErr w:type="spellEnd"/>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79,221.00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 xml:space="preserve">Jair </w:t>
            </w:r>
            <w:proofErr w:type="spellStart"/>
            <w:r w:rsidRPr="0091507B">
              <w:rPr>
                <w:rFonts w:ascii="Arial" w:eastAsia="Times New Roman" w:hAnsi="Arial" w:cs="Arial"/>
                <w:color w:val="000000"/>
                <w:sz w:val="14"/>
                <w:szCs w:val="14"/>
                <w:lang w:eastAsia="es-MX"/>
              </w:rPr>
              <w:t>Sanchez</w:t>
            </w:r>
            <w:proofErr w:type="spellEnd"/>
            <w:r w:rsidRPr="0091507B">
              <w:rPr>
                <w:rFonts w:ascii="Arial" w:eastAsia="Times New Roman" w:hAnsi="Arial" w:cs="Arial"/>
                <w:color w:val="000000"/>
                <w:sz w:val="14"/>
                <w:szCs w:val="14"/>
                <w:lang w:eastAsia="es-MX"/>
              </w:rPr>
              <w:t xml:space="preserve"> Maldonado</w:t>
            </w:r>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6,225.00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Margarita Cadena Hernández</w:t>
            </w:r>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3,000.00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proofErr w:type="spellStart"/>
            <w:r w:rsidRPr="0091507B">
              <w:rPr>
                <w:rFonts w:ascii="Arial" w:eastAsia="Times New Roman" w:hAnsi="Arial" w:cs="Arial"/>
                <w:color w:val="000000"/>
                <w:sz w:val="14"/>
                <w:szCs w:val="14"/>
                <w:lang w:eastAsia="es-MX"/>
              </w:rPr>
              <w:t>Asociacion</w:t>
            </w:r>
            <w:proofErr w:type="spellEnd"/>
            <w:r w:rsidRPr="0091507B">
              <w:rPr>
                <w:rFonts w:ascii="Arial" w:eastAsia="Times New Roman" w:hAnsi="Arial" w:cs="Arial"/>
                <w:color w:val="000000"/>
                <w:sz w:val="14"/>
                <w:szCs w:val="14"/>
                <w:lang w:eastAsia="es-MX"/>
              </w:rPr>
              <w:t xml:space="preserve"> de Pediatras Especialistas del Hospital Infantil de Tlaxcala A.C.</w:t>
            </w:r>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4,212.00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Leticia Moreno Dávila</w:t>
            </w:r>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2,500.00 </w:t>
            </w:r>
          </w:p>
        </w:tc>
      </w:tr>
      <w:tr w:rsidR="00B352BA" w:rsidRPr="0091507B" w:rsidTr="00763B01">
        <w:trPr>
          <w:trHeight w:val="300"/>
        </w:trPr>
        <w:tc>
          <w:tcPr>
            <w:tcW w:w="9093" w:type="dxa"/>
            <w:tcBorders>
              <w:top w:val="single" w:sz="4" w:space="0" w:color="auto"/>
              <w:left w:val="single" w:sz="4" w:space="0" w:color="auto"/>
              <w:bottom w:val="single" w:sz="4" w:space="0" w:color="auto"/>
              <w:right w:val="nil"/>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Gobierno del Estado de Tlaxcala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2,974,834.00 </w:t>
            </w:r>
          </w:p>
        </w:tc>
      </w:tr>
      <w:tr w:rsidR="00B352BA" w:rsidRPr="0091507B" w:rsidTr="00763B01">
        <w:trPr>
          <w:trHeight w:val="300"/>
        </w:trPr>
        <w:tc>
          <w:tcPr>
            <w:tcW w:w="9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center"/>
              <w:rPr>
                <w:rFonts w:ascii="Arial" w:eastAsia="Times New Roman" w:hAnsi="Arial" w:cs="Arial"/>
                <w:b/>
                <w:bCs/>
                <w:color w:val="000000"/>
                <w:sz w:val="14"/>
                <w:szCs w:val="14"/>
                <w:lang w:eastAsia="es-MX"/>
              </w:rPr>
            </w:pPr>
            <w:r w:rsidRPr="0091507B">
              <w:rPr>
                <w:rFonts w:ascii="Arial" w:eastAsia="Times New Roman" w:hAnsi="Arial" w:cs="Arial"/>
                <w:b/>
                <w:bCs/>
                <w:color w:val="000000"/>
                <w:sz w:val="14"/>
                <w:szCs w:val="14"/>
                <w:lang w:eastAsia="es-MX"/>
              </w:rPr>
              <w:t>Total</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352BA" w:rsidRPr="0091507B" w:rsidRDefault="00B352BA" w:rsidP="00763B01">
            <w:pPr>
              <w:spacing w:before="120" w:after="120" w:line="240" w:lineRule="auto"/>
              <w:jc w:val="right"/>
              <w:rPr>
                <w:rFonts w:ascii="Calibri" w:eastAsia="Times New Roman" w:hAnsi="Calibri" w:cs="Times New Roman"/>
                <w:b/>
                <w:bCs/>
                <w:color w:val="000000"/>
                <w:lang w:eastAsia="es-MX"/>
              </w:rPr>
            </w:pPr>
            <w:r w:rsidRPr="0091507B">
              <w:rPr>
                <w:rFonts w:ascii="Calibri" w:eastAsia="Times New Roman" w:hAnsi="Calibri" w:cs="Times New Roman"/>
                <w:b/>
                <w:bCs/>
                <w:color w:val="000000"/>
                <w:lang w:eastAsia="es-MX"/>
              </w:rPr>
              <w:t xml:space="preserve">     3,140,623.00 </w:t>
            </w:r>
          </w:p>
        </w:tc>
      </w:tr>
      <w:tr w:rsidR="00B352BA" w:rsidRPr="0091507B" w:rsidTr="00763B01">
        <w:trPr>
          <w:trHeight w:val="300"/>
        </w:trPr>
        <w:tc>
          <w:tcPr>
            <w:tcW w:w="9093" w:type="dxa"/>
            <w:tcBorders>
              <w:top w:val="nil"/>
              <w:left w:val="nil"/>
              <w:bottom w:val="nil"/>
              <w:right w:val="nil"/>
            </w:tcBorders>
            <w:shd w:val="clear" w:color="auto" w:fill="auto"/>
            <w:noWrap/>
            <w:vAlign w:val="center"/>
            <w:hideMark/>
          </w:tcPr>
          <w:p w:rsidR="00B352BA" w:rsidRPr="0091507B" w:rsidRDefault="00B352BA" w:rsidP="00763B01">
            <w:pPr>
              <w:spacing w:before="120" w:after="120" w:line="240" w:lineRule="auto"/>
              <w:jc w:val="center"/>
              <w:rPr>
                <w:rFonts w:ascii="Calibri" w:eastAsia="Times New Roman" w:hAnsi="Calibri" w:cs="Times New Roman"/>
                <w:b/>
                <w:bCs/>
                <w:color w:val="000000"/>
                <w:lang w:eastAsia="es-MX"/>
              </w:rPr>
            </w:pPr>
          </w:p>
        </w:tc>
        <w:tc>
          <w:tcPr>
            <w:tcW w:w="2694" w:type="dxa"/>
            <w:tcBorders>
              <w:top w:val="nil"/>
              <w:left w:val="nil"/>
              <w:bottom w:val="nil"/>
              <w:right w:val="nil"/>
            </w:tcBorders>
            <w:shd w:val="clear" w:color="auto" w:fill="auto"/>
            <w:noWrap/>
            <w:vAlign w:val="center"/>
            <w:hideMark/>
          </w:tcPr>
          <w:p w:rsidR="00B352BA" w:rsidRPr="0091507B" w:rsidRDefault="00B352BA" w:rsidP="00763B01">
            <w:pPr>
              <w:spacing w:before="120" w:after="120" w:line="240" w:lineRule="auto"/>
              <w:rPr>
                <w:rFonts w:ascii="Times New Roman" w:eastAsia="Times New Roman" w:hAnsi="Times New Roman" w:cs="Times New Roman"/>
                <w:sz w:val="20"/>
                <w:szCs w:val="20"/>
                <w:lang w:eastAsia="es-MX"/>
              </w:rPr>
            </w:pPr>
          </w:p>
        </w:tc>
      </w:tr>
      <w:tr w:rsidR="00B352BA" w:rsidRPr="0091507B" w:rsidTr="00763B01">
        <w:trPr>
          <w:trHeight w:val="300"/>
        </w:trPr>
        <w:tc>
          <w:tcPr>
            <w:tcW w:w="9093" w:type="dxa"/>
            <w:tcBorders>
              <w:top w:val="nil"/>
              <w:left w:val="nil"/>
              <w:bottom w:val="nil"/>
              <w:right w:val="nil"/>
            </w:tcBorders>
            <w:shd w:val="clear" w:color="auto" w:fill="auto"/>
            <w:noWrap/>
            <w:vAlign w:val="center"/>
          </w:tcPr>
          <w:p w:rsidR="00B352BA" w:rsidRPr="0091507B" w:rsidRDefault="00B352BA" w:rsidP="00763B01">
            <w:pPr>
              <w:spacing w:before="120" w:after="120" w:line="240" w:lineRule="auto"/>
              <w:jc w:val="center"/>
              <w:rPr>
                <w:rFonts w:ascii="Calibri" w:eastAsia="Times New Roman" w:hAnsi="Calibri" w:cs="Times New Roman"/>
                <w:b/>
                <w:bCs/>
                <w:color w:val="000000"/>
                <w:lang w:eastAsia="es-MX"/>
              </w:rPr>
            </w:pPr>
          </w:p>
        </w:tc>
        <w:tc>
          <w:tcPr>
            <w:tcW w:w="2694" w:type="dxa"/>
            <w:tcBorders>
              <w:top w:val="nil"/>
              <w:left w:val="nil"/>
              <w:bottom w:val="nil"/>
              <w:right w:val="nil"/>
            </w:tcBorders>
            <w:shd w:val="clear" w:color="auto" w:fill="auto"/>
            <w:noWrap/>
            <w:vAlign w:val="center"/>
          </w:tcPr>
          <w:p w:rsidR="00B352BA" w:rsidRDefault="00B352BA" w:rsidP="00763B01">
            <w:pPr>
              <w:spacing w:before="120" w:after="120" w:line="240" w:lineRule="auto"/>
              <w:rPr>
                <w:rFonts w:ascii="Times New Roman" w:eastAsia="Times New Roman" w:hAnsi="Times New Roman" w:cs="Times New Roman"/>
                <w:sz w:val="20"/>
                <w:szCs w:val="20"/>
                <w:lang w:eastAsia="es-MX"/>
              </w:rPr>
            </w:pPr>
          </w:p>
          <w:p w:rsidR="00B352BA" w:rsidRDefault="00B352BA" w:rsidP="00763B01">
            <w:pPr>
              <w:spacing w:before="120" w:after="120" w:line="240" w:lineRule="auto"/>
              <w:rPr>
                <w:rFonts w:ascii="Times New Roman" w:eastAsia="Times New Roman" w:hAnsi="Times New Roman" w:cs="Times New Roman"/>
                <w:sz w:val="20"/>
                <w:szCs w:val="20"/>
                <w:lang w:eastAsia="es-MX"/>
              </w:rPr>
            </w:pPr>
          </w:p>
          <w:p w:rsidR="00B352BA" w:rsidRDefault="00B352BA" w:rsidP="00763B01">
            <w:pPr>
              <w:spacing w:before="120" w:after="120" w:line="240" w:lineRule="auto"/>
              <w:rPr>
                <w:rFonts w:ascii="Times New Roman" w:eastAsia="Times New Roman" w:hAnsi="Times New Roman" w:cs="Times New Roman"/>
                <w:sz w:val="20"/>
                <w:szCs w:val="20"/>
                <w:lang w:eastAsia="es-MX"/>
              </w:rPr>
            </w:pPr>
          </w:p>
          <w:p w:rsidR="00B352BA" w:rsidRDefault="00B352BA" w:rsidP="00763B01">
            <w:pPr>
              <w:spacing w:before="120" w:after="120" w:line="240" w:lineRule="auto"/>
              <w:rPr>
                <w:rFonts w:ascii="Times New Roman" w:eastAsia="Times New Roman" w:hAnsi="Times New Roman" w:cs="Times New Roman"/>
                <w:sz w:val="20"/>
                <w:szCs w:val="20"/>
                <w:lang w:eastAsia="es-MX"/>
              </w:rPr>
            </w:pPr>
          </w:p>
          <w:p w:rsidR="00B352BA" w:rsidRPr="0091507B" w:rsidRDefault="00B352BA" w:rsidP="00763B01">
            <w:pPr>
              <w:spacing w:before="120" w:after="120" w:line="240" w:lineRule="auto"/>
              <w:rPr>
                <w:rFonts w:ascii="Times New Roman" w:eastAsia="Times New Roman" w:hAnsi="Times New Roman" w:cs="Times New Roman"/>
                <w:sz w:val="20"/>
                <w:szCs w:val="20"/>
                <w:lang w:eastAsia="es-MX"/>
              </w:rPr>
            </w:pPr>
          </w:p>
        </w:tc>
      </w:tr>
      <w:tr w:rsidR="00B352BA" w:rsidRPr="0091507B" w:rsidTr="00763B01">
        <w:trPr>
          <w:trHeight w:val="900"/>
        </w:trPr>
        <w:tc>
          <w:tcPr>
            <w:tcW w:w="117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352BA" w:rsidRPr="0091507B" w:rsidRDefault="00B352BA" w:rsidP="00763B01">
            <w:pPr>
              <w:spacing w:before="120" w:after="120" w:line="240" w:lineRule="auto"/>
              <w:jc w:val="center"/>
              <w:rPr>
                <w:rFonts w:ascii="Calibri" w:eastAsia="Times New Roman" w:hAnsi="Calibri" w:cs="Times New Roman"/>
                <w:b/>
                <w:bCs/>
                <w:color w:val="000000"/>
                <w:lang w:eastAsia="es-MX"/>
              </w:rPr>
            </w:pPr>
            <w:r w:rsidRPr="0091507B">
              <w:rPr>
                <w:rFonts w:ascii="Calibri" w:eastAsia="Times New Roman" w:hAnsi="Calibri" w:cs="Times New Roman"/>
                <w:b/>
                <w:bCs/>
                <w:color w:val="000000"/>
                <w:lang w:eastAsia="es-MX"/>
              </w:rPr>
              <w:lastRenderedPageBreak/>
              <w:t>ANTICIPO A PROVEEDORES POR ADQUISICIÓN DE BIENES Y PRESTACIÓN DE SERVICIOS A CORTO PLAZO</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Comisión Federal de Electricidad</w:t>
            </w:r>
          </w:p>
        </w:tc>
        <w:tc>
          <w:tcPr>
            <w:tcW w:w="2694" w:type="dxa"/>
            <w:tcBorders>
              <w:top w:val="nil"/>
              <w:left w:val="nil"/>
              <w:bottom w:val="single" w:sz="4" w:space="0" w:color="auto"/>
              <w:right w:val="single" w:sz="4" w:space="0" w:color="auto"/>
            </w:tcBorders>
            <w:shd w:val="clear" w:color="auto" w:fill="auto"/>
            <w:vAlign w:val="center"/>
            <w:hideMark/>
          </w:tcPr>
          <w:p w:rsidR="00B352BA" w:rsidRPr="0091507B" w:rsidRDefault="00B352BA" w:rsidP="00763B01">
            <w:pPr>
              <w:spacing w:before="120" w:after="120" w:line="240" w:lineRule="auto"/>
              <w:jc w:val="right"/>
              <w:rPr>
                <w:rFonts w:ascii="Arial" w:eastAsia="Times New Roman" w:hAnsi="Arial" w:cs="Arial"/>
                <w:b/>
                <w:color w:val="000000"/>
                <w:sz w:val="13"/>
                <w:szCs w:val="13"/>
                <w:lang w:eastAsia="es-MX"/>
              </w:rPr>
            </w:pPr>
            <w:r w:rsidRPr="0091507B">
              <w:rPr>
                <w:rFonts w:ascii="Arial" w:eastAsia="Times New Roman" w:hAnsi="Arial" w:cs="Arial"/>
                <w:b/>
                <w:color w:val="000000"/>
                <w:sz w:val="13"/>
                <w:szCs w:val="13"/>
                <w:lang w:eastAsia="es-MX"/>
              </w:rPr>
              <w:t xml:space="preserve">                                   76.00 </w:t>
            </w:r>
          </w:p>
        </w:tc>
      </w:tr>
      <w:tr w:rsidR="00B352BA" w:rsidRPr="0091507B" w:rsidTr="00763B01">
        <w:trPr>
          <w:trHeight w:val="300"/>
        </w:trPr>
        <w:tc>
          <w:tcPr>
            <w:tcW w:w="9093" w:type="dxa"/>
            <w:tcBorders>
              <w:top w:val="nil"/>
              <w:left w:val="nil"/>
              <w:bottom w:val="nil"/>
              <w:right w:val="nil"/>
            </w:tcBorders>
            <w:shd w:val="clear" w:color="auto" w:fill="auto"/>
            <w:noWrap/>
            <w:vAlign w:val="center"/>
            <w:hideMark/>
          </w:tcPr>
          <w:p w:rsidR="00B352BA" w:rsidRPr="0091507B" w:rsidRDefault="00B352BA" w:rsidP="00763B01">
            <w:pPr>
              <w:spacing w:before="120" w:after="120" w:line="240" w:lineRule="auto"/>
              <w:jc w:val="center"/>
              <w:rPr>
                <w:rFonts w:ascii="Calibri" w:eastAsia="Times New Roman" w:hAnsi="Calibri" w:cs="Times New Roman"/>
                <w:b/>
                <w:bCs/>
                <w:color w:val="000000"/>
                <w:lang w:eastAsia="es-MX"/>
              </w:rPr>
            </w:pPr>
          </w:p>
        </w:tc>
        <w:tc>
          <w:tcPr>
            <w:tcW w:w="2694" w:type="dxa"/>
            <w:tcBorders>
              <w:top w:val="nil"/>
              <w:left w:val="nil"/>
              <w:bottom w:val="nil"/>
              <w:right w:val="nil"/>
            </w:tcBorders>
            <w:shd w:val="clear" w:color="auto" w:fill="auto"/>
            <w:noWrap/>
            <w:vAlign w:val="center"/>
            <w:hideMark/>
          </w:tcPr>
          <w:p w:rsidR="00B352BA" w:rsidRPr="0091507B" w:rsidRDefault="00B352BA" w:rsidP="00763B01">
            <w:pPr>
              <w:spacing w:before="120" w:after="120" w:line="240" w:lineRule="auto"/>
              <w:rPr>
                <w:rFonts w:ascii="Times New Roman" w:eastAsia="Times New Roman" w:hAnsi="Times New Roman" w:cs="Times New Roman"/>
                <w:sz w:val="20"/>
                <w:szCs w:val="20"/>
                <w:lang w:eastAsia="es-MX"/>
              </w:rPr>
            </w:pPr>
          </w:p>
        </w:tc>
      </w:tr>
      <w:tr w:rsidR="00B352BA" w:rsidRPr="0091507B" w:rsidTr="00763B01">
        <w:trPr>
          <w:trHeight w:val="360"/>
        </w:trPr>
        <w:tc>
          <w:tcPr>
            <w:tcW w:w="1178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2BA" w:rsidRPr="0091507B" w:rsidRDefault="00B352BA" w:rsidP="00763B01">
            <w:pPr>
              <w:spacing w:before="120" w:after="120" w:line="240" w:lineRule="auto"/>
              <w:jc w:val="center"/>
              <w:rPr>
                <w:rFonts w:ascii="Arial" w:eastAsia="Times New Roman" w:hAnsi="Arial" w:cs="Arial"/>
                <w:b/>
                <w:bCs/>
                <w:color w:val="000000"/>
                <w:sz w:val="14"/>
                <w:szCs w:val="14"/>
                <w:lang w:eastAsia="es-MX"/>
              </w:rPr>
            </w:pPr>
            <w:r w:rsidRPr="0091507B">
              <w:rPr>
                <w:rFonts w:ascii="Arial" w:eastAsia="Times New Roman" w:hAnsi="Arial" w:cs="Arial"/>
                <w:b/>
                <w:bCs/>
                <w:color w:val="000000"/>
                <w:sz w:val="14"/>
                <w:szCs w:val="14"/>
                <w:lang w:eastAsia="es-MX"/>
              </w:rPr>
              <w:t>DERECHOS A RECIBIR EFECTIVO O EQUIVALENTES A LARGO PLAZO</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000000" w:fill="FFFFFF"/>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ISR a Favor (Secretaría de Hacienda y Crédito Público</w:t>
            </w:r>
          </w:p>
        </w:tc>
        <w:tc>
          <w:tcPr>
            <w:tcW w:w="2694" w:type="dxa"/>
            <w:tcBorders>
              <w:top w:val="nil"/>
              <w:left w:val="nil"/>
              <w:bottom w:val="single" w:sz="4" w:space="0" w:color="auto"/>
              <w:right w:val="single" w:sz="4" w:space="0" w:color="auto"/>
            </w:tcBorders>
            <w:shd w:val="clear" w:color="000000" w:fill="FFFFFF"/>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2,121,521.00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000000" w:fill="FFFFFF"/>
            <w:vAlign w:val="center"/>
            <w:hideMark/>
          </w:tcPr>
          <w:p w:rsidR="00B352BA" w:rsidRPr="0091507B" w:rsidRDefault="00B352BA" w:rsidP="00763B01">
            <w:pPr>
              <w:spacing w:before="120" w:after="120" w:line="240" w:lineRule="auto"/>
              <w:rPr>
                <w:rFonts w:ascii="Arial" w:eastAsia="Times New Roman" w:hAnsi="Arial" w:cs="Arial"/>
                <w:color w:val="000000"/>
                <w:sz w:val="14"/>
                <w:szCs w:val="14"/>
                <w:lang w:eastAsia="es-MX"/>
              </w:rPr>
            </w:pPr>
            <w:r w:rsidRPr="0091507B">
              <w:rPr>
                <w:rFonts w:ascii="Arial" w:eastAsia="Times New Roman" w:hAnsi="Arial" w:cs="Arial"/>
                <w:color w:val="000000"/>
                <w:sz w:val="14"/>
                <w:szCs w:val="14"/>
                <w:lang w:eastAsia="es-MX"/>
              </w:rPr>
              <w:t>IVA Honorarios a Favor (Secretaría de Hacienda Y Crédito Público)</w:t>
            </w:r>
          </w:p>
        </w:tc>
        <w:tc>
          <w:tcPr>
            <w:tcW w:w="2694" w:type="dxa"/>
            <w:tcBorders>
              <w:top w:val="nil"/>
              <w:left w:val="nil"/>
              <w:bottom w:val="single" w:sz="4" w:space="0" w:color="auto"/>
              <w:right w:val="single" w:sz="4" w:space="0" w:color="auto"/>
            </w:tcBorders>
            <w:shd w:val="clear" w:color="000000" w:fill="FFFFFF"/>
            <w:vAlign w:val="center"/>
            <w:hideMark/>
          </w:tcPr>
          <w:p w:rsidR="00B352BA" w:rsidRPr="0091507B" w:rsidRDefault="00B352BA" w:rsidP="00763B01">
            <w:pPr>
              <w:spacing w:before="120" w:after="120" w:line="240" w:lineRule="auto"/>
              <w:jc w:val="right"/>
              <w:rPr>
                <w:rFonts w:ascii="Arial" w:eastAsia="Times New Roman" w:hAnsi="Arial" w:cs="Arial"/>
                <w:color w:val="000000"/>
                <w:sz w:val="13"/>
                <w:szCs w:val="13"/>
                <w:lang w:eastAsia="es-MX"/>
              </w:rPr>
            </w:pPr>
            <w:r w:rsidRPr="0091507B">
              <w:rPr>
                <w:rFonts w:ascii="Arial" w:eastAsia="Times New Roman" w:hAnsi="Arial" w:cs="Arial"/>
                <w:color w:val="000000"/>
                <w:sz w:val="13"/>
                <w:szCs w:val="13"/>
                <w:lang w:eastAsia="es-MX"/>
              </w:rPr>
              <w:t xml:space="preserve">                              1,987.00 </w:t>
            </w:r>
          </w:p>
        </w:tc>
      </w:tr>
      <w:tr w:rsidR="00B352BA" w:rsidRPr="0091507B" w:rsidTr="00763B01">
        <w:trPr>
          <w:trHeight w:val="300"/>
        </w:trPr>
        <w:tc>
          <w:tcPr>
            <w:tcW w:w="9093" w:type="dxa"/>
            <w:tcBorders>
              <w:top w:val="nil"/>
              <w:left w:val="single" w:sz="4" w:space="0" w:color="auto"/>
              <w:bottom w:val="single" w:sz="4" w:space="0" w:color="auto"/>
              <w:right w:val="single" w:sz="4" w:space="0" w:color="auto"/>
            </w:tcBorders>
            <w:shd w:val="clear" w:color="000000" w:fill="FFFFFF"/>
            <w:vAlign w:val="center"/>
            <w:hideMark/>
          </w:tcPr>
          <w:p w:rsidR="00B352BA" w:rsidRPr="0091507B" w:rsidRDefault="00B352BA" w:rsidP="00763B01">
            <w:pPr>
              <w:spacing w:before="120" w:after="120" w:line="240" w:lineRule="auto"/>
              <w:jc w:val="center"/>
              <w:rPr>
                <w:rFonts w:ascii="Arial" w:eastAsia="Times New Roman" w:hAnsi="Arial" w:cs="Arial"/>
                <w:b/>
                <w:bCs/>
                <w:color w:val="000000"/>
                <w:sz w:val="14"/>
                <w:szCs w:val="14"/>
                <w:lang w:eastAsia="es-MX"/>
              </w:rPr>
            </w:pPr>
            <w:r w:rsidRPr="0091507B">
              <w:rPr>
                <w:rFonts w:ascii="Arial" w:eastAsia="Times New Roman" w:hAnsi="Arial" w:cs="Arial"/>
                <w:b/>
                <w:bCs/>
                <w:color w:val="000000"/>
                <w:sz w:val="14"/>
                <w:szCs w:val="14"/>
                <w:lang w:eastAsia="es-MX"/>
              </w:rPr>
              <w:t>Total</w:t>
            </w:r>
          </w:p>
        </w:tc>
        <w:tc>
          <w:tcPr>
            <w:tcW w:w="2694" w:type="dxa"/>
            <w:tcBorders>
              <w:top w:val="nil"/>
              <w:left w:val="nil"/>
              <w:bottom w:val="single" w:sz="4" w:space="0" w:color="auto"/>
              <w:right w:val="single" w:sz="4" w:space="0" w:color="auto"/>
            </w:tcBorders>
            <w:shd w:val="clear" w:color="auto" w:fill="auto"/>
            <w:noWrap/>
            <w:vAlign w:val="center"/>
            <w:hideMark/>
          </w:tcPr>
          <w:p w:rsidR="00B352BA" w:rsidRPr="0091507B" w:rsidRDefault="00B352BA" w:rsidP="00763B01">
            <w:pPr>
              <w:spacing w:before="120" w:after="120" w:line="240" w:lineRule="auto"/>
              <w:jc w:val="right"/>
              <w:rPr>
                <w:rFonts w:ascii="Calibri" w:eastAsia="Times New Roman" w:hAnsi="Calibri" w:cs="Times New Roman"/>
                <w:b/>
                <w:bCs/>
                <w:color w:val="000000"/>
                <w:lang w:eastAsia="es-MX"/>
              </w:rPr>
            </w:pPr>
            <w:r w:rsidRPr="0091507B">
              <w:rPr>
                <w:rFonts w:ascii="Calibri" w:eastAsia="Times New Roman" w:hAnsi="Calibri" w:cs="Times New Roman"/>
                <w:b/>
                <w:bCs/>
                <w:color w:val="000000"/>
                <w:lang w:eastAsia="es-MX"/>
              </w:rPr>
              <w:t xml:space="preserve">     2,123,508.00 </w:t>
            </w:r>
          </w:p>
        </w:tc>
      </w:tr>
    </w:tbl>
    <w:p w:rsidR="00B352BA" w:rsidRPr="008B1FEC" w:rsidRDefault="00B352BA" w:rsidP="00B352BA">
      <w:pPr>
        <w:ind w:left="708"/>
        <w:jc w:val="both"/>
        <w:rPr>
          <w:rFonts w:ascii="Arial" w:hAnsi="Arial" w:cs="Arial"/>
        </w:rPr>
      </w:pPr>
    </w:p>
    <w:p w:rsidR="00B352BA" w:rsidRPr="008B1FEC" w:rsidRDefault="00B352BA" w:rsidP="00B352BA">
      <w:pPr>
        <w:pStyle w:val="ROMANOS"/>
        <w:tabs>
          <w:tab w:val="clear" w:pos="720"/>
          <w:tab w:val="left" w:pos="3460"/>
        </w:tabs>
        <w:spacing w:after="0" w:line="240" w:lineRule="exact"/>
        <w:rPr>
          <w:sz w:val="22"/>
          <w:szCs w:val="22"/>
          <w:lang w:val="es-MX"/>
        </w:rPr>
      </w:pPr>
      <w:r w:rsidRPr="008B1FEC">
        <w:rPr>
          <w:sz w:val="22"/>
          <w:szCs w:val="22"/>
          <w:lang w:val="es-MX"/>
        </w:rPr>
        <w:tab/>
      </w:r>
      <w:r w:rsidRPr="008B1FEC">
        <w:rPr>
          <w:sz w:val="22"/>
          <w:szCs w:val="22"/>
          <w:lang w:val="es-MX"/>
        </w:rPr>
        <w:tab/>
      </w:r>
    </w:p>
    <w:p w:rsidR="00B352BA" w:rsidRPr="008B1FEC" w:rsidRDefault="00B352BA" w:rsidP="00B352BA">
      <w:pPr>
        <w:pStyle w:val="ROMANOS"/>
        <w:tabs>
          <w:tab w:val="clear" w:pos="720"/>
          <w:tab w:val="left" w:pos="9710"/>
        </w:tabs>
        <w:spacing w:after="0" w:line="240" w:lineRule="exact"/>
        <w:rPr>
          <w:sz w:val="22"/>
          <w:szCs w:val="22"/>
          <w:lang w:val="es-MX"/>
        </w:rPr>
      </w:pPr>
      <w:r w:rsidRPr="008B1FEC">
        <w:rPr>
          <w:sz w:val="22"/>
          <w:szCs w:val="22"/>
          <w:lang w:val="es-MX"/>
        </w:rPr>
        <w:tab/>
      </w:r>
    </w:p>
    <w:p w:rsidR="00B352BA" w:rsidRPr="008B1FEC" w:rsidRDefault="00B352BA" w:rsidP="00B352BA">
      <w:pPr>
        <w:pStyle w:val="ROMANOS"/>
        <w:numPr>
          <w:ilvl w:val="0"/>
          <w:numId w:val="24"/>
        </w:numPr>
        <w:spacing w:after="0" w:line="240" w:lineRule="exact"/>
        <w:rPr>
          <w:sz w:val="22"/>
          <w:szCs w:val="22"/>
          <w:lang w:val="es-MX"/>
        </w:rPr>
      </w:pPr>
      <w:r w:rsidRPr="008B1FEC">
        <w:rPr>
          <w:b/>
          <w:sz w:val="22"/>
          <w:szCs w:val="22"/>
          <w:lang w:val="es-MX"/>
        </w:rPr>
        <w:t>Derechos a recibir bienes y servicios</w:t>
      </w:r>
      <w:r w:rsidRPr="008B1FEC">
        <w:rPr>
          <w:sz w:val="22"/>
          <w:szCs w:val="22"/>
          <w:lang w:val="es-MX"/>
        </w:rPr>
        <w:t xml:space="preserve"> </w:t>
      </w:r>
    </w:p>
    <w:p w:rsidR="00B352BA" w:rsidRPr="008B1FEC" w:rsidRDefault="00B352BA" w:rsidP="00B352BA">
      <w:pPr>
        <w:pStyle w:val="Prrafodelista"/>
        <w:ind w:left="648"/>
        <w:jc w:val="both"/>
        <w:rPr>
          <w:rFonts w:ascii="Arial" w:hAnsi="Arial" w:cs="Arial"/>
        </w:rPr>
      </w:pPr>
    </w:p>
    <w:p w:rsidR="00B352BA" w:rsidRPr="008B1FEC" w:rsidRDefault="00B352BA" w:rsidP="00B352BA">
      <w:pPr>
        <w:pStyle w:val="Prrafodelista"/>
        <w:ind w:left="648"/>
        <w:jc w:val="both"/>
        <w:rPr>
          <w:rFonts w:ascii="Arial" w:hAnsi="Arial" w:cs="Arial"/>
        </w:rPr>
      </w:pPr>
      <w:r w:rsidRPr="008B1FEC">
        <w:rPr>
          <w:rFonts w:ascii="Arial" w:hAnsi="Arial" w:cs="Arial"/>
        </w:rPr>
        <w:t xml:space="preserve">En el informe de cuenta pública del </w:t>
      </w:r>
      <w:r w:rsidR="00790404">
        <w:rPr>
          <w:rFonts w:ascii="Arial" w:hAnsi="Arial" w:cs="Arial"/>
        </w:rPr>
        <w:t>tercer</w:t>
      </w:r>
      <w:r w:rsidRPr="008B1FEC">
        <w:rPr>
          <w:rFonts w:ascii="Arial" w:hAnsi="Arial" w:cs="Arial"/>
        </w:rPr>
        <w:t xml:space="preserve"> trimestre de 2020, se tiene Derechos a recibir bienes y servicios por la cantidad de $3.00, a nombre de Fernando Mendieta Zárate.</w:t>
      </w: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Bienes disponibles para su transformación o consumo (inventarios).</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sidRPr="008B1FEC">
        <w:rPr>
          <w:sz w:val="22"/>
          <w:szCs w:val="22"/>
          <w:lang w:val="es-MX"/>
        </w:rPr>
        <w:t>Esta Universidad no registra bienes para su transformación por ser un Organismo Descentralizado que presta Servicios de Educación Superior.</w:t>
      </w:r>
    </w:p>
    <w:p w:rsidR="00B352BA" w:rsidRPr="008B1FEC" w:rsidRDefault="00B352BA" w:rsidP="00B352BA">
      <w:pPr>
        <w:pStyle w:val="ROMANOS"/>
        <w:spacing w:after="0" w:line="240" w:lineRule="exact"/>
        <w:ind w:left="648" w:firstLine="0"/>
        <w:rPr>
          <w:b/>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 xml:space="preserve">Inventarios. </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sidRPr="008B1FEC">
        <w:rPr>
          <w:sz w:val="22"/>
          <w:szCs w:val="22"/>
          <w:lang w:val="es-MX"/>
        </w:rPr>
        <w:t>Esta Universidad no registra inventario de bienes por ser un Organismo Descentralizado que presta Servicios de Educación Superior.</w:t>
      </w:r>
    </w:p>
    <w:p w:rsidR="00B352BA" w:rsidRPr="008B1FEC" w:rsidRDefault="00B352BA" w:rsidP="00B352BA">
      <w:pPr>
        <w:pStyle w:val="ROMANOS"/>
        <w:spacing w:after="0" w:line="240" w:lineRule="exact"/>
        <w:ind w:left="648" w:firstLine="0"/>
        <w:rPr>
          <w:b/>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Almacén.</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sidRPr="008B1FEC">
        <w:rPr>
          <w:sz w:val="22"/>
          <w:szCs w:val="22"/>
          <w:lang w:val="es-MX"/>
        </w:rPr>
        <w:t>Esta Universidad no registra Almacén por ser un Organismo Descentralizado que presta Servicios de Educación Superior.</w:t>
      </w:r>
    </w:p>
    <w:p w:rsidR="00B352BA" w:rsidRPr="008B1FEC" w:rsidRDefault="00B352BA" w:rsidP="00B352BA">
      <w:pPr>
        <w:pStyle w:val="ROMANOS"/>
        <w:spacing w:after="0" w:line="240" w:lineRule="exact"/>
        <w:ind w:left="648" w:firstLine="0"/>
        <w:rPr>
          <w:b/>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Inversiones Financieras</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sidRPr="008B1FEC">
        <w:rPr>
          <w:sz w:val="22"/>
          <w:szCs w:val="22"/>
          <w:lang w:val="es-MX"/>
        </w:rPr>
        <w:t>Esta Universidad no realiza Inversiones financieras que pongan en riesgo el recurso proveniente de aportaciones y transferencias.</w:t>
      </w:r>
    </w:p>
    <w:p w:rsidR="00B352BA" w:rsidRDefault="00B352BA" w:rsidP="00B352BA">
      <w:pPr>
        <w:pStyle w:val="ROMANOS"/>
        <w:spacing w:after="0" w:line="240" w:lineRule="exact"/>
        <w:ind w:left="648" w:firstLine="0"/>
        <w:rPr>
          <w:sz w:val="22"/>
          <w:szCs w:val="22"/>
          <w:lang w:val="es-MX"/>
        </w:rPr>
      </w:pPr>
    </w:p>
    <w:p w:rsidR="00303723" w:rsidRDefault="00303723" w:rsidP="00B352BA">
      <w:pPr>
        <w:pStyle w:val="ROMANOS"/>
        <w:spacing w:after="0" w:line="240" w:lineRule="exact"/>
        <w:ind w:left="648" w:firstLine="0"/>
        <w:rPr>
          <w:sz w:val="22"/>
          <w:szCs w:val="22"/>
          <w:lang w:val="es-MX"/>
        </w:rPr>
      </w:pPr>
    </w:p>
    <w:p w:rsidR="00303723" w:rsidRPr="008B1FEC" w:rsidRDefault="00303723" w:rsidP="00B352BA">
      <w:pPr>
        <w:pStyle w:val="ROMANOS"/>
        <w:spacing w:after="0" w:line="240" w:lineRule="exact"/>
        <w:ind w:left="648" w:firstLine="0"/>
        <w:rPr>
          <w:sz w:val="22"/>
          <w:szCs w:val="22"/>
          <w:lang w:val="es-MX"/>
        </w:rPr>
      </w:pPr>
    </w:p>
    <w:p w:rsidR="00B352BA" w:rsidRPr="008B1FEC" w:rsidRDefault="00B352BA" w:rsidP="00B352BA">
      <w:pPr>
        <w:pStyle w:val="ROMANOS"/>
        <w:numPr>
          <w:ilvl w:val="0"/>
          <w:numId w:val="24"/>
        </w:numPr>
        <w:spacing w:after="0" w:line="240" w:lineRule="exact"/>
        <w:rPr>
          <w:sz w:val="22"/>
          <w:szCs w:val="22"/>
          <w:lang w:val="es-MX"/>
        </w:rPr>
      </w:pPr>
      <w:r w:rsidRPr="008B1FEC">
        <w:rPr>
          <w:b/>
          <w:sz w:val="22"/>
          <w:szCs w:val="22"/>
          <w:lang w:val="es-MX"/>
        </w:rPr>
        <w:lastRenderedPageBreak/>
        <w:t>Aportaciones de capital</w:t>
      </w:r>
      <w:r w:rsidRPr="008B1FEC">
        <w:rPr>
          <w:sz w:val="22"/>
          <w:szCs w:val="22"/>
          <w:lang w:val="es-MX"/>
        </w:rPr>
        <w:t>.</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sidRPr="008B1FEC">
        <w:rPr>
          <w:sz w:val="22"/>
          <w:szCs w:val="22"/>
          <w:lang w:val="es-MX"/>
        </w:rPr>
        <w:t>Esta Universidad es un Organismo Descentralizado representado por un Rector y supervisado por la integración de la Honorable Junta Directiva integrada por representantes del sector público, por lo que no tiene aportaciones de capital</w:t>
      </w:r>
      <w:r>
        <w:rPr>
          <w:sz w:val="22"/>
          <w:szCs w:val="22"/>
          <w:lang w:val="es-MX"/>
        </w:rPr>
        <w:t>, únicamente es financiado por Recursos Federales, Estatales y de Ingresos P</w:t>
      </w:r>
      <w:r w:rsidRPr="008B1FEC">
        <w:rPr>
          <w:sz w:val="22"/>
          <w:szCs w:val="22"/>
          <w:lang w:val="es-MX"/>
        </w:rPr>
        <w:t>ropios generados por la misma Universidad.</w:t>
      </w:r>
    </w:p>
    <w:p w:rsidR="00B352BA" w:rsidRPr="008B1FEC"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Bienes Muebles, Inmuebles e Intangibles</w:t>
      </w:r>
    </w:p>
    <w:p w:rsidR="00B352BA" w:rsidRDefault="00B352BA" w:rsidP="00B352BA">
      <w:pPr>
        <w:pStyle w:val="ROMANOS"/>
        <w:spacing w:after="0" w:line="240" w:lineRule="exact"/>
        <w:ind w:left="648" w:firstLine="0"/>
        <w:rPr>
          <w:sz w:val="22"/>
          <w:szCs w:val="22"/>
          <w:lang w:val="es-MX"/>
        </w:rPr>
      </w:pPr>
    </w:p>
    <w:p w:rsidR="00B352BA" w:rsidRDefault="00B352BA" w:rsidP="00B352BA">
      <w:pPr>
        <w:pStyle w:val="ROMANOS"/>
        <w:spacing w:after="0" w:line="240" w:lineRule="exact"/>
        <w:ind w:left="648" w:firstLine="0"/>
        <w:rPr>
          <w:sz w:val="22"/>
          <w:szCs w:val="22"/>
          <w:lang w:val="es-MX"/>
        </w:rPr>
      </w:pPr>
      <w:r w:rsidRPr="008B1FEC">
        <w:rPr>
          <w:sz w:val="22"/>
          <w:szCs w:val="22"/>
          <w:lang w:val="es-MX"/>
        </w:rPr>
        <w:t>En proceso de conciliación por el Departamento de Recursos Materiales y Recursos Financieros.</w:t>
      </w:r>
    </w:p>
    <w:p w:rsidR="00B352BA" w:rsidRDefault="00B352BA" w:rsidP="00B352BA">
      <w:pPr>
        <w:pStyle w:val="ROMANOS"/>
        <w:spacing w:after="0" w:line="240" w:lineRule="exact"/>
        <w:ind w:left="648" w:firstLine="0"/>
        <w:rPr>
          <w:sz w:val="22"/>
          <w:szCs w:val="22"/>
          <w:lang w:val="es-MX"/>
        </w:rPr>
      </w:pPr>
    </w:p>
    <w:p w:rsidR="00B352BA" w:rsidRDefault="00B352BA" w:rsidP="00B352BA">
      <w:pPr>
        <w:pStyle w:val="ROMANOS"/>
        <w:spacing w:after="0" w:line="240" w:lineRule="exact"/>
        <w:ind w:left="648" w:firstLine="0"/>
        <w:rPr>
          <w:sz w:val="22"/>
          <w:szCs w:val="22"/>
          <w:lang w:val="es-MX"/>
        </w:rPr>
      </w:pPr>
      <w:r>
        <w:rPr>
          <w:sz w:val="22"/>
          <w:szCs w:val="22"/>
          <w:lang w:val="es-MX"/>
        </w:rPr>
        <w:t>El importe de los Bienes Inmuebles al 30 de septiembre de 2020 es de $ 302’652,923.01 mismos que se encuentran desagregados de la siguiente manera:</w:t>
      </w:r>
    </w:p>
    <w:p w:rsidR="00B352BA" w:rsidRDefault="00B352BA" w:rsidP="00B352BA">
      <w:pPr>
        <w:pStyle w:val="ROMANOS"/>
        <w:numPr>
          <w:ilvl w:val="0"/>
          <w:numId w:val="27"/>
        </w:numPr>
        <w:spacing w:after="0" w:line="240" w:lineRule="exact"/>
        <w:rPr>
          <w:sz w:val="22"/>
          <w:szCs w:val="22"/>
          <w:lang w:val="es-MX"/>
        </w:rPr>
      </w:pPr>
      <w:r>
        <w:rPr>
          <w:sz w:val="22"/>
          <w:szCs w:val="22"/>
          <w:lang w:val="es-MX"/>
        </w:rPr>
        <w:t xml:space="preserve">El importe de Terrenos es igual a $ 1’000,000.00 por el predio </w:t>
      </w:r>
      <w:proofErr w:type="spellStart"/>
      <w:r>
        <w:rPr>
          <w:sz w:val="22"/>
          <w:szCs w:val="22"/>
          <w:lang w:val="es-MX"/>
        </w:rPr>
        <w:t>Tlacuilotla</w:t>
      </w:r>
      <w:proofErr w:type="spellEnd"/>
      <w:r>
        <w:rPr>
          <w:sz w:val="22"/>
          <w:szCs w:val="22"/>
          <w:lang w:val="es-MX"/>
        </w:rPr>
        <w:t xml:space="preserve"> donde se encuentra edificada la Universidad Politécnica de Tlaxcala en la Localidad de San Pedro </w:t>
      </w:r>
      <w:proofErr w:type="spellStart"/>
      <w:r>
        <w:rPr>
          <w:sz w:val="22"/>
          <w:szCs w:val="22"/>
          <w:lang w:val="es-MX"/>
        </w:rPr>
        <w:t>Xalcaltzinco</w:t>
      </w:r>
      <w:proofErr w:type="spellEnd"/>
      <w:r>
        <w:rPr>
          <w:sz w:val="22"/>
          <w:szCs w:val="22"/>
          <w:lang w:val="es-MX"/>
        </w:rPr>
        <w:t xml:space="preserve"> en el </w:t>
      </w:r>
      <w:proofErr w:type="spellStart"/>
      <w:r>
        <w:rPr>
          <w:sz w:val="22"/>
          <w:szCs w:val="22"/>
          <w:lang w:val="es-MX"/>
        </w:rPr>
        <w:t>Minucipio</w:t>
      </w:r>
      <w:proofErr w:type="spellEnd"/>
      <w:r>
        <w:rPr>
          <w:sz w:val="22"/>
          <w:szCs w:val="22"/>
          <w:lang w:val="es-MX"/>
        </w:rPr>
        <w:t xml:space="preserve"> de </w:t>
      </w:r>
      <w:proofErr w:type="spellStart"/>
      <w:r>
        <w:rPr>
          <w:sz w:val="22"/>
          <w:szCs w:val="22"/>
          <w:lang w:val="es-MX"/>
        </w:rPr>
        <w:t>Tepeyanco</w:t>
      </w:r>
      <w:proofErr w:type="spellEnd"/>
      <w:r>
        <w:rPr>
          <w:sz w:val="22"/>
          <w:szCs w:val="22"/>
          <w:lang w:val="es-MX"/>
        </w:rPr>
        <w:t>.</w:t>
      </w:r>
    </w:p>
    <w:p w:rsidR="00B352BA" w:rsidRDefault="00B352BA" w:rsidP="00B352BA">
      <w:pPr>
        <w:pStyle w:val="ROMANOS"/>
        <w:numPr>
          <w:ilvl w:val="0"/>
          <w:numId w:val="27"/>
        </w:numPr>
        <w:spacing w:after="0" w:line="240" w:lineRule="exact"/>
        <w:rPr>
          <w:sz w:val="22"/>
          <w:szCs w:val="22"/>
          <w:lang w:val="es-MX"/>
        </w:rPr>
      </w:pPr>
      <w:r>
        <w:rPr>
          <w:sz w:val="22"/>
          <w:szCs w:val="22"/>
          <w:lang w:val="es-MX"/>
        </w:rPr>
        <w:t>El Saldo de la cuenta de Edificios es igual a $ 258´095,509.75 el cual equivale al valor de las construcciones que forman parte de la Universidad Politécnica de Tlaxcala.</w:t>
      </w:r>
    </w:p>
    <w:p w:rsidR="00B352BA" w:rsidRDefault="00B352BA" w:rsidP="00B352BA">
      <w:pPr>
        <w:pStyle w:val="ROMANOS"/>
        <w:numPr>
          <w:ilvl w:val="0"/>
          <w:numId w:val="27"/>
        </w:numPr>
        <w:spacing w:after="0" w:line="240" w:lineRule="exact"/>
        <w:rPr>
          <w:sz w:val="22"/>
          <w:szCs w:val="22"/>
          <w:lang w:val="es-MX"/>
        </w:rPr>
      </w:pPr>
      <w:r>
        <w:rPr>
          <w:sz w:val="22"/>
          <w:szCs w:val="22"/>
          <w:lang w:val="es-MX"/>
        </w:rPr>
        <w:t xml:space="preserve">El Saldo de la cuenta Obra en Proceso es de $ </w:t>
      </w:r>
      <w:r w:rsidRPr="002B79B0">
        <w:rPr>
          <w:sz w:val="22"/>
          <w:szCs w:val="22"/>
          <w:lang w:val="es-MX"/>
        </w:rPr>
        <w:t>43’557,413.26</w:t>
      </w:r>
      <w:r w:rsidRPr="00C4539C">
        <w:rPr>
          <w:color w:val="FF0000"/>
          <w:sz w:val="22"/>
          <w:szCs w:val="22"/>
          <w:lang w:val="es-MX"/>
        </w:rPr>
        <w:t xml:space="preserve"> </w:t>
      </w:r>
      <w:r>
        <w:rPr>
          <w:sz w:val="22"/>
          <w:szCs w:val="22"/>
          <w:lang w:val="es-MX"/>
        </w:rPr>
        <w:t>el cual se encuentra en proceso de conciliación por el Departamento de Recursos Materiales y Recursos Financieros.</w:t>
      </w:r>
    </w:p>
    <w:p w:rsidR="00B352BA" w:rsidRDefault="00B352BA" w:rsidP="00B352BA">
      <w:pPr>
        <w:pStyle w:val="ROMANOS"/>
        <w:spacing w:after="0" w:line="240" w:lineRule="exact"/>
        <w:ind w:left="648" w:firstLine="0"/>
        <w:rPr>
          <w:sz w:val="22"/>
          <w:szCs w:val="22"/>
          <w:lang w:val="es-MX"/>
        </w:rPr>
      </w:pPr>
    </w:p>
    <w:p w:rsidR="00B352BA" w:rsidRDefault="00B352BA" w:rsidP="00B352BA">
      <w:pPr>
        <w:pStyle w:val="ROMANOS"/>
        <w:spacing w:after="0" w:line="240" w:lineRule="exact"/>
        <w:ind w:left="648" w:firstLine="0"/>
        <w:rPr>
          <w:sz w:val="22"/>
          <w:szCs w:val="22"/>
          <w:lang w:val="es-MX"/>
        </w:rPr>
      </w:pPr>
      <w:r>
        <w:rPr>
          <w:sz w:val="22"/>
          <w:szCs w:val="22"/>
          <w:lang w:val="es-MX"/>
        </w:rPr>
        <w:t>Por otra parte, el saldo de los Bienes Muebles se encuentra desagregado en los siguientes rubros:</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de Muebles de Oficina y Estantería es igual a $ 16’213,609.78 el cual equivale a los bienes muebles utilizados en oficinas administrativas y académicas para la realización de los objetivos de la Universidad.</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Equipo de Cómputo y de Tecnologías de la Información es igual a $ 32’271,183.93 el cual equivale a los bienes muebles utilizados en oficinas administrativas y académicas para la realización de los objetivos de la Universidad.</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Otros Mobiliarios y Equipos de Administración es igual a $ 0.01</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Equipos y Aparatos Audiovisuales es igual a $ 43,938.48</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Cámaras Fotográficas y de Video es de $ 2’030,490.60</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Otro Mobiliario y Equipo Educacional y Recreativo equivale a $ 98,327.40 y representa el valor de los bienes muebles utilizados para fines recreativos y didácticos.</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Vehículos y Equipo de Transporte es igual a $ 5’555,462.00 mismo que es utilizado para el servicio del alumnado y personal académico, así como para las actividades administrativas.</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Equipo de Telefonía y Telecomunicaciones es igual a $ 836,929.39</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Equipos de generación Eléctrica, Aparatos y Accesorios Eléctricos es de $ 77,535.44</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Herramientas y Máquinas-Herramienta es igual a $ 3´416,114.04</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de Otros Equipos es de $ 73´621,674.00</w:t>
      </w:r>
    </w:p>
    <w:p w:rsidR="00B352BA" w:rsidRDefault="00B352BA" w:rsidP="00B352BA">
      <w:pPr>
        <w:pStyle w:val="ROMANOS"/>
        <w:numPr>
          <w:ilvl w:val="0"/>
          <w:numId w:val="28"/>
        </w:numPr>
        <w:spacing w:after="0" w:line="240" w:lineRule="exact"/>
        <w:rPr>
          <w:sz w:val="22"/>
          <w:szCs w:val="22"/>
          <w:lang w:val="es-MX"/>
        </w:rPr>
      </w:pPr>
      <w:r>
        <w:rPr>
          <w:sz w:val="22"/>
          <w:szCs w:val="22"/>
          <w:lang w:val="es-MX"/>
        </w:rPr>
        <w:t>El saldo de la cuenta Activos Biológicos (Perro Guardián) es igual a $ 75,400.00</w:t>
      </w:r>
    </w:p>
    <w:p w:rsidR="00B352BA" w:rsidRDefault="00B352BA" w:rsidP="00B352BA">
      <w:pPr>
        <w:pStyle w:val="ROMANOS"/>
        <w:spacing w:after="0" w:line="240" w:lineRule="exact"/>
        <w:rPr>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Activos intangibles</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Pr>
          <w:sz w:val="22"/>
          <w:szCs w:val="22"/>
          <w:lang w:val="es-MX"/>
        </w:rPr>
        <w:t>El saldo de Software es igual a $ 661,568.58 mismo que se encuentra en</w:t>
      </w:r>
      <w:r w:rsidRPr="008B1FEC">
        <w:rPr>
          <w:sz w:val="22"/>
          <w:szCs w:val="22"/>
          <w:lang w:val="es-MX"/>
        </w:rPr>
        <w:t xml:space="preserve"> proceso de conciliación por el Departamento de Recursos Materiales y Recursos Financieros.</w:t>
      </w:r>
    </w:p>
    <w:p w:rsidR="00B352BA" w:rsidRPr="008B1FEC"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lastRenderedPageBreak/>
        <w:t>Estimaciones y Deterioros</w:t>
      </w:r>
    </w:p>
    <w:p w:rsidR="00B352BA" w:rsidRDefault="00B352BA" w:rsidP="00B352BA">
      <w:pPr>
        <w:pStyle w:val="ROMANOS"/>
        <w:spacing w:after="0" w:line="240" w:lineRule="exact"/>
        <w:ind w:left="648" w:firstLine="0"/>
        <w:rPr>
          <w:sz w:val="22"/>
          <w:szCs w:val="22"/>
          <w:lang w:val="es-MX"/>
        </w:rPr>
      </w:pPr>
    </w:p>
    <w:p w:rsidR="00B352BA" w:rsidRDefault="00B352BA" w:rsidP="00B352BA">
      <w:pPr>
        <w:pStyle w:val="ROMANOS"/>
        <w:spacing w:after="0" w:line="240" w:lineRule="exact"/>
        <w:ind w:left="648" w:firstLine="0"/>
        <w:rPr>
          <w:sz w:val="22"/>
          <w:szCs w:val="22"/>
          <w:lang w:val="es-MX"/>
        </w:rPr>
      </w:pPr>
      <w:r>
        <w:rPr>
          <w:sz w:val="22"/>
          <w:szCs w:val="22"/>
          <w:lang w:val="es-MX"/>
        </w:rPr>
        <w:t>La Universidad no consideró</w:t>
      </w:r>
      <w:r w:rsidRPr="008B1FEC">
        <w:rPr>
          <w:sz w:val="22"/>
          <w:szCs w:val="22"/>
          <w:lang w:val="es-MX"/>
        </w:rPr>
        <w:t xml:space="preserve"> estimaciones y deterioros.</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Estimación de cuentas incobrables.</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sidRPr="008B1FEC">
        <w:rPr>
          <w:sz w:val="22"/>
          <w:szCs w:val="22"/>
          <w:lang w:val="es-MX"/>
        </w:rPr>
        <w:t>Esta Universidad no registra cuentas incobrables por ser un Organismo Descentralizado que presta Servicios de Educación Superior y las cuotas de aportaciones que se recaudan por alumnos, son voluntarias.</w:t>
      </w:r>
    </w:p>
    <w:p w:rsidR="00B352BA" w:rsidRPr="008B1FEC" w:rsidRDefault="00B352BA" w:rsidP="00B352BA">
      <w:pPr>
        <w:pStyle w:val="ROMANOS"/>
        <w:spacing w:after="0" w:line="240" w:lineRule="exact"/>
        <w:rPr>
          <w:b/>
          <w:sz w:val="22"/>
          <w:szCs w:val="22"/>
          <w:lang w:val="es-MX"/>
        </w:rPr>
      </w:pPr>
      <w:r w:rsidRPr="008B1FEC">
        <w:rPr>
          <w:b/>
          <w:sz w:val="22"/>
          <w:szCs w:val="22"/>
          <w:lang w:val="es-MX"/>
        </w:rPr>
        <w:tab/>
      </w:r>
      <w:r w:rsidRPr="008B1FEC">
        <w:rPr>
          <w:b/>
          <w:sz w:val="22"/>
          <w:szCs w:val="22"/>
          <w:lang w:val="es-MX"/>
        </w:rPr>
        <w:tab/>
      </w:r>
    </w:p>
    <w:p w:rsidR="00B352BA" w:rsidRDefault="00B352BA" w:rsidP="00B352BA">
      <w:pPr>
        <w:pStyle w:val="ROMANOS"/>
        <w:numPr>
          <w:ilvl w:val="0"/>
          <w:numId w:val="24"/>
        </w:numPr>
        <w:spacing w:after="0" w:line="240" w:lineRule="exact"/>
        <w:rPr>
          <w:sz w:val="22"/>
          <w:szCs w:val="22"/>
          <w:lang w:val="es-MX"/>
        </w:rPr>
      </w:pPr>
      <w:r w:rsidRPr="008B1FEC">
        <w:rPr>
          <w:b/>
          <w:sz w:val="22"/>
          <w:szCs w:val="22"/>
          <w:lang w:val="es-MX"/>
        </w:rPr>
        <w:t>Otros Activos</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sidRPr="008B1FEC">
        <w:rPr>
          <w:sz w:val="22"/>
          <w:szCs w:val="22"/>
          <w:lang w:val="es-MX"/>
        </w:rPr>
        <w:t>Esta Universidad tiene registros de otros activos que se identifican, por el subsidio al emp</w:t>
      </w:r>
      <w:r>
        <w:rPr>
          <w:sz w:val="22"/>
          <w:szCs w:val="22"/>
          <w:lang w:val="es-MX"/>
        </w:rPr>
        <w:t>leo por la cantidad de $ 1,761.29</w:t>
      </w:r>
      <w:r w:rsidRPr="008B1FEC">
        <w:rPr>
          <w:sz w:val="22"/>
          <w:szCs w:val="22"/>
          <w:lang w:val="es-MX"/>
        </w:rPr>
        <w:t>.</w:t>
      </w:r>
    </w:p>
    <w:p w:rsidR="00B352BA" w:rsidRPr="008B1FEC" w:rsidRDefault="00B352BA" w:rsidP="00B352BA">
      <w:pPr>
        <w:pStyle w:val="ROMANOS"/>
        <w:spacing w:after="0" w:line="240" w:lineRule="exact"/>
        <w:ind w:left="0" w:firstLine="0"/>
        <w:rPr>
          <w:sz w:val="22"/>
          <w:szCs w:val="22"/>
          <w:lang w:val="es-MX"/>
        </w:rPr>
      </w:pPr>
    </w:p>
    <w:p w:rsidR="00B352BA" w:rsidRPr="008B1FEC" w:rsidRDefault="00B352BA" w:rsidP="00B352BA">
      <w:pPr>
        <w:pStyle w:val="ROMANOS"/>
        <w:spacing w:after="0" w:line="240" w:lineRule="exact"/>
        <w:ind w:left="432"/>
        <w:rPr>
          <w:b/>
          <w:sz w:val="22"/>
          <w:szCs w:val="22"/>
          <w:lang w:val="es-MX"/>
        </w:rPr>
      </w:pPr>
    </w:p>
    <w:p w:rsidR="00B352BA" w:rsidRDefault="00B352BA" w:rsidP="00B352BA">
      <w:pPr>
        <w:pStyle w:val="ROMANOS"/>
        <w:spacing w:after="0" w:line="240" w:lineRule="exact"/>
        <w:ind w:left="432"/>
        <w:rPr>
          <w:b/>
          <w:sz w:val="22"/>
          <w:szCs w:val="22"/>
          <w:lang w:val="es-MX"/>
        </w:rPr>
      </w:pPr>
    </w:p>
    <w:p w:rsidR="00B352BA" w:rsidRDefault="00B352BA" w:rsidP="00B352BA">
      <w:pPr>
        <w:pStyle w:val="ROMANOS"/>
        <w:spacing w:after="0" w:line="240" w:lineRule="exact"/>
        <w:ind w:left="432"/>
        <w:rPr>
          <w:b/>
          <w:sz w:val="22"/>
          <w:szCs w:val="22"/>
          <w:lang w:val="es-MX"/>
        </w:rPr>
      </w:pPr>
    </w:p>
    <w:p w:rsidR="00B352BA" w:rsidRPr="008B1FEC" w:rsidRDefault="00B352BA" w:rsidP="00B352BA">
      <w:pPr>
        <w:pStyle w:val="ROMANOS"/>
        <w:spacing w:after="0" w:line="240" w:lineRule="exact"/>
        <w:ind w:left="432"/>
        <w:rPr>
          <w:b/>
          <w:sz w:val="22"/>
          <w:szCs w:val="22"/>
          <w:lang w:val="es-MX"/>
        </w:rPr>
      </w:pPr>
    </w:p>
    <w:p w:rsidR="00B352BA" w:rsidRDefault="00B352BA" w:rsidP="00B352BA">
      <w:pPr>
        <w:pStyle w:val="ROMANOS"/>
        <w:spacing w:after="0" w:line="240" w:lineRule="exact"/>
        <w:ind w:left="432"/>
        <w:rPr>
          <w:b/>
          <w:sz w:val="22"/>
          <w:szCs w:val="22"/>
          <w:lang w:val="es-MX"/>
        </w:rPr>
      </w:pPr>
      <w:r w:rsidRPr="008B1FEC">
        <w:rPr>
          <w:b/>
          <w:sz w:val="22"/>
          <w:szCs w:val="22"/>
          <w:lang w:val="es-MX"/>
        </w:rPr>
        <w:t>Pasivo</w:t>
      </w:r>
    </w:p>
    <w:p w:rsidR="00B352BA" w:rsidRPr="008B1FEC" w:rsidRDefault="00B352BA" w:rsidP="00B352BA">
      <w:pPr>
        <w:pStyle w:val="ROMANOS"/>
        <w:spacing w:after="0" w:line="240" w:lineRule="exact"/>
        <w:ind w:left="432"/>
        <w:rPr>
          <w:b/>
          <w:sz w:val="22"/>
          <w:szCs w:val="22"/>
          <w:lang w:val="es-MX"/>
        </w:rPr>
      </w:pPr>
    </w:p>
    <w:p w:rsidR="00B352BA" w:rsidRDefault="00B352BA" w:rsidP="00B352BA">
      <w:pPr>
        <w:pStyle w:val="Prrafodelista"/>
        <w:numPr>
          <w:ilvl w:val="0"/>
          <w:numId w:val="19"/>
        </w:numPr>
        <w:autoSpaceDE w:val="0"/>
        <w:autoSpaceDN w:val="0"/>
        <w:adjustRightInd w:val="0"/>
        <w:spacing w:before="80" w:line="250" w:lineRule="exact"/>
        <w:jc w:val="both"/>
        <w:rPr>
          <w:rFonts w:ascii="Arial" w:hAnsi="Arial" w:cs="Arial"/>
        </w:rPr>
      </w:pPr>
      <w:r w:rsidRPr="008B1FEC">
        <w:rPr>
          <w:rFonts w:ascii="Arial" w:hAnsi="Arial" w:cs="Arial"/>
        </w:rPr>
        <w:t>Este rubro se compone de cuentas derivadas por Impuestos y Aportaciones de Seguridad Social, Sueldos y Salarios, pagos a Proveedores y Acreedores Diversos por concepto de Pensiones Alimenticias pendient</w:t>
      </w:r>
      <w:r w:rsidR="00CD3613">
        <w:rPr>
          <w:rFonts w:ascii="Arial" w:hAnsi="Arial" w:cs="Arial"/>
        </w:rPr>
        <w:t>es, además se provisiona la partida 1327 Gratificación fin de año al personal para cubrir las obligaciones laborales del presente ejercicio fiscal.</w:t>
      </w:r>
      <w:r w:rsidRPr="008B1FEC">
        <w:rPr>
          <w:rFonts w:ascii="Arial" w:hAnsi="Arial" w:cs="Arial"/>
        </w:rPr>
        <w:t xml:space="preserve"> A continuación, se presenta la integración de este rubro:</w:t>
      </w:r>
    </w:p>
    <w:p w:rsidR="00B352BA" w:rsidRDefault="00B352BA" w:rsidP="00B352BA">
      <w:pPr>
        <w:pStyle w:val="Prrafodelista"/>
        <w:autoSpaceDE w:val="0"/>
        <w:autoSpaceDN w:val="0"/>
        <w:adjustRightInd w:val="0"/>
        <w:spacing w:before="80" w:line="250" w:lineRule="exact"/>
        <w:ind w:left="648"/>
        <w:jc w:val="both"/>
        <w:rPr>
          <w:rFonts w:ascii="Arial" w:hAnsi="Arial" w:cs="Arial"/>
        </w:rPr>
      </w:pPr>
    </w:p>
    <w:tbl>
      <w:tblPr>
        <w:tblW w:w="10206" w:type="dxa"/>
        <w:tblInd w:w="2122" w:type="dxa"/>
        <w:tblCellMar>
          <w:left w:w="70" w:type="dxa"/>
          <w:right w:w="70" w:type="dxa"/>
        </w:tblCellMar>
        <w:tblLook w:val="04A0" w:firstRow="1" w:lastRow="0" w:firstColumn="1" w:lastColumn="0" w:noHBand="0" w:noVBand="1"/>
      </w:tblPr>
      <w:tblGrid>
        <w:gridCol w:w="8221"/>
        <w:gridCol w:w="1985"/>
      </w:tblGrid>
      <w:tr w:rsidR="00B352BA" w:rsidRPr="00F26CE6" w:rsidTr="00763B01">
        <w:trPr>
          <w:trHeight w:val="375"/>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2BA" w:rsidRPr="00F26CE6" w:rsidRDefault="00B352BA" w:rsidP="00763B01">
            <w:pPr>
              <w:spacing w:before="120" w:after="120" w:line="240" w:lineRule="auto"/>
              <w:jc w:val="center"/>
              <w:rPr>
                <w:rFonts w:ascii="Calibri" w:eastAsia="Times New Roman" w:hAnsi="Calibri" w:cs="Times New Roman"/>
                <w:b/>
                <w:bCs/>
                <w:color w:val="000000"/>
                <w:sz w:val="28"/>
                <w:szCs w:val="28"/>
                <w:lang w:eastAsia="es-MX"/>
              </w:rPr>
            </w:pPr>
            <w:r w:rsidRPr="00F26CE6">
              <w:rPr>
                <w:rFonts w:ascii="Calibri" w:eastAsia="Times New Roman" w:hAnsi="Calibri" w:cs="Times New Roman"/>
                <w:b/>
                <w:bCs/>
                <w:color w:val="000000"/>
                <w:sz w:val="28"/>
                <w:szCs w:val="28"/>
                <w:lang w:eastAsia="es-MX"/>
              </w:rPr>
              <w:t>CUENTA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352BA" w:rsidRPr="00F26CE6" w:rsidRDefault="00B352BA" w:rsidP="00763B01">
            <w:pPr>
              <w:spacing w:before="120" w:after="120" w:line="240" w:lineRule="auto"/>
              <w:jc w:val="center"/>
              <w:rPr>
                <w:rFonts w:ascii="Calibri" w:eastAsia="Times New Roman" w:hAnsi="Calibri" w:cs="Times New Roman"/>
                <w:b/>
                <w:bCs/>
                <w:color w:val="000000"/>
                <w:sz w:val="28"/>
                <w:szCs w:val="28"/>
                <w:lang w:eastAsia="es-MX"/>
              </w:rPr>
            </w:pPr>
            <w:r w:rsidRPr="00F26CE6">
              <w:rPr>
                <w:rFonts w:ascii="Calibri" w:eastAsia="Times New Roman" w:hAnsi="Calibri" w:cs="Times New Roman"/>
                <w:b/>
                <w:bCs/>
                <w:color w:val="000000"/>
                <w:sz w:val="28"/>
                <w:szCs w:val="28"/>
                <w:lang w:eastAsia="es-MX"/>
              </w:rPr>
              <w:t xml:space="preserve"> IMPORTE </w:t>
            </w:r>
          </w:p>
        </w:tc>
      </w:tr>
      <w:tr w:rsidR="00B352BA" w:rsidRPr="00F26CE6" w:rsidTr="00763B01">
        <w:trPr>
          <w:trHeight w:val="300"/>
        </w:trPr>
        <w:tc>
          <w:tcPr>
            <w:tcW w:w="1020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2BA" w:rsidRPr="00F26CE6"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F26CE6">
              <w:rPr>
                <w:rFonts w:ascii="Calibri" w:eastAsia="Times New Roman" w:hAnsi="Calibri" w:cs="Times New Roman"/>
                <w:b/>
                <w:bCs/>
                <w:color w:val="000000"/>
                <w:sz w:val="24"/>
                <w:szCs w:val="24"/>
                <w:lang w:eastAsia="es-MX"/>
              </w:rPr>
              <w:t>SERVICIOS PERSONALES POR PAGAR A CORTO PLAZO</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Remuneración por pagar al Personal de carácter permanente a CP</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168,386.00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Gratificación fin de año al personal</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5,167,929.00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Seguridad Social y Seguros por pagar a CP</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624,936.00 </w:t>
            </w:r>
          </w:p>
        </w:tc>
      </w:tr>
      <w:tr w:rsidR="00B352BA" w:rsidRPr="00F26CE6" w:rsidTr="00763B01">
        <w:trPr>
          <w:trHeight w:val="300"/>
        </w:trPr>
        <w:tc>
          <w:tcPr>
            <w:tcW w:w="1020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2BA" w:rsidRPr="00F26CE6"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F26CE6">
              <w:rPr>
                <w:rFonts w:ascii="Calibri" w:eastAsia="Times New Roman" w:hAnsi="Calibri" w:cs="Times New Roman"/>
                <w:b/>
                <w:bCs/>
                <w:color w:val="000000"/>
                <w:sz w:val="24"/>
                <w:szCs w:val="24"/>
                <w:lang w:eastAsia="es-MX"/>
              </w:rPr>
              <w:t>PROVEEDORES POR PAGAR A CORTO PLAZO</w:t>
            </w:r>
          </w:p>
        </w:tc>
      </w:tr>
      <w:tr w:rsidR="00B352BA" w:rsidRPr="00F26CE6" w:rsidTr="00763B01">
        <w:trPr>
          <w:trHeight w:val="300"/>
        </w:trPr>
        <w:tc>
          <w:tcPr>
            <w:tcW w:w="1020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2BA" w:rsidRPr="00F26CE6"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F26CE6">
              <w:rPr>
                <w:rFonts w:ascii="Calibri" w:eastAsia="Times New Roman" w:hAnsi="Calibri" w:cs="Times New Roman"/>
                <w:b/>
                <w:bCs/>
                <w:color w:val="000000"/>
                <w:sz w:val="24"/>
                <w:szCs w:val="24"/>
                <w:lang w:eastAsia="es-MX"/>
              </w:rPr>
              <w:t>PFCE 2019</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COMTLAX, S.A. DE C.V.</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60,285.00 </w:t>
            </w:r>
          </w:p>
        </w:tc>
      </w:tr>
      <w:tr w:rsidR="00B352BA" w:rsidRPr="00F26CE6" w:rsidTr="00763B01">
        <w:trPr>
          <w:trHeight w:val="300"/>
        </w:trPr>
        <w:tc>
          <w:tcPr>
            <w:tcW w:w="1020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2BA" w:rsidRPr="00F26CE6"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F26CE6">
              <w:rPr>
                <w:rFonts w:ascii="Calibri" w:eastAsia="Times New Roman" w:hAnsi="Calibri" w:cs="Times New Roman"/>
                <w:b/>
                <w:bCs/>
                <w:color w:val="000000"/>
                <w:sz w:val="24"/>
                <w:szCs w:val="24"/>
                <w:lang w:eastAsia="es-MX"/>
              </w:rPr>
              <w:lastRenderedPageBreak/>
              <w:t>RETENCIONES Y CONTRIBUCIONES POR PAGAR A CORTO PLAZO</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proofErr w:type="spellStart"/>
            <w:r w:rsidRPr="00F26CE6">
              <w:rPr>
                <w:rFonts w:ascii="Arial" w:eastAsia="Times New Roman" w:hAnsi="Arial" w:cs="Arial"/>
                <w:color w:val="000000"/>
                <w:sz w:val="14"/>
                <w:szCs w:val="14"/>
                <w:lang w:eastAsia="es-MX"/>
              </w:rPr>
              <w:t>Retencion</w:t>
            </w:r>
            <w:proofErr w:type="spellEnd"/>
            <w:r w:rsidRPr="00F26CE6">
              <w:rPr>
                <w:rFonts w:ascii="Arial" w:eastAsia="Times New Roman" w:hAnsi="Arial" w:cs="Arial"/>
                <w:color w:val="000000"/>
                <w:sz w:val="14"/>
                <w:szCs w:val="14"/>
                <w:lang w:eastAsia="es-MX"/>
              </w:rPr>
              <w:t xml:space="preserve"> 5% al millar</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sz w:val="13"/>
                <w:szCs w:val="13"/>
                <w:lang w:eastAsia="es-MX"/>
              </w:rPr>
            </w:pPr>
            <w:r w:rsidRPr="00F26CE6">
              <w:rPr>
                <w:rFonts w:ascii="Arial" w:eastAsia="Times New Roman" w:hAnsi="Arial" w:cs="Arial"/>
                <w:sz w:val="13"/>
                <w:szCs w:val="13"/>
                <w:lang w:eastAsia="es-MX"/>
              </w:rPr>
              <w:t xml:space="preserve">                              38,482.00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Impuesto sobre nóminas y otros que se deriven de una relación laboral</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148,587.00 </w:t>
            </w:r>
          </w:p>
        </w:tc>
      </w:tr>
      <w:tr w:rsidR="00B352BA" w:rsidRPr="00F26CE6" w:rsidTr="00763B01">
        <w:trPr>
          <w:trHeight w:val="300"/>
        </w:trPr>
        <w:tc>
          <w:tcPr>
            <w:tcW w:w="1020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2BA" w:rsidRPr="00F26CE6"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F26CE6">
              <w:rPr>
                <w:rFonts w:ascii="Calibri" w:eastAsia="Times New Roman" w:hAnsi="Calibri" w:cs="Times New Roman"/>
                <w:b/>
                <w:bCs/>
                <w:color w:val="000000"/>
                <w:sz w:val="24"/>
                <w:szCs w:val="24"/>
                <w:lang w:eastAsia="es-MX"/>
              </w:rPr>
              <w:t>ACREEDORES DIVERSOS</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Sueldos y Salarios por pagar</w:t>
            </w:r>
          </w:p>
        </w:tc>
        <w:tc>
          <w:tcPr>
            <w:tcW w:w="1985" w:type="dxa"/>
            <w:tcBorders>
              <w:top w:val="nil"/>
              <w:left w:val="nil"/>
              <w:bottom w:val="single" w:sz="4" w:space="0" w:color="auto"/>
              <w:right w:val="single" w:sz="4" w:space="0" w:color="auto"/>
            </w:tcBorders>
            <w:shd w:val="clear" w:color="auto" w:fill="auto"/>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58,534.00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 xml:space="preserve">Miguel Velazco </w:t>
            </w:r>
            <w:proofErr w:type="spellStart"/>
            <w:r w:rsidRPr="00F26CE6">
              <w:rPr>
                <w:rFonts w:ascii="Arial" w:eastAsia="Times New Roman" w:hAnsi="Arial" w:cs="Arial"/>
                <w:color w:val="000000"/>
                <w:sz w:val="14"/>
                <w:szCs w:val="14"/>
                <w:lang w:eastAsia="es-MX"/>
              </w:rPr>
              <w:t>Mixcóatl</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88.00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Universidad Politécnica de Tlaxcala</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2,974,834.00 </w:t>
            </w:r>
          </w:p>
        </w:tc>
      </w:tr>
      <w:tr w:rsidR="00B352BA" w:rsidRPr="00F26CE6" w:rsidTr="00763B01">
        <w:trPr>
          <w:trHeight w:val="300"/>
        </w:trPr>
        <w:tc>
          <w:tcPr>
            <w:tcW w:w="1020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2BA" w:rsidRPr="00F26CE6" w:rsidRDefault="00B352BA" w:rsidP="00763B01">
            <w:pPr>
              <w:spacing w:before="120" w:after="120" w:line="240" w:lineRule="auto"/>
              <w:jc w:val="center"/>
              <w:rPr>
                <w:rFonts w:ascii="Calibri" w:eastAsia="Times New Roman" w:hAnsi="Calibri" w:cs="Times New Roman"/>
                <w:b/>
                <w:bCs/>
                <w:color w:val="000000"/>
                <w:sz w:val="24"/>
                <w:szCs w:val="24"/>
                <w:lang w:eastAsia="es-MX"/>
              </w:rPr>
            </w:pPr>
            <w:r w:rsidRPr="00F26CE6">
              <w:rPr>
                <w:rFonts w:ascii="Calibri" w:eastAsia="Times New Roman" w:hAnsi="Calibri" w:cs="Times New Roman"/>
                <w:b/>
                <w:bCs/>
                <w:color w:val="000000"/>
                <w:sz w:val="24"/>
                <w:szCs w:val="24"/>
                <w:lang w:eastAsia="es-MX"/>
              </w:rPr>
              <w:t>FONDOS EN GARANTÍA A CORTO PLAZO</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ISR 10% Honorarios</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3,613.00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IVA Honorarios</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3,916.00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ISR Sueldos y Salarios</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867,896.00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proofErr w:type="spellStart"/>
            <w:r w:rsidRPr="00F26CE6">
              <w:rPr>
                <w:rFonts w:ascii="Arial" w:eastAsia="Times New Roman" w:hAnsi="Arial" w:cs="Arial"/>
                <w:color w:val="000000"/>
                <w:sz w:val="14"/>
                <w:szCs w:val="14"/>
                <w:lang w:eastAsia="es-MX"/>
              </w:rPr>
              <w:t>Retencion</w:t>
            </w:r>
            <w:proofErr w:type="spellEnd"/>
            <w:r w:rsidRPr="00F26CE6">
              <w:rPr>
                <w:rFonts w:ascii="Arial" w:eastAsia="Times New Roman" w:hAnsi="Arial" w:cs="Arial"/>
                <w:color w:val="000000"/>
                <w:sz w:val="14"/>
                <w:szCs w:val="14"/>
                <w:lang w:eastAsia="es-MX"/>
              </w:rPr>
              <w:t xml:space="preserve"> 5% al Millar</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11,353.00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IMSS</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644,715.00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proofErr w:type="spellStart"/>
            <w:r w:rsidRPr="00F26CE6">
              <w:rPr>
                <w:rFonts w:ascii="Arial" w:eastAsia="Times New Roman" w:hAnsi="Arial" w:cs="Arial"/>
                <w:color w:val="000000"/>
                <w:sz w:val="14"/>
                <w:szCs w:val="14"/>
                <w:lang w:eastAsia="es-MX"/>
              </w:rPr>
              <w:t>Infonavit</w:t>
            </w:r>
            <w:proofErr w:type="spellEnd"/>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242,545.00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proofErr w:type="spellStart"/>
            <w:r w:rsidRPr="00F26CE6">
              <w:rPr>
                <w:rFonts w:ascii="Arial" w:eastAsia="Times New Roman" w:hAnsi="Arial" w:cs="Arial"/>
                <w:color w:val="000000"/>
                <w:sz w:val="14"/>
                <w:szCs w:val="14"/>
                <w:lang w:eastAsia="es-MX"/>
              </w:rPr>
              <w:t>Sar</w:t>
            </w:r>
            <w:proofErr w:type="spellEnd"/>
            <w:r w:rsidRPr="00F26CE6">
              <w:rPr>
                <w:rFonts w:ascii="Arial" w:eastAsia="Times New Roman" w:hAnsi="Arial" w:cs="Arial"/>
                <w:color w:val="000000"/>
                <w:sz w:val="14"/>
                <w:szCs w:val="14"/>
                <w:lang w:eastAsia="es-MX"/>
              </w:rPr>
              <w:t xml:space="preserve"> Voluntario</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3,000.00 </w:t>
            </w:r>
          </w:p>
        </w:tc>
      </w:tr>
      <w:tr w:rsidR="00B352BA" w:rsidRPr="00F26CE6" w:rsidTr="00763B01">
        <w:trPr>
          <w:trHeight w:val="300"/>
        </w:trPr>
        <w:tc>
          <w:tcPr>
            <w:tcW w:w="8221" w:type="dxa"/>
            <w:tcBorders>
              <w:top w:val="nil"/>
              <w:left w:val="single" w:sz="4" w:space="0" w:color="auto"/>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rPr>
                <w:rFonts w:ascii="Arial" w:eastAsia="Times New Roman" w:hAnsi="Arial" w:cs="Arial"/>
                <w:color w:val="000000"/>
                <w:sz w:val="14"/>
                <w:szCs w:val="14"/>
                <w:lang w:eastAsia="es-MX"/>
              </w:rPr>
            </w:pPr>
            <w:r w:rsidRPr="00F26CE6">
              <w:rPr>
                <w:rFonts w:ascii="Arial" w:eastAsia="Times New Roman" w:hAnsi="Arial" w:cs="Arial"/>
                <w:color w:val="000000"/>
                <w:sz w:val="14"/>
                <w:szCs w:val="14"/>
                <w:lang w:eastAsia="es-MX"/>
              </w:rPr>
              <w:t>ISR Asimilados a Salarios</w:t>
            </w:r>
          </w:p>
        </w:tc>
        <w:tc>
          <w:tcPr>
            <w:tcW w:w="1985" w:type="dxa"/>
            <w:tcBorders>
              <w:top w:val="nil"/>
              <w:left w:val="nil"/>
              <w:bottom w:val="single" w:sz="4" w:space="0" w:color="auto"/>
              <w:right w:val="single" w:sz="4" w:space="0" w:color="auto"/>
            </w:tcBorders>
            <w:shd w:val="clear" w:color="000000" w:fill="FFFFFF"/>
            <w:vAlign w:val="center"/>
            <w:hideMark/>
          </w:tcPr>
          <w:p w:rsidR="00B352BA" w:rsidRPr="00F26CE6" w:rsidRDefault="00B352BA" w:rsidP="00763B01">
            <w:pPr>
              <w:spacing w:before="120" w:after="120" w:line="240" w:lineRule="auto"/>
              <w:jc w:val="right"/>
              <w:rPr>
                <w:rFonts w:ascii="Arial" w:eastAsia="Times New Roman" w:hAnsi="Arial" w:cs="Arial"/>
                <w:color w:val="000000"/>
                <w:sz w:val="13"/>
                <w:szCs w:val="13"/>
                <w:lang w:eastAsia="es-MX"/>
              </w:rPr>
            </w:pPr>
            <w:r w:rsidRPr="00F26CE6">
              <w:rPr>
                <w:rFonts w:ascii="Arial" w:eastAsia="Times New Roman" w:hAnsi="Arial" w:cs="Arial"/>
                <w:color w:val="000000"/>
                <w:sz w:val="13"/>
                <w:szCs w:val="13"/>
                <w:lang w:eastAsia="es-MX"/>
              </w:rPr>
              <w:t xml:space="preserve">                                    956.00 </w:t>
            </w:r>
          </w:p>
        </w:tc>
      </w:tr>
      <w:tr w:rsidR="00B352BA" w:rsidRPr="00F26CE6" w:rsidTr="00763B01">
        <w:trPr>
          <w:trHeight w:val="315"/>
        </w:trPr>
        <w:tc>
          <w:tcPr>
            <w:tcW w:w="8221" w:type="dxa"/>
            <w:tcBorders>
              <w:top w:val="nil"/>
              <w:left w:val="single" w:sz="4" w:space="0" w:color="auto"/>
              <w:bottom w:val="single" w:sz="4" w:space="0" w:color="auto"/>
              <w:right w:val="single" w:sz="4" w:space="0" w:color="auto"/>
            </w:tcBorders>
            <w:shd w:val="clear" w:color="auto" w:fill="auto"/>
            <w:vAlign w:val="center"/>
            <w:hideMark/>
          </w:tcPr>
          <w:p w:rsidR="00B352BA" w:rsidRPr="00F26CE6" w:rsidRDefault="00B352BA" w:rsidP="00763B01">
            <w:pPr>
              <w:spacing w:before="120" w:after="120" w:line="240" w:lineRule="auto"/>
              <w:rPr>
                <w:rFonts w:ascii="Calibri" w:eastAsia="Times New Roman" w:hAnsi="Calibri" w:cs="Times New Roman"/>
                <w:b/>
                <w:bCs/>
                <w:color w:val="000000"/>
                <w:sz w:val="24"/>
                <w:szCs w:val="24"/>
                <w:lang w:eastAsia="es-MX"/>
              </w:rPr>
            </w:pPr>
            <w:r w:rsidRPr="00F26CE6">
              <w:rPr>
                <w:rFonts w:ascii="Calibri" w:eastAsia="Times New Roman" w:hAnsi="Calibri" w:cs="Times New Roman"/>
                <w:b/>
                <w:bCs/>
                <w:color w:val="000000"/>
                <w:sz w:val="24"/>
                <w:szCs w:val="24"/>
                <w:lang w:eastAsia="es-MX"/>
              </w:rPr>
              <w:t>Total</w:t>
            </w:r>
          </w:p>
        </w:tc>
        <w:tc>
          <w:tcPr>
            <w:tcW w:w="1985" w:type="dxa"/>
            <w:tcBorders>
              <w:top w:val="nil"/>
              <w:left w:val="nil"/>
              <w:bottom w:val="single" w:sz="4" w:space="0" w:color="auto"/>
              <w:right w:val="single" w:sz="4" w:space="0" w:color="auto"/>
            </w:tcBorders>
            <w:shd w:val="clear" w:color="auto" w:fill="auto"/>
            <w:vAlign w:val="center"/>
            <w:hideMark/>
          </w:tcPr>
          <w:p w:rsidR="00B352BA" w:rsidRPr="00F26CE6" w:rsidRDefault="00B352BA" w:rsidP="00763B01">
            <w:pPr>
              <w:spacing w:before="120" w:after="120" w:line="240" w:lineRule="auto"/>
              <w:jc w:val="right"/>
              <w:rPr>
                <w:rFonts w:ascii="Calibri" w:eastAsia="Times New Roman" w:hAnsi="Calibri" w:cs="Times New Roman"/>
                <w:b/>
                <w:bCs/>
                <w:color w:val="000000"/>
                <w:sz w:val="24"/>
                <w:szCs w:val="24"/>
                <w:lang w:eastAsia="es-MX"/>
              </w:rPr>
            </w:pPr>
            <w:r w:rsidRPr="00F26CE6">
              <w:rPr>
                <w:rFonts w:ascii="Calibri" w:eastAsia="Times New Roman" w:hAnsi="Calibri" w:cs="Times New Roman"/>
                <w:b/>
                <w:bCs/>
                <w:color w:val="000000"/>
                <w:sz w:val="24"/>
                <w:szCs w:val="24"/>
                <w:lang w:eastAsia="es-MX"/>
              </w:rPr>
              <w:t xml:space="preserve"> 11,020,055.00 </w:t>
            </w:r>
          </w:p>
        </w:tc>
      </w:tr>
    </w:tbl>
    <w:p w:rsidR="00B352BA" w:rsidRPr="008B1FEC" w:rsidRDefault="00B352BA" w:rsidP="00B352BA">
      <w:pPr>
        <w:pStyle w:val="ROMANOS"/>
        <w:spacing w:after="0" w:line="240" w:lineRule="exact"/>
        <w:rPr>
          <w:sz w:val="22"/>
          <w:szCs w:val="22"/>
          <w:lang w:val="es-MX"/>
        </w:rPr>
      </w:pPr>
    </w:p>
    <w:p w:rsidR="00B352BA" w:rsidRDefault="00B352BA" w:rsidP="00B352BA">
      <w:pPr>
        <w:pStyle w:val="ROMANOS"/>
        <w:spacing w:after="0" w:line="240" w:lineRule="exact"/>
        <w:rPr>
          <w:sz w:val="22"/>
          <w:szCs w:val="22"/>
          <w:lang w:val="es-MX"/>
        </w:rPr>
      </w:pPr>
    </w:p>
    <w:p w:rsidR="00B352BA" w:rsidRDefault="00B352BA" w:rsidP="00B352BA">
      <w:pPr>
        <w:pStyle w:val="ROMANOS"/>
        <w:spacing w:after="0" w:line="240" w:lineRule="exact"/>
        <w:rPr>
          <w:sz w:val="22"/>
          <w:szCs w:val="22"/>
          <w:lang w:val="es-MX"/>
        </w:rPr>
      </w:pPr>
    </w:p>
    <w:p w:rsidR="00B352BA" w:rsidRPr="008B1FEC" w:rsidRDefault="00B352BA" w:rsidP="00B352BA">
      <w:pPr>
        <w:pStyle w:val="ROMANOS"/>
        <w:spacing w:after="0" w:line="240" w:lineRule="exact"/>
        <w:rPr>
          <w:sz w:val="22"/>
          <w:szCs w:val="22"/>
          <w:lang w:val="es-MX"/>
        </w:rPr>
      </w:pPr>
    </w:p>
    <w:p w:rsidR="00B352BA" w:rsidRPr="008B1FEC" w:rsidRDefault="00B352BA" w:rsidP="00B352BA">
      <w:pPr>
        <w:pStyle w:val="INCISO"/>
        <w:spacing w:after="0" w:line="240" w:lineRule="exact"/>
        <w:ind w:left="360"/>
        <w:rPr>
          <w:b/>
          <w:smallCaps/>
          <w:sz w:val="22"/>
          <w:szCs w:val="22"/>
        </w:rPr>
      </w:pPr>
      <w:r w:rsidRPr="008B1FEC">
        <w:rPr>
          <w:b/>
          <w:smallCaps/>
          <w:sz w:val="22"/>
          <w:szCs w:val="22"/>
        </w:rPr>
        <w:t>II)</w:t>
      </w:r>
      <w:r w:rsidRPr="008B1FEC">
        <w:rPr>
          <w:b/>
          <w:smallCaps/>
          <w:sz w:val="22"/>
          <w:szCs w:val="22"/>
        </w:rPr>
        <w:tab/>
        <w:t>Notas al Estado de Actividades</w:t>
      </w:r>
    </w:p>
    <w:p w:rsidR="00B352BA" w:rsidRPr="008B1FEC" w:rsidRDefault="00B352BA" w:rsidP="00B352BA">
      <w:pPr>
        <w:pStyle w:val="INCISO"/>
        <w:spacing w:after="0" w:line="240" w:lineRule="exact"/>
        <w:ind w:left="360"/>
        <w:rPr>
          <w:b/>
          <w:smallCaps/>
          <w:sz w:val="22"/>
          <w:szCs w:val="22"/>
        </w:rPr>
      </w:pP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Ingresos. </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Los ingresos percibidos en el presente ejercicio se detallan a continuación: </w:t>
      </w:r>
    </w:p>
    <w:tbl>
      <w:tblPr>
        <w:tblStyle w:val="Tablaconcuadrcula"/>
        <w:tblW w:w="0" w:type="auto"/>
        <w:tblInd w:w="4077" w:type="dxa"/>
        <w:tblLook w:val="04A0" w:firstRow="1" w:lastRow="0" w:firstColumn="1" w:lastColumn="0" w:noHBand="0" w:noVBand="1"/>
      </w:tblPr>
      <w:tblGrid>
        <w:gridCol w:w="3230"/>
        <w:gridCol w:w="2440"/>
      </w:tblGrid>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b/>
              </w:rPr>
            </w:pPr>
            <w:r w:rsidRPr="008B1FEC">
              <w:rPr>
                <w:rFonts w:ascii="Arial" w:hAnsi="Arial" w:cs="Arial"/>
                <w:b/>
              </w:rPr>
              <w:lastRenderedPageBreak/>
              <w:t>CONCEPTO</w:t>
            </w:r>
          </w:p>
        </w:tc>
        <w:tc>
          <w:tcPr>
            <w:tcW w:w="2440" w:type="dxa"/>
          </w:tcPr>
          <w:p w:rsidR="00B352BA" w:rsidRPr="008B1FEC" w:rsidRDefault="00B352BA" w:rsidP="00763B01">
            <w:pPr>
              <w:autoSpaceDE w:val="0"/>
              <w:autoSpaceDN w:val="0"/>
              <w:adjustRightInd w:val="0"/>
              <w:spacing w:before="120" w:after="120" w:line="250" w:lineRule="exact"/>
              <w:jc w:val="center"/>
              <w:rPr>
                <w:rFonts w:ascii="Arial" w:hAnsi="Arial" w:cs="Arial"/>
                <w:b/>
              </w:rPr>
            </w:pPr>
            <w:r w:rsidRPr="008B1FEC">
              <w:rPr>
                <w:rFonts w:ascii="Arial" w:hAnsi="Arial" w:cs="Arial"/>
                <w:b/>
              </w:rPr>
              <w:t>IMPORTE</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TRANSFERENCIAS</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rPr>
            </w:pPr>
            <w:r>
              <w:rPr>
                <w:rFonts w:ascii="Arial" w:hAnsi="Arial" w:cs="Arial"/>
              </w:rPr>
              <w:t>$70,838,910</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DERECHOS</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rPr>
            </w:pPr>
            <w:r>
              <w:rPr>
                <w:rFonts w:ascii="Arial" w:hAnsi="Arial" w:cs="Arial"/>
              </w:rPr>
              <w:t>$18,234,760</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PRODUCTOS</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rPr>
            </w:pPr>
            <w:r>
              <w:rPr>
                <w:rFonts w:ascii="Arial" w:hAnsi="Arial" w:cs="Arial"/>
              </w:rPr>
              <w:t>$246,085</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APROVECHAMIENTOS</w:t>
            </w:r>
          </w:p>
        </w:tc>
        <w:tc>
          <w:tcPr>
            <w:tcW w:w="2440" w:type="dxa"/>
          </w:tcPr>
          <w:p w:rsidR="00B352BA" w:rsidRPr="008B1FEC" w:rsidRDefault="00763B01" w:rsidP="00763B01">
            <w:pPr>
              <w:autoSpaceDE w:val="0"/>
              <w:autoSpaceDN w:val="0"/>
              <w:adjustRightInd w:val="0"/>
              <w:spacing w:before="120" w:after="120" w:line="250" w:lineRule="exact"/>
              <w:jc w:val="right"/>
              <w:rPr>
                <w:rFonts w:ascii="Arial" w:hAnsi="Arial" w:cs="Arial"/>
              </w:rPr>
            </w:pPr>
            <w:r>
              <w:rPr>
                <w:rFonts w:ascii="Arial" w:hAnsi="Arial" w:cs="Arial"/>
              </w:rPr>
              <w:t>0</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OTROS INGRESOS Y BENEFICIOS VARIOS</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rPr>
            </w:pPr>
            <w:r>
              <w:rPr>
                <w:rFonts w:ascii="Arial" w:hAnsi="Arial" w:cs="Arial"/>
              </w:rPr>
              <w:t>$346,273</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b/>
              </w:rPr>
            </w:pPr>
            <w:r w:rsidRPr="008B1FEC">
              <w:rPr>
                <w:rFonts w:ascii="Arial" w:hAnsi="Arial" w:cs="Arial"/>
                <w:b/>
              </w:rPr>
              <w:t>TOTAL</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b/>
              </w:rPr>
            </w:pPr>
            <w:r>
              <w:rPr>
                <w:rFonts w:ascii="Arial" w:hAnsi="Arial" w:cs="Arial"/>
                <w:b/>
              </w:rPr>
              <w:t>$89,666,028</w:t>
            </w:r>
          </w:p>
        </w:tc>
      </w:tr>
    </w:tbl>
    <w:p w:rsidR="00B352BA" w:rsidRDefault="00B352BA" w:rsidP="00B352BA">
      <w:pPr>
        <w:autoSpaceDE w:val="0"/>
        <w:autoSpaceDN w:val="0"/>
        <w:adjustRightInd w:val="0"/>
        <w:spacing w:before="80" w:line="250" w:lineRule="exact"/>
        <w:ind w:left="709"/>
        <w:jc w:val="both"/>
        <w:rPr>
          <w:rFonts w:ascii="Arial" w:hAnsi="Arial" w:cs="Arial"/>
        </w:rPr>
      </w:pPr>
    </w:p>
    <w:p w:rsidR="00B352BA" w:rsidRPr="008B1FEC" w:rsidRDefault="00B352BA" w:rsidP="00B352BA">
      <w:pPr>
        <w:autoSpaceDE w:val="0"/>
        <w:autoSpaceDN w:val="0"/>
        <w:adjustRightInd w:val="0"/>
        <w:spacing w:before="80" w:line="250" w:lineRule="exact"/>
        <w:ind w:left="709"/>
        <w:jc w:val="both"/>
        <w:rPr>
          <w:rFonts w:ascii="Arial" w:hAnsi="Arial" w:cs="Arial"/>
        </w:rPr>
      </w:pP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Transferencias </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La Universidad recibe principalmente ingresos derivados del Convenio Marco de Coordinación firmado por el Gobierno Federal y Estatal. Se registra en el rubro de Transferencias las aportaciones Estatales y Federales. </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Derechos</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w:t>
      </w:r>
      <w:r w:rsidR="006E3A85">
        <w:rPr>
          <w:rFonts w:ascii="Arial" w:hAnsi="Arial" w:cs="Arial"/>
        </w:rPr>
        <w:t>tercer</w:t>
      </w:r>
      <w:r>
        <w:rPr>
          <w:rFonts w:ascii="Arial" w:hAnsi="Arial" w:cs="Arial"/>
        </w:rPr>
        <w:t xml:space="preserve"> </w:t>
      </w:r>
      <w:r w:rsidRPr="008B1FEC">
        <w:rPr>
          <w:rFonts w:ascii="Arial" w:hAnsi="Arial" w:cs="Arial"/>
        </w:rPr>
        <w:t>trimestre se registraron Ingresos por Derechos por la cantidad de $</w:t>
      </w:r>
      <w:r>
        <w:rPr>
          <w:rFonts w:ascii="Arial" w:hAnsi="Arial" w:cs="Arial"/>
        </w:rPr>
        <w:t>5,970,366.00</w:t>
      </w:r>
      <w:r w:rsidRPr="008B1FEC">
        <w:rPr>
          <w:rFonts w:ascii="Arial" w:hAnsi="Arial" w:cs="Arial"/>
        </w:rPr>
        <w:t>.</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Productos</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w:t>
      </w:r>
      <w:r w:rsidR="006E3A85">
        <w:rPr>
          <w:rFonts w:ascii="Arial" w:hAnsi="Arial" w:cs="Arial"/>
        </w:rPr>
        <w:t>tercer</w:t>
      </w:r>
      <w:r>
        <w:rPr>
          <w:rFonts w:ascii="Arial" w:hAnsi="Arial" w:cs="Arial"/>
        </w:rPr>
        <w:t xml:space="preserve"> </w:t>
      </w:r>
      <w:r w:rsidRPr="008B1FEC">
        <w:rPr>
          <w:rFonts w:ascii="Arial" w:hAnsi="Arial" w:cs="Arial"/>
        </w:rPr>
        <w:t xml:space="preserve">trimestre se registraron Ingresos por </w:t>
      </w:r>
      <w:r>
        <w:rPr>
          <w:rFonts w:ascii="Arial" w:hAnsi="Arial" w:cs="Arial"/>
        </w:rPr>
        <w:t>Productos</w:t>
      </w:r>
      <w:r w:rsidRPr="008B1FEC">
        <w:rPr>
          <w:rFonts w:ascii="Arial" w:hAnsi="Arial" w:cs="Arial"/>
        </w:rPr>
        <w:t xml:space="preserve"> por la cantidad de $</w:t>
      </w:r>
      <w:r>
        <w:rPr>
          <w:rFonts w:ascii="Arial" w:hAnsi="Arial" w:cs="Arial"/>
        </w:rPr>
        <w:t>246,085.00</w:t>
      </w:r>
      <w:r w:rsidRPr="008B1FEC">
        <w:rPr>
          <w:rFonts w:ascii="Arial" w:hAnsi="Arial" w:cs="Arial"/>
        </w:rPr>
        <w:t>.</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Aprovechamientos</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Para el ejercicio 2020 no se tienen recursos asignados para este rubro.</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Otros Ingresos y Beneficios Varios</w:t>
      </w:r>
    </w:p>
    <w:p w:rsidR="00B352BA"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w:t>
      </w:r>
      <w:r w:rsidR="00C46BA7">
        <w:rPr>
          <w:rFonts w:ascii="Arial" w:hAnsi="Arial" w:cs="Arial"/>
        </w:rPr>
        <w:t>tercer</w:t>
      </w:r>
      <w:r>
        <w:rPr>
          <w:rFonts w:ascii="Arial" w:hAnsi="Arial" w:cs="Arial"/>
        </w:rPr>
        <w:t xml:space="preserve"> </w:t>
      </w:r>
      <w:r w:rsidRPr="008B1FEC">
        <w:rPr>
          <w:rFonts w:ascii="Arial" w:hAnsi="Arial" w:cs="Arial"/>
        </w:rPr>
        <w:t>trimestre se registraron Otros Ingresos por la cantidad de $</w:t>
      </w:r>
      <w:r>
        <w:rPr>
          <w:rFonts w:ascii="Arial" w:hAnsi="Arial" w:cs="Arial"/>
        </w:rPr>
        <w:t>46,012.00</w:t>
      </w:r>
      <w:r w:rsidRPr="008B1FEC">
        <w:rPr>
          <w:rFonts w:ascii="Arial" w:hAnsi="Arial" w:cs="Arial"/>
        </w:rPr>
        <w:t xml:space="preserve">, por aplicación del estímulo del Impuesto Sobre Nómina. </w:t>
      </w:r>
    </w:p>
    <w:p w:rsidR="00B352BA" w:rsidRDefault="00B352BA" w:rsidP="00B352BA">
      <w:pPr>
        <w:autoSpaceDE w:val="0"/>
        <w:autoSpaceDN w:val="0"/>
        <w:adjustRightInd w:val="0"/>
        <w:spacing w:before="80" w:line="250" w:lineRule="exact"/>
        <w:ind w:left="709"/>
        <w:jc w:val="both"/>
        <w:rPr>
          <w:rFonts w:ascii="Arial" w:hAnsi="Arial" w:cs="Arial"/>
        </w:rPr>
      </w:pP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lastRenderedPageBreak/>
        <w:t>Egresos.</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En virtud de que la naturaleza de las operaciones de la Universidad es la prestación de servicios, el 82% del gasto de operación se realiza para el pago de servicios personales, según se detalla a continuación:</w:t>
      </w:r>
    </w:p>
    <w:tbl>
      <w:tblPr>
        <w:tblStyle w:val="Tablaconcuadrcula"/>
        <w:tblW w:w="0" w:type="auto"/>
        <w:tblInd w:w="4077" w:type="dxa"/>
        <w:tblLook w:val="04A0" w:firstRow="1" w:lastRow="0" w:firstColumn="1" w:lastColumn="0" w:noHBand="0" w:noVBand="1"/>
      </w:tblPr>
      <w:tblGrid>
        <w:gridCol w:w="3230"/>
        <w:gridCol w:w="2440"/>
      </w:tblGrid>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center"/>
              <w:rPr>
                <w:rFonts w:ascii="Arial" w:hAnsi="Arial" w:cs="Arial"/>
                <w:b/>
              </w:rPr>
            </w:pPr>
            <w:r w:rsidRPr="008B1FEC">
              <w:rPr>
                <w:rFonts w:ascii="Arial" w:hAnsi="Arial" w:cs="Arial"/>
                <w:b/>
              </w:rPr>
              <w:t>CONCEPTO</w:t>
            </w:r>
          </w:p>
        </w:tc>
        <w:tc>
          <w:tcPr>
            <w:tcW w:w="2440" w:type="dxa"/>
          </w:tcPr>
          <w:p w:rsidR="00B352BA" w:rsidRPr="008B1FEC" w:rsidRDefault="00B352BA" w:rsidP="00763B01">
            <w:pPr>
              <w:autoSpaceDE w:val="0"/>
              <w:autoSpaceDN w:val="0"/>
              <w:adjustRightInd w:val="0"/>
              <w:spacing w:before="120" w:after="120" w:line="250" w:lineRule="exact"/>
              <w:jc w:val="center"/>
              <w:rPr>
                <w:rFonts w:ascii="Arial" w:hAnsi="Arial" w:cs="Arial"/>
                <w:b/>
              </w:rPr>
            </w:pPr>
            <w:r w:rsidRPr="008B1FEC">
              <w:rPr>
                <w:rFonts w:ascii="Arial" w:hAnsi="Arial" w:cs="Arial"/>
                <w:b/>
              </w:rPr>
              <w:t>IMPORTE</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SERVICIOS PERSONALES</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rPr>
            </w:pPr>
            <w:r>
              <w:rPr>
                <w:rFonts w:ascii="Arial" w:hAnsi="Arial" w:cs="Arial"/>
              </w:rPr>
              <w:t>$57,385,621</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MATERIALES Y SUMINISTROS</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rPr>
            </w:pPr>
            <w:r w:rsidRPr="008B1FEC">
              <w:rPr>
                <w:rFonts w:ascii="Arial" w:hAnsi="Arial" w:cs="Arial"/>
              </w:rPr>
              <w:t>$</w:t>
            </w:r>
            <w:r>
              <w:rPr>
                <w:rFonts w:ascii="Arial" w:hAnsi="Arial" w:cs="Arial"/>
              </w:rPr>
              <w:t>3,181,143</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SERVICIOS GENERALES</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rPr>
            </w:pPr>
            <w:r w:rsidRPr="008B1FEC">
              <w:rPr>
                <w:rFonts w:ascii="Arial" w:hAnsi="Arial" w:cs="Arial"/>
              </w:rPr>
              <w:t>$</w:t>
            </w:r>
            <w:r>
              <w:rPr>
                <w:rFonts w:ascii="Arial" w:hAnsi="Arial" w:cs="Arial"/>
              </w:rPr>
              <w:t>13,113,791</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rPr>
            </w:pPr>
            <w:r w:rsidRPr="008B1FEC">
              <w:rPr>
                <w:rFonts w:ascii="Arial" w:hAnsi="Arial" w:cs="Arial"/>
              </w:rPr>
              <w:t>AYUDAS SOCIALES</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rPr>
            </w:pPr>
            <w:r>
              <w:rPr>
                <w:rFonts w:ascii="Arial" w:hAnsi="Arial" w:cs="Arial"/>
              </w:rPr>
              <w:t>$183,504</w:t>
            </w:r>
          </w:p>
        </w:tc>
      </w:tr>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both"/>
              <w:rPr>
                <w:rFonts w:ascii="Arial" w:hAnsi="Arial" w:cs="Arial"/>
                <w:b/>
              </w:rPr>
            </w:pPr>
            <w:r w:rsidRPr="008B1FEC">
              <w:rPr>
                <w:rFonts w:ascii="Arial" w:hAnsi="Arial" w:cs="Arial"/>
                <w:b/>
              </w:rPr>
              <w:t>TOTAL</w:t>
            </w:r>
          </w:p>
        </w:tc>
        <w:tc>
          <w:tcPr>
            <w:tcW w:w="2440" w:type="dxa"/>
          </w:tcPr>
          <w:p w:rsidR="00B352BA" w:rsidRPr="008B1FEC" w:rsidRDefault="00B352BA" w:rsidP="00763B01">
            <w:pPr>
              <w:autoSpaceDE w:val="0"/>
              <w:autoSpaceDN w:val="0"/>
              <w:adjustRightInd w:val="0"/>
              <w:spacing w:before="120" w:after="120" w:line="250" w:lineRule="exact"/>
              <w:jc w:val="right"/>
              <w:rPr>
                <w:rFonts w:ascii="Arial" w:hAnsi="Arial" w:cs="Arial"/>
                <w:b/>
              </w:rPr>
            </w:pPr>
            <w:r>
              <w:rPr>
                <w:rFonts w:ascii="Arial" w:hAnsi="Arial" w:cs="Arial"/>
                <w:b/>
              </w:rPr>
              <w:t xml:space="preserve">$73,864,059   </w:t>
            </w:r>
          </w:p>
        </w:tc>
      </w:tr>
    </w:tbl>
    <w:p w:rsidR="00B352BA" w:rsidRPr="008B1FEC" w:rsidRDefault="00B352BA" w:rsidP="00B352BA">
      <w:pPr>
        <w:pStyle w:val="INCISO"/>
        <w:spacing w:after="0" w:line="240" w:lineRule="exact"/>
        <w:ind w:left="360"/>
        <w:rPr>
          <w:b/>
          <w:smallCaps/>
          <w:sz w:val="22"/>
          <w:szCs w:val="22"/>
        </w:rPr>
      </w:pPr>
    </w:p>
    <w:p w:rsidR="00B352BA" w:rsidRDefault="00B352BA" w:rsidP="00B352BA">
      <w:pPr>
        <w:pStyle w:val="INCISO"/>
        <w:spacing w:after="0" w:line="240" w:lineRule="exact"/>
        <w:ind w:left="360"/>
        <w:rPr>
          <w:b/>
          <w:smallCaps/>
          <w:sz w:val="22"/>
          <w:szCs w:val="22"/>
        </w:rPr>
      </w:pPr>
    </w:p>
    <w:p w:rsidR="00303723" w:rsidRDefault="00303723" w:rsidP="00B352BA">
      <w:pPr>
        <w:pStyle w:val="INCISO"/>
        <w:spacing w:after="0" w:line="240" w:lineRule="exact"/>
        <w:ind w:left="360"/>
        <w:rPr>
          <w:b/>
          <w:smallCaps/>
          <w:sz w:val="22"/>
          <w:szCs w:val="22"/>
        </w:rPr>
      </w:pPr>
    </w:p>
    <w:p w:rsidR="00B352BA" w:rsidRPr="008B1FEC" w:rsidRDefault="00B352BA" w:rsidP="00B352BA">
      <w:pPr>
        <w:pStyle w:val="INCISO"/>
        <w:spacing w:after="0" w:line="240" w:lineRule="exact"/>
        <w:ind w:left="360"/>
        <w:rPr>
          <w:b/>
          <w:smallCaps/>
          <w:sz w:val="22"/>
          <w:szCs w:val="22"/>
        </w:rPr>
      </w:pPr>
      <w:r w:rsidRPr="008B1FEC">
        <w:rPr>
          <w:b/>
          <w:smallCaps/>
          <w:sz w:val="22"/>
          <w:szCs w:val="22"/>
        </w:rPr>
        <w:t>III)</w:t>
      </w:r>
      <w:r w:rsidRPr="008B1FEC">
        <w:rPr>
          <w:b/>
          <w:smallCaps/>
          <w:sz w:val="22"/>
          <w:szCs w:val="22"/>
        </w:rPr>
        <w:tab/>
        <w:t>Notas al Estado de Variación en la Hacienda Pública</w:t>
      </w:r>
    </w:p>
    <w:p w:rsidR="00B352BA" w:rsidRPr="008B1FEC" w:rsidRDefault="00B352BA" w:rsidP="00B352BA">
      <w:pPr>
        <w:autoSpaceDE w:val="0"/>
        <w:autoSpaceDN w:val="0"/>
        <w:adjustRightInd w:val="0"/>
        <w:spacing w:before="80" w:line="250" w:lineRule="exact"/>
        <w:jc w:val="both"/>
        <w:rPr>
          <w:rFonts w:ascii="Arial" w:hAnsi="Arial" w:cs="Arial"/>
        </w:rPr>
      </w:pPr>
      <w:r w:rsidRPr="008B1FEC">
        <w:rPr>
          <w:rFonts w:ascii="Arial" w:hAnsi="Arial" w:cs="Arial"/>
        </w:rPr>
        <w:t xml:space="preserve">Se presentas variaciones en el rubro de resultados de ejercicios anteriores por cancelaciones de provisiones del ejercicio 2019 </w:t>
      </w:r>
    </w:p>
    <w:p w:rsidR="00B352BA" w:rsidRPr="008B1FEC" w:rsidRDefault="00B352BA" w:rsidP="00B352BA">
      <w:pPr>
        <w:pStyle w:val="INCISO"/>
        <w:spacing w:after="0" w:line="240" w:lineRule="exact"/>
        <w:ind w:left="360"/>
        <w:rPr>
          <w:b/>
          <w:smallCaps/>
          <w:sz w:val="22"/>
          <w:szCs w:val="22"/>
        </w:rPr>
      </w:pPr>
    </w:p>
    <w:p w:rsidR="00B352BA" w:rsidRPr="008B1FEC" w:rsidRDefault="00B352BA" w:rsidP="00B352BA">
      <w:pPr>
        <w:pStyle w:val="INCISO"/>
        <w:spacing w:after="0" w:line="240" w:lineRule="exact"/>
        <w:ind w:left="360"/>
        <w:rPr>
          <w:b/>
          <w:smallCaps/>
          <w:sz w:val="22"/>
          <w:szCs w:val="22"/>
        </w:rPr>
      </w:pPr>
      <w:r w:rsidRPr="008B1FEC">
        <w:rPr>
          <w:b/>
          <w:smallCaps/>
          <w:sz w:val="22"/>
          <w:szCs w:val="22"/>
        </w:rPr>
        <w:t>IV)</w:t>
      </w:r>
      <w:r w:rsidRPr="008B1FEC">
        <w:rPr>
          <w:b/>
          <w:smallCaps/>
          <w:sz w:val="22"/>
          <w:szCs w:val="22"/>
        </w:rPr>
        <w:tab/>
        <w:t>Notas al Estado de Flujos de Efectivo</w:t>
      </w:r>
    </w:p>
    <w:p w:rsidR="00B352BA" w:rsidRPr="008B1FEC" w:rsidRDefault="00B352BA" w:rsidP="00B352BA">
      <w:pPr>
        <w:pStyle w:val="INCISO"/>
        <w:spacing w:after="0" w:line="240" w:lineRule="exact"/>
        <w:ind w:left="360"/>
        <w:rPr>
          <w:b/>
          <w:smallCaps/>
          <w:sz w:val="22"/>
          <w:szCs w:val="22"/>
        </w:rPr>
      </w:pPr>
      <w:r w:rsidRPr="008B1FEC">
        <w:rPr>
          <w:b/>
          <w:smallCaps/>
          <w:sz w:val="22"/>
          <w:szCs w:val="22"/>
        </w:rPr>
        <w:t xml:space="preserve"> </w:t>
      </w:r>
    </w:p>
    <w:p w:rsidR="00B352BA" w:rsidRPr="008B1FEC" w:rsidRDefault="00B352BA" w:rsidP="00B352BA">
      <w:pPr>
        <w:pStyle w:val="ROMANOS"/>
        <w:spacing w:after="0" w:line="240" w:lineRule="exact"/>
        <w:rPr>
          <w:b/>
          <w:sz w:val="22"/>
          <w:szCs w:val="22"/>
          <w:lang w:val="es-MX"/>
        </w:rPr>
      </w:pPr>
      <w:r w:rsidRPr="008B1FEC">
        <w:rPr>
          <w:b/>
          <w:sz w:val="22"/>
          <w:szCs w:val="22"/>
          <w:lang w:val="es-MX"/>
        </w:rPr>
        <w:t>Efectivo y equivalentes</w:t>
      </w:r>
    </w:p>
    <w:p w:rsidR="00B352BA" w:rsidRPr="008B1FEC" w:rsidRDefault="00B352BA" w:rsidP="00B352BA">
      <w:pPr>
        <w:pStyle w:val="ROMANOS"/>
        <w:numPr>
          <w:ilvl w:val="0"/>
          <w:numId w:val="29"/>
        </w:numPr>
        <w:spacing w:after="0" w:line="240" w:lineRule="exact"/>
        <w:rPr>
          <w:sz w:val="22"/>
          <w:szCs w:val="22"/>
          <w:lang w:val="es-MX"/>
        </w:rPr>
      </w:pPr>
      <w:r w:rsidRPr="008B1FEC">
        <w:rPr>
          <w:sz w:val="22"/>
          <w:szCs w:val="22"/>
          <w:lang w:val="es-MX"/>
        </w:rPr>
        <w:t>En la conciliación de los Flujos de Efectivo Netos de las Actividades de Operación y la cuenta de Ahorro/Desahorro</w:t>
      </w:r>
      <w:r>
        <w:rPr>
          <w:sz w:val="22"/>
          <w:szCs w:val="22"/>
          <w:lang w:val="es-MX"/>
        </w:rPr>
        <w:t>.</w:t>
      </w:r>
      <w:r w:rsidRPr="008B1FEC">
        <w:rPr>
          <w:sz w:val="22"/>
          <w:szCs w:val="22"/>
          <w:lang w:val="es-MX"/>
        </w:rPr>
        <w:t xml:space="preserve"> </w:t>
      </w:r>
    </w:p>
    <w:p w:rsidR="00B352BA" w:rsidRDefault="00B352BA" w:rsidP="00B352BA">
      <w:pPr>
        <w:pStyle w:val="ROMANOS"/>
        <w:numPr>
          <w:ilvl w:val="0"/>
          <w:numId w:val="29"/>
        </w:numPr>
        <w:spacing w:after="0" w:line="240" w:lineRule="exact"/>
        <w:rPr>
          <w:sz w:val="22"/>
          <w:szCs w:val="22"/>
          <w:lang w:val="es-MX"/>
        </w:rPr>
      </w:pPr>
      <w:r w:rsidRPr="008B1FEC">
        <w:rPr>
          <w:sz w:val="22"/>
          <w:szCs w:val="22"/>
          <w:lang w:val="es-MX"/>
        </w:rPr>
        <w:t>No aplica, dado que la Universidad aún no registra depreciaciones y amortizaciones.</w:t>
      </w:r>
    </w:p>
    <w:p w:rsidR="00B352BA" w:rsidRPr="008B1FEC" w:rsidRDefault="00B352BA" w:rsidP="00B352BA">
      <w:pPr>
        <w:pStyle w:val="ROMANOS"/>
        <w:spacing w:after="0" w:line="240" w:lineRule="exact"/>
        <w:rPr>
          <w:sz w:val="22"/>
          <w:szCs w:val="22"/>
          <w:lang w:val="es-MX"/>
        </w:rPr>
      </w:pPr>
    </w:p>
    <w:tbl>
      <w:tblPr>
        <w:tblStyle w:val="Tablaconcuadrcula"/>
        <w:tblW w:w="0" w:type="auto"/>
        <w:tblInd w:w="846" w:type="dxa"/>
        <w:tblLook w:val="04A0" w:firstRow="1" w:lastRow="0" w:firstColumn="1" w:lastColumn="0" w:noHBand="0" w:noVBand="1"/>
      </w:tblPr>
      <w:tblGrid>
        <w:gridCol w:w="4626"/>
        <w:gridCol w:w="2068"/>
        <w:gridCol w:w="2127"/>
        <w:gridCol w:w="1984"/>
      </w:tblGrid>
      <w:tr w:rsidR="00B352BA" w:rsidTr="00763B01">
        <w:tc>
          <w:tcPr>
            <w:tcW w:w="4626" w:type="dxa"/>
          </w:tcPr>
          <w:p w:rsidR="00B352BA" w:rsidRPr="0087638A" w:rsidRDefault="00B352BA" w:rsidP="00763B01">
            <w:pPr>
              <w:pStyle w:val="Texto"/>
              <w:spacing w:before="120" w:after="120" w:line="240" w:lineRule="exact"/>
              <w:ind w:firstLine="0"/>
              <w:jc w:val="center"/>
              <w:rPr>
                <w:b/>
                <w:sz w:val="22"/>
                <w:szCs w:val="22"/>
                <w:lang w:val="es-MX"/>
              </w:rPr>
            </w:pPr>
            <w:r w:rsidRPr="0087638A">
              <w:rPr>
                <w:b/>
                <w:sz w:val="22"/>
                <w:szCs w:val="22"/>
                <w:lang w:val="es-MX"/>
              </w:rPr>
              <w:t>CONCEPTO</w:t>
            </w:r>
          </w:p>
        </w:tc>
        <w:tc>
          <w:tcPr>
            <w:tcW w:w="2068" w:type="dxa"/>
          </w:tcPr>
          <w:p w:rsidR="00B352BA" w:rsidRPr="0087638A" w:rsidRDefault="00B352BA" w:rsidP="00763B01">
            <w:pPr>
              <w:pStyle w:val="Texto"/>
              <w:spacing w:before="120" w:after="120" w:line="240" w:lineRule="exact"/>
              <w:ind w:firstLine="0"/>
              <w:jc w:val="center"/>
              <w:rPr>
                <w:b/>
                <w:sz w:val="22"/>
                <w:szCs w:val="22"/>
                <w:lang w:val="es-MX"/>
              </w:rPr>
            </w:pPr>
            <w:r w:rsidRPr="0087638A">
              <w:rPr>
                <w:b/>
                <w:sz w:val="22"/>
                <w:szCs w:val="22"/>
                <w:lang w:val="es-MX"/>
              </w:rPr>
              <w:t>2020</w:t>
            </w:r>
          </w:p>
        </w:tc>
        <w:tc>
          <w:tcPr>
            <w:tcW w:w="2127" w:type="dxa"/>
          </w:tcPr>
          <w:p w:rsidR="00B352BA" w:rsidRPr="0087638A" w:rsidRDefault="00B352BA" w:rsidP="00763B01">
            <w:pPr>
              <w:pStyle w:val="Texto"/>
              <w:spacing w:before="120" w:after="120" w:line="240" w:lineRule="exact"/>
              <w:ind w:firstLine="0"/>
              <w:jc w:val="center"/>
              <w:rPr>
                <w:b/>
                <w:sz w:val="22"/>
                <w:szCs w:val="22"/>
                <w:lang w:val="es-MX"/>
              </w:rPr>
            </w:pPr>
            <w:r w:rsidRPr="0087638A">
              <w:rPr>
                <w:b/>
                <w:sz w:val="22"/>
                <w:szCs w:val="22"/>
                <w:lang w:val="es-MX"/>
              </w:rPr>
              <w:t>2019</w:t>
            </w:r>
          </w:p>
        </w:tc>
        <w:tc>
          <w:tcPr>
            <w:tcW w:w="1984" w:type="dxa"/>
          </w:tcPr>
          <w:p w:rsidR="00B352BA" w:rsidRPr="0087638A" w:rsidRDefault="00B352BA" w:rsidP="00763B01">
            <w:pPr>
              <w:pStyle w:val="Texto"/>
              <w:spacing w:before="120" w:after="120" w:line="240" w:lineRule="exact"/>
              <w:ind w:firstLine="0"/>
              <w:jc w:val="center"/>
              <w:rPr>
                <w:b/>
                <w:sz w:val="22"/>
                <w:szCs w:val="22"/>
                <w:lang w:val="es-MX"/>
              </w:rPr>
            </w:pPr>
            <w:r w:rsidRPr="0087638A">
              <w:rPr>
                <w:b/>
                <w:sz w:val="22"/>
                <w:szCs w:val="22"/>
                <w:lang w:val="es-MX"/>
              </w:rPr>
              <w:t>2018</w:t>
            </w:r>
          </w:p>
        </w:tc>
      </w:tr>
      <w:tr w:rsidR="00B352BA" w:rsidTr="00763B01">
        <w:tc>
          <w:tcPr>
            <w:tcW w:w="4626" w:type="dxa"/>
          </w:tcPr>
          <w:p w:rsidR="00B352BA" w:rsidRDefault="00B352BA" w:rsidP="00763B01">
            <w:pPr>
              <w:pStyle w:val="Texto"/>
              <w:spacing w:before="120" w:after="120" w:line="240" w:lineRule="exact"/>
              <w:ind w:firstLine="0"/>
              <w:rPr>
                <w:sz w:val="22"/>
                <w:szCs w:val="22"/>
                <w:lang w:val="es-MX"/>
              </w:rPr>
            </w:pPr>
            <w:r>
              <w:rPr>
                <w:sz w:val="22"/>
                <w:szCs w:val="22"/>
                <w:lang w:val="es-MX"/>
              </w:rPr>
              <w:t>EFECTIVO EN BANCOS-TESORERÍA</w:t>
            </w:r>
          </w:p>
        </w:tc>
        <w:tc>
          <w:tcPr>
            <w:tcW w:w="2068" w:type="dxa"/>
          </w:tcPr>
          <w:p w:rsidR="00B352BA" w:rsidRDefault="00B352BA" w:rsidP="00763B01">
            <w:pPr>
              <w:pStyle w:val="Texto"/>
              <w:spacing w:before="120" w:after="120" w:line="240" w:lineRule="exact"/>
              <w:ind w:firstLine="0"/>
              <w:jc w:val="right"/>
              <w:rPr>
                <w:sz w:val="22"/>
                <w:szCs w:val="22"/>
                <w:lang w:val="es-MX"/>
              </w:rPr>
            </w:pPr>
            <w:r>
              <w:rPr>
                <w:sz w:val="22"/>
                <w:szCs w:val="22"/>
                <w:lang w:val="es-MX"/>
              </w:rPr>
              <w:t>$42,388,046</w:t>
            </w:r>
          </w:p>
        </w:tc>
        <w:tc>
          <w:tcPr>
            <w:tcW w:w="2127" w:type="dxa"/>
          </w:tcPr>
          <w:p w:rsidR="00B352BA" w:rsidRDefault="00B352BA" w:rsidP="00763B01">
            <w:pPr>
              <w:pStyle w:val="Texto"/>
              <w:spacing w:before="120" w:after="120" w:line="240" w:lineRule="exact"/>
              <w:ind w:firstLine="0"/>
              <w:jc w:val="right"/>
              <w:rPr>
                <w:sz w:val="22"/>
                <w:szCs w:val="22"/>
                <w:lang w:val="es-MX"/>
              </w:rPr>
            </w:pPr>
            <w:r>
              <w:rPr>
                <w:sz w:val="22"/>
                <w:szCs w:val="22"/>
                <w:lang w:val="es-MX"/>
              </w:rPr>
              <w:t>$25,258,508</w:t>
            </w:r>
          </w:p>
        </w:tc>
        <w:tc>
          <w:tcPr>
            <w:tcW w:w="1984" w:type="dxa"/>
          </w:tcPr>
          <w:p w:rsidR="00B352BA" w:rsidRDefault="00B352BA" w:rsidP="00763B01">
            <w:pPr>
              <w:pStyle w:val="Texto"/>
              <w:spacing w:before="120" w:after="120" w:line="240" w:lineRule="exact"/>
              <w:ind w:firstLine="0"/>
              <w:jc w:val="right"/>
              <w:rPr>
                <w:sz w:val="22"/>
                <w:szCs w:val="22"/>
                <w:lang w:val="es-MX"/>
              </w:rPr>
            </w:pPr>
            <w:r>
              <w:rPr>
                <w:sz w:val="22"/>
                <w:szCs w:val="22"/>
                <w:lang w:val="es-MX"/>
              </w:rPr>
              <w:t>$28,492,585</w:t>
            </w:r>
          </w:p>
        </w:tc>
      </w:tr>
    </w:tbl>
    <w:p w:rsidR="00B352BA" w:rsidRPr="008B1FEC"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Pr="008B1FEC" w:rsidRDefault="00B352BA" w:rsidP="00B352BA">
      <w:pPr>
        <w:pStyle w:val="Texto"/>
        <w:spacing w:after="0" w:line="240" w:lineRule="exact"/>
        <w:rPr>
          <w:sz w:val="22"/>
          <w:szCs w:val="22"/>
          <w:lang w:val="es-MX"/>
        </w:rPr>
      </w:pPr>
    </w:p>
    <w:p w:rsidR="00B352BA" w:rsidRPr="008B1FEC"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r>
        <w:rPr>
          <w:sz w:val="22"/>
          <w:szCs w:val="22"/>
          <w:lang w:val="es-MX"/>
        </w:rPr>
        <w:lastRenderedPageBreak/>
        <w:t>Las adquisiciones de bienes muebles e inmuebles durante el periodo enero-septiembre 2020, han sido de $485,603.15</w:t>
      </w:r>
    </w:p>
    <w:p w:rsidR="00B352BA" w:rsidRDefault="00B352BA" w:rsidP="00B352BA">
      <w:pPr>
        <w:pStyle w:val="Texto"/>
        <w:spacing w:after="0" w:line="240" w:lineRule="exact"/>
        <w:rPr>
          <w:sz w:val="22"/>
          <w:szCs w:val="22"/>
          <w:lang w:val="es-MX"/>
        </w:rPr>
      </w:pPr>
    </w:p>
    <w:tbl>
      <w:tblPr>
        <w:tblW w:w="11444" w:type="dxa"/>
        <w:tblInd w:w="1555" w:type="dxa"/>
        <w:tblCellMar>
          <w:left w:w="70" w:type="dxa"/>
          <w:right w:w="70" w:type="dxa"/>
        </w:tblCellMar>
        <w:tblLook w:val="04A0" w:firstRow="1" w:lastRow="0" w:firstColumn="1" w:lastColumn="0" w:noHBand="0" w:noVBand="1"/>
      </w:tblPr>
      <w:tblGrid>
        <w:gridCol w:w="4760"/>
        <w:gridCol w:w="2715"/>
        <w:gridCol w:w="1984"/>
        <w:gridCol w:w="1985"/>
      </w:tblGrid>
      <w:tr w:rsidR="00B352BA" w:rsidRPr="00A25193" w:rsidTr="00763B01">
        <w:trPr>
          <w:trHeight w:val="300"/>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b/>
                <w:bCs/>
                <w:color w:val="000000"/>
                <w:lang w:eastAsia="es-MX"/>
              </w:rPr>
            </w:pPr>
            <w:r w:rsidRPr="00A25193">
              <w:rPr>
                <w:rFonts w:ascii="Calibri" w:eastAsia="Times New Roman" w:hAnsi="Calibri" w:cs="Times New Roman"/>
                <w:b/>
                <w:bCs/>
                <w:color w:val="000000"/>
                <w:lang w:eastAsia="es-MX"/>
              </w:rPr>
              <w:t>BIENES MUEBLES E INMUEBLES</w:t>
            </w:r>
          </w:p>
        </w:tc>
        <w:tc>
          <w:tcPr>
            <w:tcW w:w="2715" w:type="dxa"/>
            <w:tcBorders>
              <w:top w:val="single" w:sz="4" w:space="0" w:color="auto"/>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b/>
                <w:bCs/>
                <w:color w:val="000000"/>
                <w:lang w:eastAsia="es-MX"/>
              </w:rPr>
            </w:pPr>
            <w:r w:rsidRPr="00A25193">
              <w:rPr>
                <w:rFonts w:ascii="Calibri" w:eastAsia="Times New Roman" w:hAnsi="Calibri" w:cs="Times New Roman"/>
                <w:b/>
                <w:bCs/>
                <w:color w:val="000000"/>
                <w:lang w:eastAsia="es-MX"/>
              </w:rPr>
              <w:t xml:space="preserve"> SALDO INICIAL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b/>
                <w:bCs/>
                <w:color w:val="000000"/>
                <w:lang w:eastAsia="es-MX"/>
              </w:rPr>
            </w:pPr>
            <w:r w:rsidRPr="00A25193">
              <w:rPr>
                <w:rFonts w:ascii="Calibri" w:eastAsia="Times New Roman" w:hAnsi="Calibri" w:cs="Times New Roman"/>
                <w:b/>
                <w:bCs/>
                <w:color w:val="000000"/>
                <w:lang w:eastAsia="es-MX"/>
              </w:rPr>
              <w:t xml:space="preserve"> AUMENTO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b/>
                <w:bCs/>
                <w:color w:val="000000"/>
                <w:lang w:eastAsia="es-MX"/>
              </w:rPr>
            </w:pPr>
            <w:r w:rsidRPr="00A25193">
              <w:rPr>
                <w:rFonts w:ascii="Calibri" w:eastAsia="Times New Roman" w:hAnsi="Calibri" w:cs="Times New Roman"/>
                <w:b/>
                <w:bCs/>
                <w:color w:val="000000"/>
                <w:lang w:eastAsia="es-MX"/>
              </w:rPr>
              <w:t xml:space="preserve"> SALDO FINAL </w:t>
            </w:r>
          </w:p>
        </w:tc>
      </w:tr>
      <w:tr w:rsidR="00B352BA" w:rsidRPr="00A25193" w:rsidTr="00763B01">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TERRENOS</w:t>
            </w:r>
          </w:p>
        </w:tc>
        <w:tc>
          <w:tcPr>
            <w:tcW w:w="271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1,000,000.00 </w:t>
            </w:r>
          </w:p>
        </w:tc>
        <w:tc>
          <w:tcPr>
            <w:tcW w:w="1984"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1,000,000.00 </w:t>
            </w:r>
          </w:p>
        </w:tc>
      </w:tr>
      <w:tr w:rsidR="00B352BA" w:rsidRPr="00A25193" w:rsidTr="00763B01">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EDIFICIOS</w:t>
            </w:r>
          </w:p>
        </w:tc>
        <w:tc>
          <w:tcPr>
            <w:tcW w:w="271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301,652,923.01 </w:t>
            </w:r>
          </w:p>
        </w:tc>
        <w:tc>
          <w:tcPr>
            <w:tcW w:w="1984"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301,652,923.01 </w:t>
            </w:r>
          </w:p>
        </w:tc>
      </w:tr>
      <w:tr w:rsidR="00B352BA" w:rsidRPr="00A25193" w:rsidTr="00763B01">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MOBILIARIO Y EQUIPO</w:t>
            </w:r>
          </w:p>
        </w:tc>
        <w:tc>
          <w:tcPr>
            <w:tcW w:w="271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50,331,077.45 </w:t>
            </w:r>
          </w:p>
        </w:tc>
        <w:tc>
          <w:tcPr>
            <w:tcW w:w="1984" w:type="dxa"/>
            <w:tcBorders>
              <w:top w:val="nil"/>
              <w:left w:val="nil"/>
              <w:bottom w:val="nil"/>
              <w:right w:val="nil"/>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326,472.75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50,657,550.20 </w:t>
            </w:r>
          </w:p>
        </w:tc>
      </w:tr>
      <w:tr w:rsidR="00B352BA" w:rsidRPr="00A25193" w:rsidTr="00763B01">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EQUIPO DE TRANSPORTE</w:t>
            </w:r>
          </w:p>
        </w:tc>
        <w:tc>
          <w:tcPr>
            <w:tcW w:w="271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5,555,462.00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5,555,462.00 </w:t>
            </w:r>
          </w:p>
        </w:tc>
      </w:tr>
      <w:tr w:rsidR="00B352BA" w:rsidRPr="00A25193" w:rsidTr="00763B01">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MAQUINARIA, OTROS EQUIPOS Y HERRAMIENTAS</w:t>
            </w:r>
          </w:p>
        </w:tc>
        <w:tc>
          <w:tcPr>
            <w:tcW w:w="271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77,793,122.47 </w:t>
            </w:r>
          </w:p>
        </w:tc>
        <w:tc>
          <w:tcPr>
            <w:tcW w:w="1984" w:type="dxa"/>
            <w:tcBorders>
              <w:top w:val="nil"/>
              <w:left w:val="nil"/>
              <w:bottom w:val="nil"/>
              <w:right w:val="nil"/>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159,130.40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77,952,252.87 </w:t>
            </w:r>
          </w:p>
        </w:tc>
      </w:tr>
      <w:tr w:rsidR="00B352BA" w:rsidRPr="00A25193" w:rsidTr="00763B01">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ACTIVOS BIOLÓGICOS</w:t>
            </w:r>
          </w:p>
        </w:tc>
        <w:tc>
          <w:tcPr>
            <w:tcW w:w="271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75,400.00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75,400.00 </w:t>
            </w:r>
          </w:p>
        </w:tc>
      </w:tr>
      <w:tr w:rsidR="00B352BA" w:rsidRPr="00A25193" w:rsidTr="00763B01">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ACTIVOS INTANGIBLES</w:t>
            </w:r>
          </w:p>
        </w:tc>
        <w:tc>
          <w:tcPr>
            <w:tcW w:w="271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661,568.58 </w:t>
            </w:r>
          </w:p>
        </w:tc>
        <w:tc>
          <w:tcPr>
            <w:tcW w:w="1984"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color w:val="000000"/>
                <w:lang w:eastAsia="es-MX"/>
              </w:rPr>
            </w:pPr>
            <w:r w:rsidRPr="00A25193">
              <w:rPr>
                <w:rFonts w:ascii="Calibri" w:eastAsia="Times New Roman" w:hAnsi="Calibri" w:cs="Times New Roman"/>
                <w:color w:val="000000"/>
                <w:lang w:eastAsia="es-MX"/>
              </w:rPr>
              <w:t xml:space="preserve">           661,568.58 </w:t>
            </w:r>
          </w:p>
        </w:tc>
      </w:tr>
      <w:tr w:rsidR="00B352BA" w:rsidRPr="00A25193" w:rsidTr="00763B01">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rPr>
                <w:rFonts w:ascii="Calibri" w:eastAsia="Times New Roman" w:hAnsi="Calibri" w:cs="Times New Roman"/>
                <w:b/>
                <w:bCs/>
                <w:color w:val="000000"/>
                <w:lang w:eastAsia="es-MX"/>
              </w:rPr>
            </w:pPr>
            <w:r w:rsidRPr="00A25193">
              <w:rPr>
                <w:rFonts w:ascii="Calibri" w:eastAsia="Times New Roman" w:hAnsi="Calibri" w:cs="Times New Roman"/>
                <w:b/>
                <w:bCs/>
                <w:color w:val="000000"/>
                <w:lang w:eastAsia="es-MX"/>
              </w:rPr>
              <w:t>TOTAL</w:t>
            </w:r>
          </w:p>
        </w:tc>
        <w:tc>
          <w:tcPr>
            <w:tcW w:w="271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b/>
                <w:bCs/>
                <w:color w:val="000000"/>
                <w:lang w:eastAsia="es-MX"/>
              </w:rPr>
            </w:pPr>
            <w:r w:rsidRPr="00A25193">
              <w:rPr>
                <w:rFonts w:ascii="Calibri" w:eastAsia="Times New Roman" w:hAnsi="Calibri" w:cs="Times New Roman"/>
                <w:b/>
                <w:bCs/>
                <w:color w:val="000000"/>
                <w:lang w:eastAsia="es-MX"/>
              </w:rPr>
              <w:t xml:space="preserve">   437,069,553.51 </w:t>
            </w:r>
          </w:p>
        </w:tc>
        <w:tc>
          <w:tcPr>
            <w:tcW w:w="1984"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b/>
                <w:bCs/>
                <w:color w:val="000000"/>
                <w:lang w:eastAsia="es-MX"/>
              </w:rPr>
            </w:pPr>
            <w:r w:rsidRPr="00A25193">
              <w:rPr>
                <w:rFonts w:ascii="Calibri" w:eastAsia="Times New Roman" w:hAnsi="Calibri" w:cs="Times New Roman"/>
                <w:b/>
                <w:bCs/>
                <w:color w:val="000000"/>
                <w:lang w:eastAsia="es-MX"/>
              </w:rPr>
              <w:t xml:space="preserve">  485,603.15 </w:t>
            </w:r>
          </w:p>
        </w:tc>
        <w:tc>
          <w:tcPr>
            <w:tcW w:w="1985" w:type="dxa"/>
            <w:tcBorders>
              <w:top w:val="nil"/>
              <w:left w:val="nil"/>
              <w:bottom w:val="single" w:sz="4" w:space="0" w:color="auto"/>
              <w:right w:val="single" w:sz="4" w:space="0" w:color="auto"/>
            </w:tcBorders>
            <w:shd w:val="clear" w:color="auto" w:fill="auto"/>
            <w:noWrap/>
            <w:vAlign w:val="bottom"/>
            <w:hideMark/>
          </w:tcPr>
          <w:p w:rsidR="00B352BA" w:rsidRPr="00A25193" w:rsidRDefault="00B352BA" w:rsidP="00763B01">
            <w:pPr>
              <w:spacing w:before="80" w:after="80" w:line="240" w:lineRule="auto"/>
              <w:jc w:val="right"/>
              <w:rPr>
                <w:rFonts w:ascii="Calibri" w:eastAsia="Times New Roman" w:hAnsi="Calibri" w:cs="Times New Roman"/>
                <w:b/>
                <w:bCs/>
                <w:color w:val="000000"/>
                <w:lang w:eastAsia="es-MX"/>
              </w:rPr>
            </w:pPr>
            <w:r w:rsidRPr="00A25193">
              <w:rPr>
                <w:rFonts w:ascii="Calibri" w:eastAsia="Times New Roman" w:hAnsi="Calibri" w:cs="Times New Roman"/>
                <w:b/>
                <w:bCs/>
                <w:color w:val="000000"/>
                <w:lang w:eastAsia="es-MX"/>
              </w:rPr>
              <w:t xml:space="preserve">   437,555,156.66 </w:t>
            </w:r>
          </w:p>
        </w:tc>
      </w:tr>
    </w:tbl>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numPr>
          <w:ilvl w:val="0"/>
          <w:numId w:val="29"/>
        </w:numPr>
        <w:spacing w:after="0" w:line="240" w:lineRule="exact"/>
        <w:rPr>
          <w:sz w:val="22"/>
          <w:szCs w:val="22"/>
          <w:lang w:val="es-MX"/>
        </w:rPr>
      </w:pPr>
      <w:r>
        <w:rPr>
          <w:sz w:val="22"/>
          <w:szCs w:val="22"/>
          <w:lang w:val="es-MX"/>
        </w:rPr>
        <w:t xml:space="preserve">Conciliación de los Flujos de Efectivo Netos de las Actividades de Operación y la cuenta de Ahorro/Desahorro antes del Rubros Extraordinarios. A continuación, se presenta un ejemplo de la elaboración de la conciliación. </w:t>
      </w:r>
    </w:p>
    <w:p w:rsidR="00B352BA" w:rsidRDefault="00B352BA" w:rsidP="00B352BA">
      <w:pPr>
        <w:pStyle w:val="Texto"/>
        <w:spacing w:after="0" w:line="240" w:lineRule="exact"/>
        <w:ind w:left="648" w:firstLine="0"/>
        <w:rPr>
          <w:sz w:val="22"/>
          <w:szCs w:val="22"/>
          <w:lang w:val="es-MX"/>
        </w:rPr>
      </w:pPr>
    </w:p>
    <w:tbl>
      <w:tblPr>
        <w:tblStyle w:val="Tablaconcuadrcula"/>
        <w:tblW w:w="0" w:type="auto"/>
        <w:tblInd w:w="1706" w:type="dxa"/>
        <w:tblLook w:val="04A0" w:firstRow="1" w:lastRow="0" w:firstColumn="1" w:lastColumn="0" w:noHBand="0" w:noVBand="1"/>
      </w:tblPr>
      <w:tblGrid>
        <w:gridCol w:w="3444"/>
        <w:gridCol w:w="2707"/>
        <w:gridCol w:w="2410"/>
        <w:gridCol w:w="2410"/>
      </w:tblGrid>
      <w:tr w:rsidR="00B352BA" w:rsidRPr="00C9652B" w:rsidTr="00763B01">
        <w:tc>
          <w:tcPr>
            <w:tcW w:w="3444" w:type="dxa"/>
          </w:tcPr>
          <w:p w:rsidR="00B352BA" w:rsidRPr="00C9652B" w:rsidRDefault="00B352BA" w:rsidP="00763B01">
            <w:pPr>
              <w:pStyle w:val="Texto"/>
              <w:spacing w:before="120" w:after="120" w:line="240" w:lineRule="exact"/>
              <w:ind w:firstLine="0"/>
              <w:jc w:val="center"/>
              <w:rPr>
                <w:b/>
                <w:sz w:val="22"/>
                <w:szCs w:val="22"/>
                <w:lang w:val="es-MX"/>
              </w:rPr>
            </w:pPr>
            <w:r w:rsidRPr="00C9652B">
              <w:rPr>
                <w:b/>
                <w:sz w:val="22"/>
                <w:szCs w:val="22"/>
                <w:lang w:val="es-MX"/>
              </w:rPr>
              <w:t>CONCEPTO</w:t>
            </w:r>
          </w:p>
        </w:tc>
        <w:tc>
          <w:tcPr>
            <w:tcW w:w="2707" w:type="dxa"/>
          </w:tcPr>
          <w:p w:rsidR="00B352BA" w:rsidRPr="00C9652B" w:rsidRDefault="00B352BA" w:rsidP="00763B01">
            <w:pPr>
              <w:pStyle w:val="Texto"/>
              <w:spacing w:before="120" w:after="120" w:line="240" w:lineRule="exact"/>
              <w:ind w:firstLine="0"/>
              <w:jc w:val="center"/>
              <w:rPr>
                <w:b/>
                <w:sz w:val="22"/>
                <w:szCs w:val="22"/>
                <w:lang w:val="es-MX"/>
              </w:rPr>
            </w:pPr>
            <w:r w:rsidRPr="00C9652B">
              <w:rPr>
                <w:b/>
                <w:sz w:val="22"/>
                <w:szCs w:val="22"/>
                <w:lang w:val="es-MX"/>
              </w:rPr>
              <w:t>2020</w:t>
            </w:r>
          </w:p>
        </w:tc>
        <w:tc>
          <w:tcPr>
            <w:tcW w:w="2410" w:type="dxa"/>
          </w:tcPr>
          <w:p w:rsidR="00B352BA" w:rsidRPr="00C9652B" w:rsidRDefault="00B352BA" w:rsidP="00763B01">
            <w:pPr>
              <w:pStyle w:val="Texto"/>
              <w:spacing w:before="120" w:after="120" w:line="240" w:lineRule="exact"/>
              <w:ind w:firstLine="0"/>
              <w:jc w:val="center"/>
              <w:rPr>
                <w:b/>
                <w:sz w:val="22"/>
                <w:szCs w:val="22"/>
                <w:lang w:val="es-MX"/>
              </w:rPr>
            </w:pPr>
            <w:r w:rsidRPr="00C9652B">
              <w:rPr>
                <w:b/>
                <w:sz w:val="22"/>
                <w:szCs w:val="22"/>
                <w:lang w:val="es-MX"/>
              </w:rPr>
              <w:t>2019</w:t>
            </w:r>
          </w:p>
        </w:tc>
        <w:tc>
          <w:tcPr>
            <w:tcW w:w="2410" w:type="dxa"/>
          </w:tcPr>
          <w:p w:rsidR="00B352BA" w:rsidRPr="00C9652B" w:rsidRDefault="00B352BA" w:rsidP="00763B01">
            <w:pPr>
              <w:pStyle w:val="Texto"/>
              <w:spacing w:before="120" w:after="120" w:line="240" w:lineRule="exact"/>
              <w:ind w:firstLine="0"/>
              <w:jc w:val="center"/>
              <w:rPr>
                <w:b/>
                <w:sz w:val="22"/>
                <w:szCs w:val="22"/>
                <w:lang w:val="es-MX"/>
              </w:rPr>
            </w:pPr>
            <w:r w:rsidRPr="00C9652B">
              <w:rPr>
                <w:b/>
                <w:sz w:val="22"/>
                <w:szCs w:val="22"/>
                <w:lang w:val="es-MX"/>
              </w:rPr>
              <w:t>2018</w:t>
            </w:r>
          </w:p>
        </w:tc>
      </w:tr>
      <w:tr w:rsidR="00B352BA" w:rsidTr="00763B01">
        <w:tc>
          <w:tcPr>
            <w:tcW w:w="3444" w:type="dxa"/>
          </w:tcPr>
          <w:p w:rsidR="00B352BA" w:rsidRDefault="00B352BA" w:rsidP="00763B01">
            <w:pPr>
              <w:pStyle w:val="Texto"/>
              <w:spacing w:before="120" w:after="120" w:line="240" w:lineRule="exact"/>
              <w:ind w:firstLine="0"/>
              <w:rPr>
                <w:sz w:val="22"/>
                <w:szCs w:val="22"/>
                <w:lang w:val="es-MX"/>
              </w:rPr>
            </w:pPr>
            <w:r>
              <w:rPr>
                <w:sz w:val="22"/>
                <w:szCs w:val="22"/>
                <w:lang w:val="es-MX"/>
              </w:rPr>
              <w:t xml:space="preserve">DEPRECIACIÓN </w:t>
            </w:r>
            <w:r w:rsidR="00615D24">
              <w:rPr>
                <w:sz w:val="22"/>
                <w:szCs w:val="22"/>
                <w:lang w:val="es-MX"/>
              </w:rPr>
              <w:t>Y DETERIORO</w:t>
            </w:r>
          </w:p>
        </w:tc>
        <w:tc>
          <w:tcPr>
            <w:tcW w:w="2707" w:type="dxa"/>
          </w:tcPr>
          <w:p w:rsidR="00B352BA" w:rsidRDefault="00B352BA" w:rsidP="00763B01">
            <w:pPr>
              <w:pStyle w:val="Texto"/>
              <w:spacing w:before="120" w:after="120" w:line="240" w:lineRule="exact"/>
              <w:ind w:firstLine="0"/>
              <w:jc w:val="right"/>
              <w:rPr>
                <w:sz w:val="22"/>
                <w:szCs w:val="22"/>
                <w:lang w:val="es-MX"/>
              </w:rPr>
            </w:pPr>
            <w:r>
              <w:rPr>
                <w:sz w:val="22"/>
                <w:szCs w:val="22"/>
                <w:lang w:val="es-MX"/>
              </w:rPr>
              <w:t>$37,536,308.42</w:t>
            </w:r>
          </w:p>
        </w:tc>
        <w:tc>
          <w:tcPr>
            <w:tcW w:w="2410" w:type="dxa"/>
          </w:tcPr>
          <w:p w:rsidR="00B352BA" w:rsidRDefault="00B352BA" w:rsidP="00615D24">
            <w:pPr>
              <w:pStyle w:val="Texto"/>
              <w:spacing w:before="120" w:after="120" w:line="240" w:lineRule="exact"/>
              <w:ind w:firstLine="0"/>
              <w:jc w:val="right"/>
              <w:rPr>
                <w:sz w:val="22"/>
                <w:szCs w:val="22"/>
                <w:lang w:val="es-MX"/>
              </w:rPr>
            </w:pPr>
            <w:r>
              <w:rPr>
                <w:sz w:val="22"/>
                <w:szCs w:val="22"/>
                <w:lang w:val="es-MX"/>
              </w:rPr>
              <w:t>$37,5</w:t>
            </w:r>
            <w:r w:rsidR="00615D24">
              <w:rPr>
                <w:sz w:val="22"/>
                <w:szCs w:val="22"/>
                <w:lang w:val="es-MX"/>
              </w:rPr>
              <w:t>36</w:t>
            </w:r>
            <w:r>
              <w:rPr>
                <w:sz w:val="22"/>
                <w:szCs w:val="22"/>
                <w:lang w:val="es-MX"/>
              </w:rPr>
              <w:t>,</w:t>
            </w:r>
            <w:r w:rsidR="00615D24">
              <w:rPr>
                <w:sz w:val="22"/>
                <w:szCs w:val="22"/>
                <w:lang w:val="es-MX"/>
              </w:rPr>
              <w:t>308</w:t>
            </w:r>
            <w:r>
              <w:rPr>
                <w:sz w:val="22"/>
                <w:szCs w:val="22"/>
                <w:lang w:val="es-MX"/>
              </w:rPr>
              <w:t>.42</w:t>
            </w:r>
          </w:p>
        </w:tc>
        <w:tc>
          <w:tcPr>
            <w:tcW w:w="2410" w:type="dxa"/>
          </w:tcPr>
          <w:p w:rsidR="00B352BA" w:rsidRDefault="00B352BA" w:rsidP="00763B01">
            <w:pPr>
              <w:pStyle w:val="Texto"/>
              <w:spacing w:before="120" w:after="120" w:line="240" w:lineRule="exact"/>
              <w:ind w:firstLine="0"/>
              <w:jc w:val="right"/>
              <w:rPr>
                <w:sz w:val="22"/>
                <w:szCs w:val="22"/>
                <w:lang w:val="es-MX"/>
              </w:rPr>
            </w:pPr>
            <w:r>
              <w:rPr>
                <w:sz w:val="22"/>
                <w:szCs w:val="22"/>
                <w:lang w:val="es-MX"/>
              </w:rPr>
              <w:t>$26,930,607.00</w:t>
            </w:r>
          </w:p>
        </w:tc>
      </w:tr>
    </w:tbl>
    <w:p w:rsidR="00B352BA" w:rsidRPr="008B1FEC" w:rsidRDefault="00B352BA" w:rsidP="00B352BA">
      <w:pPr>
        <w:pStyle w:val="Texto"/>
        <w:spacing w:after="0" w:line="240" w:lineRule="exact"/>
        <w:ind w:firstLine="0"/>
        <w:rPr>
          <w:b/>
          <w:sz w:val="22"/>
          <w:szCs w:val="22"/>
          <w:lang w:val="es-MX"/>
        </w:rPr>
      </w:pPr>
    </w:p>
    <w:p w:rsidR="00B352BA" w:rsidRDefault="00B352BA" w:rsidP="00B352BA">
      <w:pPr>
        <w:pStyle w:val="Texto"/>
        <w:spacing w:after="0" w:line="240" w:lineRule="exact"/>
        <w:rPr>
          <w:sz w:val="22"/>
          <w:szCs w:val="22"/>
          <w:lang w:val="es-MX"/>
        </w:rPr>
      </w:pPr>
      <w:r w:rsidRPr="008B1FEC">
        <w:rPr>
          <w:sz w:val="22"/>
          <w:szCs w:val="22"/>
          <w:lang w:val="es-MX"/>
        </w:rPr>
        <w:t>La Universidad no registra movimientos de valores que afecten o modifiquen su situación financiera.</w:t>
      </w: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303723" w:rsidRDefault="00303723" w:rsidP="00B352BA">
      <w:pPr>
        <w:pStyle w:val="Texto"/>
        <w:spacing w:after="0" w:line="240" w:lineRule="exact"/>
        <w:rPr>
          <w:sz w:val="22"/>
          <w:szCs w:val="22"/>
          <w:lang w:val="es-MX"/>
        </w:rPr>
      </w:pPr>
    </w:p>
    <w:p w:rsidR="00303723" w:rsidRDefault="00303723" w:rsidP="00B352BA">
      <w:pPr>
        <w:pStyle w:val="Texto"/>
        <w:spacing w:after="0" w:line="240" w:lineRule="exact"/>
        <w:rPr>
          <w:sz w:val="22"/>
          <w:szCs w:val="22"/>
          <w:lang w:val="es-MX"/>
        </w:rPr>
      </w:pPr>
    </w:p>
    <w:p w:rsidR="00303723" w:rsidRDefault="00303723" w:rsidP="00B352BA">
      <w:pPr>
        <w:pStyle w:val="Texto"/>
        <w:spacing w:after="0" w:line="240" w:lineRule="exact"/>
        <w:rPr>
          <w:sz w:val="22"/>
          <w:szCs w:val="22"/>
          <w:lang w:val="es-MX"/>
        </w:rPr>
      </w:pPr>
    </w:p>
    <w:p w:rsidR="00303723" w:rsidRDefault="00303723" w:rsidP="00B352BA">
      <w:pPr>
        <w:pStyle w:val="Texto"/>
        <w:spacing w:after="0" w:line="240" w:lineRule="exact"/>
        <w:rPr>
          <w:sz w:val="22"/>
          <w:szCs w:val="22"/>
          <w:lang w:val="es-MX"/>
        </w:rPr>
      </w:pPr>
    </w:p>
    <w:p w:rsidR="00303723" w:rsidRDefault="00303723" w:rsidP="00B352BA">
      <w:pPr>
        <w:pStyle w:val="Texto"/>
        <w:spacing w:after="0" w:line="240" w:lineRule="exact"/>
        <w:rPr>
          <w:sz w:val="22"/>
          <w:szCs w:val="22"/>
          <w:lang w:val="es-MX"/>
        </w:rPr>
      </w:pPr>
    </w:p>
    <w:p w:rsidR="00303723" w:rsidRDefault="00303723"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Pr="00C9652B" w:rsidRDefault="00B352BA" w:rsidP="00B352BA">
      <w:pPr>
        <w:pStyle w:val="Texto"/>
        <w:spacing w:after="0" w:line="240" w:lineRule="exact"/>
        <w:rPr>
          <w:b/>
          <w:sz w:val="22"/>
          <w:szCs w:val="22"/>
          <w:lang w:val="es-MX"/>
        </w:rPr>
      </w:pPr>
      <w:r w:rsidRPr="00C9652B">
        <w:rPr>
          <w:b/>
          <w:sz w:val="22"/>
          <w:szCs w:val="22"/>
          <w:lang w:val="es-MX"/>
        </w:rPr>
        <w:t>V) CONCILIACIÓN ENTRE LOS INGRESOS PRESUPUESTARIOS Y CONTABLES, ASÍ COMO ENTRE LOS EGRESOS PRESUPUESTARIOS Y LOS GASTOS CONTABLES.</w:t>
      </w:r>
    </w:p>
    <w:p w:rsidR="00B352BA" w:rsidRDefault="00B352BA" w:rsidP="00B352BA">
      <w:pPr>
        <w:pStyle w:val="Texto"/>
        <w:spacing w:after="0" w:line="240" w:lineRule="exact"/>
        <w:rPr>
          <w:sz w:val="22"/>
          <w:szCs w:val="22"/>
          <w:lang w:val="es-MX"/>
        </w:rPr>
      </w:pPr>
      <w:r>
        <w:rPr>
          <w:sz w:val="22"/>
          <w:szCs w:val="22"/>
          <w:lang w:val="es-MX"/>
        </w:rPr>
        <w:t xml:space="preserve">La conciliación se presentará atendiendo a la dispuesto en el acuerdo por el que se emite el formato de conciliación entre los ingresos presupuestarios y contables, así como entre los egresos presupuestarios y los gastos contables. </w:t>
      </w:r>
    </w:p>
    <w:p w:rsidR="00B352BA" w:rsidRPr="008B1FEC" w:rsidRDefault="00B352BA" w:rsidP="00B352BA">
      <w:pPr>
        <w:pStyle w:val="Texto"/>
        <w:spacing w:after="0" w:line="240" w:lineRule="exact"/>
        <w:rPr>
          <w:sz w:val="22"/>
          <w:szCs w:val="22"/>
          <w:lang w:val="es-MX"/>
        </w:rPr>
      </w:pPr>
    </w:p>
    <w:p w:rsidR="00B352BA" w:rsidRDefault="005052EC" w:rsidP="00B352BA">
      <w:pPr>
        <w:jc w:val="center"/>
        <w:rPr>
          <w:rFonts w:ascii="Arial" w:hAnsi="Arial" w:cs="Arial"/>
          <w:sz w:val="18"/>
          <w:szCs w:val="18"/>
        </w:rPr>
      </w:pPr>
      <w:r>
        <w:rPr>
          <w:rFonts w:ascii="Arial" w:hAnsi="Arial" w:cs="Arial"/>
          <w:sz w:val="18"/>
          <w:szCs w:val="18"/>
        </w:rPr>
        <w:object w:dxaOrig="12919" w:dyaOrig="6364">
          <v:shape id="_x0000_i1032" type="#_x0000_t75" style="width:645.95pt;height:426.55pt" o:ole="">
            <v:imagedata r:id="rId22" o:title=""/>
          </v:shape>
          <o:OLEObject Type="Embed" ProgID="Excel.Sheet.8" ShapeID="_x0000_i1032" DrawAspect="Content" ObjectID="_1663759648" r:id="rId23"/>
        </w:object>
      </w:r>
    </w:p>
    <w:p w:rsidR="00B352BA" w:rsidRDefault="005052EC" w:rsidP="00B352BA">
      <w:pPr>
        <w:jc w:val="center"/>
        <w:rPr>
          <w:rFonts w:ascii="Arial" w:hAnsi="Arial" w:cs="Arial"/>
        </w:rPr>
      </w:pPr>
      <w:r>
        <w:rPr>
          <w:rFonts w:ascii="Arial" w:hAnsi="Arial" w:cs="Arial"/>
          <w:sz w:val="18"/>
          <w:szCs w:val="18"/>
        </w:rPr>
        <w:object w:dxaOrig="16426" w:dyaOrig="10513">
          <v:shape id="_x0000_i1033" type="#_x0000_t75" style="width:713.9pt;height:478.2pt" o:ole="">
            <v:imagedata r:id="rId24" o:title=""/>
          </v:shape>
          <o:OLEObject Type="Embed" ProgID="Excel.Sheet.8" ShapeID="_x0000_i1033" DrawAspect="Content" ObjectID="_1663759649" r:id="rId25"/>
        </w:object>
      </w:r>
    </w:p>
    <w:p w:rsidR="00B352BA" w:rsidRDefault="00B352BA" w:rsidP="00B352BA">
      <w:pPr>
        <w:jc w:val="center"/>
        <w:rPr>
          <w:rFonts w:ascii="Arial" w:hAnsi="Arial" w:cs="Arial"/>
        </w:rPr>
      </w:pPr>
    </w:p>
    <w:p w:rsidR="00B352BA" w:rsidRDefault="00B352BA" w:rsidP="00B352BA">
      <w:pPr>
        <w:jc w:val="center"/>
        <w:rPr>
          <w:rFonts w:ascii="Arial" w:hAnsi="Arial" w:cs="Arial"/>
        </w:rPr>
      </w:pPr>
    </w:p>
    <w:p w:rsidR="00B352BA" w:rsidRDefault="00B352BA" w:rsidP="00B352BA">
      <w:pPr>
        <w:jc w:val="center"/>
        <w:rPr>
          <w:rFonts w:ascii="Arial" w:hAnsi="Arial" w:cs="Arial"/>
          <w:b/>
        </w:rPr>
      </w:pPr>
      <w:r>
        <w:rPr>
          <w:rFonts w:ascii="Arial" w:hAnsi="Arial" w:cs="Arial"/>
          <w:b/>
        </w:rPr>
        <w:t>b</w:t>
      </w:r>
      <w:r w:rsidRPr="00F50E4D">
        <w:rPr>
          <w:rFonts w:ascii="Arial" w:hAnsi="Arial" w:cs="Arial"/>
          <w:b/>
        </w:rPr>
        <w:t>) NOTAS DE MEMORIA (CUENTAS DE ORDEN)</w:t>
      </w:r>
    </w:p>
    <w:p w:rsidR="00B352BA" w:rsidRPr="00F50E4D" w:rsidRDefault="00B352BA" w:rsidP="00B352BA">
      <w:pPr>
        <w:jc w:val="center"/>
        <w:rPr>
          <w:rFonts w:ascii="Arial" w:hAnsi="Arial" w:cs="Arial"/>
          <w:b/>
        </w:rPr>
      </w:pPr>
    </w:p>
    <w:p w:rsidR="00B352BA" w:rsidRDefault="00B352BA" w:rsidP="00B352BA">
      <w:pPr>
        <w:jc w:val="both"/>
        <w:rPr>
          <w:rFonts w:ascii="Arial" w:hAnsi="Arial" w:cs="Arial"/>
        </w:rPr>
      </w:pPr>
      <w:r>
        <w:rPr>
          <w:rFonts w:ascii="Arial" w:hAnsi="Arial" w:cs="Arial"/>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B352BA" w:rsidRDefault="00B352BA" w:rsidP="00B352BA">
      <w:pPr>
        <w:jc w:val="both"/>
        <w:rPr>
          <w:rFonts w:ascii="Arial" w:hAnsi="Arial" w:cs="Arial"/>
        </w:rPr>
      </w:pPr>
      <w:r>
        <w:rPr>
          <w:rFonts w:ascii="Arial" w:hAnsi="Arial" w:cs="Arial"/>
        </w:rPr>
        <w:t>Las cuentas de orden contable no aplican para efectos del presente documento.</w:t>
      </w:r>
    </w:p>
    <w:p w:rsidR="00B352BA" w:rsidRDefault="00B352BA" w:rsidP="00B352BA">
      <w:pPr>
        <w:jc w:val="both"/>
        <w:rPr>
          <w:rFonts w:ascii="Arial" w:hAnsi="Arial" w:cs="Arial"/>
        </w:rPr>
      </w:pPr>
    </w:p>
    <w:p w:rsidR="006F478F" w:rsidRDefault="006F478F" w:rsidP="00B352BA">
      <w:pPr>
        <w:jc w:val="both"/>
        <w:rPr>
          <w:rFonts w:ascii="Arial" w:hAnsi="Arial" w:cs="Arial"/>
        </w:rPr>
      </w:pPr>
    </w:p>
    <w:p w:rsidR="006F478F" w:rsidRDefault="006F478F" w:rsidP="00B352BA">
      <w:pPr>
        <w:jc w:val="both"/>
        <w:rPr>
          <w:rFonts w:ascii="Arial" w:hAnsi="Arial" w:cs="Arial"/>
        </w:rPr>
      </w:pPr>
    </w:p>
    <w:p w:rsidR="006F478F" w:rsidRDefault="006F478F" w:rsidP="00B352BA">
      <w:pPr>
        <w:jc w:val="both"/>
        <w:rPr>
          <w:rFonts w:ascii="Arial" w:hAnsi="Arial" w:cs="Arial"/>
        </w:rPr>
      </w:pPr>
    </w:p>
    <w:p w:rsidR="006F478F" w:rsidRDefault="006F478F" w:rsidP="00B352BA">
      <w:pPr>
        <w:jc w:val="both"/>
        <w:rPr>
          <w:rFonts w:ascii="Arial" w:hAnsi="Arial" w:cs="Arial"/>
        </w:rPr>
      </w:pPr>
    </w:p>
    <w:p w:rsidR="00B352BA" w:rsidRPr="008B1FEC" w:rsidRDefault="00B352BA" w:rsidP="00B352BA">
      <w:pPr>
        <w:jc w:val="center"/>
        <w:rPr>
          <w:rFonts w:ascii="Arial" w:hAnsi="Arial" w:cs="Arial"/>
        </w:rPr>
      </w:pPr>
      <w:r w:rsidRPr="008B1FEC">
        <w:rPr>
          <w:rFonts w:ascii="Arial" w:hAnsi="Arial" w:cs="Arial"/>
        </w:rPr>
        <w:t xml:space="preserve">                </w:t>
      </w:r>
    </w:p>
    <w:p w:rsidR="00B352BA" w:rsidRPr="008B1FEC" w:rsidRDefault="00B352BA" w:rsidP="00B352BA">
      <w:pPr>
        <w:pStyle w:val="Texto"/>
        <w:spacing w:line="360" w:lineRule="auto"/>
        <w:ind w:firstLine="0"/>
        <w:jc w:val="center"/>
        <w:rPr>
          <w:b/>
          <w:sz w:val="22"/>
          <w:szCs w:val="22"/>
          <w:lang w:val="es-MX"/>
        </w:rPr>
      </w:pPr>
      <w:r w:rsidRPr="008B1FEC">
        <w:rPr>
          <w:b/>
          <w:sz w:val="22"/>
          <w:szCs w:val="22"/>
          <w:lang w:val="es-MX"/>
        </w:rPr>
        <w:t>c) NOTAS DE GESTIÓN ADMINISTRATIVA</w:t>
      </w:r>
    </w:p>
    <w:p w:rsidR="00B352BA" w:rsidRPr="008B1FEC" w:rsidRDefault="00B352BA" w:rsidP="00B352BA">
      <w:pPr>
        <w:pStyle w:val="Texto"/>
        <w:spacing w:line="360" w:lineRule="auto"/>
        <w:rPr>
          <w:b/>
          <w:sz w:val="22"/>
          <w:szCs w:val="22"/>
        </w:rPr>
      </w:pPr>
      <w:r w:rsidRPr="008B1FEC">
        <w:rPr>
          <w:b/>
          <w:sz w:val="22"/>
          <w:szCs w:val="22"/>
          <w:lang w:val="es-MX"/>
        </w:rPr>
        <w:t>1.</w:t>
      </w:r>
      <w:r w:rsidRPr="008B1FEC">
        <w:rPr>
          <w:b/>
          <w:sz w:val="22"/>
          <w:szCs w:val="22"/>
          <w:lang w:val="es-MX"/>
        </w:rPr>
        <w:tab/>
        <w:t>Introducción</w:t>
      </w:r>
    </w:p>
    <w:p w:rsidR="00B352BA" w:rsidRPr="008B1FEC" w:rsidRDefault="00B352BA" w:rsidP="00B352BA">
      <w:pPr>
        <w:pStyle w:val="Texto"/>
        <w:spacing w:line="360" w:lineRule="auto"/>
        <w:rPr>
          <w:sz w:val="22"/>
          <w:szCs w:val="22"/>
        </w:rPr>
      </w:pPr>
      <w:r w:rsidRPr="008B1FEC">
        <w:rPr>
          <w:sz w:val="22"/>
          <w:szCs w:val="22"/>
        </w:rPr>
        <w:t>Las instituciones tienen la obligación de presentar los resultados de las operaciones, las variaciones en el capital contable y los flujos de efectivo de acuerdo con la Normatividad. A sí mismo es responsabilidad institucional proveer de información respecto de los Estados Financieros de los entes públicos, al Congreso y a los</w:t>
      </w:r>
      <w:r>
        <w:rPr>
          <w:sz w:val="22"/>
          <w:szCs w:val="22"/>
        </w:rPr>
        <w:t xml:space="preserve"> </w:t>
      </w:r>
      <w:r w:rsidRPr="008B1FEC">
        <w:rPr>
          <w:sz w:val="22"/>
          <w:szCs w:val="22"/>
        </w:rPr>
        <w:t>Ciudadanos, con la finalidad de transparentar los recursos asignados y otorgados por las diferentes instancias de gobierno estatal y federal.</w:t>
      </w:r>
    </w:p>
    <w:p w:rsidR="00B352BA" w:rsidRPr="008B1FEC" w:rsidRDefault="00B352BA" w:rsidP="00B352BA">
      <w:pPr>
        <w:pStyle w:val="Texto"/>
        <w:spacing w:line="360" w:lineRule="auto"/>
        <w:rPr>
          <w:b/>
          <w:sz w:val="22"/>
          <w:szCs w:val="22"/>
          <w:lang w:val="es-MX"/>
        </w:rPr>
      </w:pPr>
      <w:r w:rsidRPr="008B1FEC">
        <w:rPr>
          <w:b/>
          <w:sz w:val="22"/>
          <w:szCs w:val="22"/>
          <w:lang w:val="es-MX"/>
        </w:rPr>
        <w:t>2.</w:t>
      </w:r>
      <w:r w:rsidRPr="008B1FEC">
        <w:rPr>
          <w:b/>
          <w:sz w:val="22"/>
          <w:szCs w:val="22"/>
          <w:lang w:val="es-MX"/>
        </w:rPr>
        <w:tab/>
        <w:t>Panorama Económico y Financiero</w:t>
      </w:r>
    </w:p>
    <w:p w:rsidR="00B352BA" w:rsidRPr="008B1FEC" w:rsidRDefault="00B352BA" w:rsidP="00B352BA">
      <w:pPr>
        <w:pStyle w:val="Texto"/>
        <w:spacing w:line="360" w:lineRule="auto"/>
        <w:rPr>
          <w:sz w:val="22"/>
          <w:szCs w:val="22"/>
          <w:lang w:val="es-MX"/>
        </w:rPr>
      </w:pPr>
      <w:r w:rsidRPr="008B1FEC">
        <w:rPr>
          <w:sz w:val="22"/>
          <w:szCs w:val="22"/>
          <w:lang w:val="es-MX"/>
        </w:rPr>
        <w:t xml:space="preserve">La autoridad máxima de Gobierno es la Junta Directiva, ya que es ella quien aprueba cada una de las acciones que realiza la universidad, a través de conocer, analizar </w:t>
      </w:r>
      <w:r>
        <w:rPr>
          <w:sz w:val="22"/>
          <w:szCs w:val="22"/>
          <w:lang w:val="es-MX"/>
        </w:rPr>
        <w:t>y</w:t>
      </w:r>
      <w:r w:rsidRPr="008B1FEC">
        <w:rPr>
          <w:sz w:val="22"/>
          <w:szCs w:val="22"/>
          <w:lang w:val="es-MX"/>
        </w:rPr>
        <w:t xml:space="preserve"> aprobar los programas y los presupuestos, que soportan las decisiones del Rector, como responsable institucional.</w:t>
      </w:r>
    </w:p>
    <w:p w:rsidR="00B352BA" w:rsidRPr="008B1FEC" w:rsidRDefault="00B352BA" w:rsidP="00B352BA">
      <w:pPr>
        <w:pStyle w:val="Texto"/>
        <w:spacing w:line="360" w:lineRule="auto"/>
        <w:ind w:left="288" w:firstLine="0"/>
        <w:rPr>
          <w:b/>
          <w:sz w:val="22"/>
          <w:szCs w:val="22"/>
          <w:lang w:val="es-MX"/>
        </w:rPr>
      </w:pPr>
      <w:r w:rsidRPr="008B1FEC">
        <w:rPr>
          <w:b/>
          <w:sz w:val="22"/>
          <w:szCs w:val="22"/>
          <w:lang w:val="es-MX"/>
        </w:rPr>
        <w:lastRenderedPageBreak/>
        <w:t>3. Autorización e Historia</w:t>
      </w:r>
    </w:p>
    <w:p w:rsidR="00B352BA" w:rsidRPr="008B1FEC" w:rsidRDefault="00B352BA" w:rsidP="00B352BA">
      <w:pPr>
        <w:pStyle w:val="INCISO"/>
        <w:numPr>
          <w:ilvl w:val="0"/>
          <w:numId w:val="15"/>
        </w:numPr>
        <w:spacing w:line="360" w:lineRule="auto"/>
        <w:rPr>
          <w:sz w:val="22"/>
          <w:szCs w:val="22"/>
        </w:rPr>
      </w:pPr>
      <w:r w:rsidRPr="008B1FEC">
        <w:rPr>
          <w:sz w:val="22"/>
          <w:szCs w:val="22"/>
        </w:rPr>
        <w:t xml:space="preserve">La fecha de creación de la Universidad politécnica de Tlaxcala fue el 25 de </w:t>
      </w:r>
      <w:proofErr w:type="gramStart"/>
      <w:r w:rsidRPr="008B1FEC">
        <w:rPr>
          <w:sz w:val="22"/>
          <w:szCs w:val="22"/>
        </w:rPr>
        <w:t>Noviembre</w:t>
      </w:r>
      <w:proofErr w:type="gramEnd"/>
      <w:r w:rsidRPr="008B1FEC">
        <w:rPr>
          <w:sz w:val="22"/>
          <w:szCs w:val="22"/>
        </w:rPr>
        <w:t xml:space="preserve"> 2004, iniciando operaciones en el mes de enero 2005, de acuerdo como puede observarse en la publicación del decreto 143 de su creación en el periódico oficial del estado de Tlaxcala; Sin embargo desde septiembre 2004 se firma convenio para la creación y apoyo financiero celebrado entre el Gobierno Federal a través de la SEP y el Gobierno Estatal.</w:t>
      </w:r>
    </w:p>
    <w:p w:rsidR="00B352BA" w:rsidRPr="008B1FEC" w:rsidRDefault="00B352BA" w:rsidP="00B352BA">
      <w:pPr>
        <w:pStyle w:val="INCISO"/>
        <w:numPr>
          <w:ilvl w:val="0"/>
          <w:numId w:val="15"/>
        </w:numPr>
        <w:spacing w:line="360" w:lineRule="auto"/>
        <w:rPr>
          <w:sz w:val="22"/>
          <w:szCs w:val="22"/>
        </w:rPr>
      </w:pPr>
      <w:r w:rsidRPr="008B1FEC">
        <w:rPr>
          <w:sz w:val="22"/>
          <w:szCs w:val="22"/>
        </w:rPr>
        <w:t xml:space="preserve">Los cambios de la Universidad Politécnica radica principalmente en 3 situaciones la primera es que la matrícula de la Universidad ha ido incrementando año con año de manera importante desde el inicio de sus operaciones iniciando con 229 alumnos de su primera generación en tres programas educativos Ingeniería Mecatrónica, Ingeniería Industrial e Ingeniería química  contando a la fecha con 4500 alumnos y con tres ingenierías más, Ingeniería Financiera, Ingeniería en Tecnologías de la Información, Ingeniería Biotecnología y un Postgrado. </w:t>
      </w:r>
    </w:p>
    <w:p w:rsidR="00B352BA" w:rsidRPr="008B1FEC" w:rsidRDefault="00B352BA" w:rsidP="00B352BA">
      <w:pPr>
        <w:pStyle w:val="Texto"/>
        <w:spacing w:line="360" w:lineRule="auto"/>
        <w:rPr>
          <w:b/>
          <w:sz w:val="22"/>
          <w:szCs w:val="22"/>
          <w:lang w:val="es-MX"/>
        </w:rPr>
      </w:pPr>
      <w:r w:rsidRPr="008B1FEC">
        <w:rPr>
          <w:b/>
          <w:sz w:val="22"/>
          <w:szCs w:val="22"/>
          <w:lang w:val="es-MX"/>
        </w:rPr>
        <w:t>4.</w:t>
      </w:r>
      <w:r w:rsidRPr="008B1FEC">
        <w:rPr>
          <w:b/>
          <w:sz w:val="22"/>
          <w:szCs w:val="22"/>
          <w:lang w:val="es-MX"/>
        </w:rPr>
        <w:tab/>
        <w:t>Organización y Objeto Social</w:t>
      </w:r>
    </w:p>
    <w:p w:rsidR="00B352BA" w:rsidRPr="008B1FEC" w:rsidRDefault="00B352BA" w:rsidP="00B352BA">
      <w:pPr>
        <w:pStyle w:val="Texto"/>
        <w:spacing w:line="360" w:lineRule="auto"/>
        <w:rPr>
          <w:sz w:val="22"/>
          <w:szCs w:val="22"/>
        </w:rPr>
      </w:pPr>
      <w:r w:rsidRPr="008B1FEC">
        <w:rPr>
          <w:sz w:val="22"/>
          <w:szCs w:val="22"/>
        </w:rPr>
        <w:t>Se informará sobre:</w:t>
      </w:r>
    </w:p>
    <w:p w:rsidR="00B352BA" w:rsidRPr="008B1FEC" w:rsidRDefault="00B352BA" w:rsidP="00B352BA">
      <w:pPr>
        <w:pStyle w:val="INCISO"/>
        <w:spacing w:line="360" w:lineRule="auto"/>
        <w:rPr>
          <w:sz w:val="22"/>
          <w:szCs w:val="22"/>
        </w:rPr>
      </w:pPr>
      <w:r w:rsidRPr="008B1FEC">
        <w:rPr>
          <w:sz w:val="22"/>
          <w:szCs w:val="22"/>
        </w:rPr>
        <w:t>a)</w:t>
      </w:r>
      <w:r w:rsidRPr="008B1FEC">
        <w:rPr>
          <w:sz w:val="22"/>
          <w:szCs w:val="22"/>
        </w:rPr>
        <w:tab/>
        <w:t xml:space="preserve">Objeto social: </w:t>
      </w:r>
    </w:p>
    <w:p w:rsidR="00B352BA" w:rsidRPr="008B1FEC" w:rsidRDefault="00B352BA" w:rsidP="00B352BA">
      <w:pPr>
        <w:pStyle w:val="INCISO"/>
        <w:spacing w:line="360" w:lineRule="auto"/>
        <w:rPr>
          <w:sz w:val="22"/>
          <w:szCs w:val="22"/>
        </w:rPr>
      </w:pPr>
      <w:r w:rsidRPr="008B1FEC">
        <w:rPr>
          <w:sz w:val="22"/>
          <w:szCs w:val="22"/>
        </w:rPr>
        <w:t xml:space="preserve"> I.</w:t>
      </w:r>
      <w:r w:rsidRPr="008B1FEC">
        <w:rPr>
          <w:sz w:val="22"/>
          <w:szCs w:val="22"/>
        </w:rPr>
        <w:tab/>
        <w:t>Impartir educación superior de licenciatura, especialización tecnológica y de posgrado, así como cursos de actualización en sus diversas modalidades;</w:t>
      </w:r>
    </w:p>
    <w:p w:rsidR="00B352BA" w:rsidRPr="008B1FEC" w:rsidRDefault="00B352BA" w:rsidP="00B352BA">
      <w:pPr>
        <w:pStyle w:val="INCISO"/>
        <w:spacing w:line="360" w:lineRule="auto"/>
        <w:rPr>
          <w:sz w:val="22"/>
          <w:szCs w:val="22"/>
        </w:rPr>
      </w:pPr>
      <w:r w:rsidRPr="008B1FEC">
        <w:rPr>
          <w:sz w:val="22"/>
          <w:szCs w:val="22"/>
        </w:rPr>
        <w:t>II.</w:t>
      </w:r>
      <w:r w:rsidRPr="008B1FEC">
        <w:rPr>
          <w:sz w:val="22"/>
          <w:szCs w:val="22"/>
        </w:rPr>
        <w:tab/>
        <w:t xml:space="preserve">Prestar servicios tecnológicos y de asesoría, que contribuyan a mejorar el desempeño de las empresas y otras organizaciones de la región y del Estado, principalmente. </w:t>
      </w:r>
    </w:p>
    <w:p w:rsidR="00B352BA" w:rsidRPr="008B1FEC" w:rsidRDefault="00B352BA" w:rsidP="00B352BA">
      <w:pPr>
        <w:pStyle w:val="INCISO"/>
        <w:spacing w:line="360" w:lineRule="auto"/>
        <w:rPr>
          <w:sz w:val="22"/>
          <w:szCs w:val="22"/>
        </w:rPr>
      </w:pPr>
      <w:r w:rsidRPr="008B1FEC">
        <w:rPr>
          <w:sz w:val="22"/>
          <w:szCs w:val="22"/>
        </w:rPr>
        <w:t>III.</w:t>
      </w:r>
      <w:r w:rsidRPr="008B1FEC">
        <w:rPr>
          <w:sz w:val="22"/>
          <w:szCs w:val="22"/>
        </w:rPr>
        <w:tab/>
        <w:t>Impartir programas de educación continua con orientación a la capacitación para el trabajo y el fomento de la cultura tecnológica en la región y en el Estado.</w:t>
      </w:r>
    </w:p>
    <w:p w:rsidR="00B352BA" w:rsidRPr="008B1FEC" w:rsidRDefault="00B352BA" w:rsidP="00B352BA">
      <w:pPr>
        <w:pStyle w:val="INCISO"/>
        <w:spacing w:line="360" w:lineRule="auto"/>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Principal actividad: Impartir Educación Superior</w:t>
      </w:r>
      <w:r>
        <w:rPr>
          <w:sz w:val="22"/>
          <w:szCs w:val="22"/>
        </w:rPr>
        <w:t>.</w:t>
      </w:r>
    </w:p>
    <w:p w:rsidR="00B352BA" w:rsidRPr="008B1FEC" w:rsidRDefault="00B352BA" w:rsidP="00B352BA">
      <w:pPr>
        <w:pStyle w:val="INCISO"/>
        <w:spacing w:line="360" w:lineRule="auto"/>
        <w:ind w:firstLine="0"/>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 xml:space="preserve">Ejercicio fiscal. El ejercicio fiscal al que </w:t>
      </w:r>
      <w:r>
        <w:rPr>
          <w:sz w:val="22"/>
          <w:szCs w:val="22"/>
        </w:rPr>
        <w:t>pertenece la información es 2020.</w:t>
      </w:r>
    </w:p>
    <w:p w:rsidR="00B352BA" w:rsidRPr="008B1FEC" w:rsidRDefault="00B352BA" w:rsidP="00B352BA">
      <w:pPr>
        <w:pStyle w:val="INCISO"/>
        <w:spacing w:line="360" w:lineRule="auto"/>
        <w:ind w:firstLine="0"/>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lastRenderedPageBreak/>
        <w:t>Régimen jurídico. La Universidad Politécnica de Tlaxcala es un Organismo Público Descentralizado.</w:t>
      </w:r>
    </w:p>
    <w:p w:rsidR="00B352BA" w:rsidRPr="008B1FEC" w:rsidRDefault="00B352BA" w:rsidP="00B352BA">
      <w:pPr>
        <w:pStyle w:val="INCISO"/>
        <w:spacing w:line="360" w:lineRule="auto"/>
        <w:ind w:firstLine="0"/>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 xml:space="preserve">Consideraciones fiscales del ente: La Universidad Politécnica de Tlaxcala es una personal con fines no lucrativos y tiene como obligaciones fiscales retener el impuesto sobre la renta sobre sueldos y salarios, así como también a Honorarios. </w:t>
      </w:r>
    </w:p>
    <w:p w:rsidR="00B352BA" w:rsidRPr="008B1FEC" w:rsidRDefault="00B352BA" w:rsidP="00B352BA">
      <w:pPr>
        <w:pStyle w:val="INCISO"/>
        <w:spacing w:line="360" w:lineRule="auto"/>
        <w:ind w:firstLine="0"/>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Estructura organizacional básica. Con relación a la estructura Básica se anexa formato adicional.</w:t>
      </w:r>
    </w:p>
    <w:p w:rsidR="00B352BA" w:rsidRPr="008B1FEC" w:rsidRDefault="00B352BA" w:rsidP="00B352BA">
      <w:pPr>
        <w:pStyle w:val="INCISO"/>
        <w:spacing w:line="360" w:lineRule="auto"/>
        <w:ind w:left="0" w:firstLine="0"/>
        <w:rPr>
          <w:sz w:val="22"/>
          <w:szCs w:val="22"/>
        </w:rPr>
      </w:pPr>
    </w:p>
    <w:p w:rsidR="00B352BA" w:rsidRPr="008B1FEC" w:rsidRDefault="00B352BA" w:rsidP="00B352BA">
      <w:pPr>
        <w:pStyle w:val="INCISO"/>
        <w:spacing w:line="360" w:lineRule="auto"/>
        <w:rPr>
          <w:sz w:val="22"/>
          <w:szCs w:val="22"/>
        </w:rPr>
      </w:pPr>
      <w:r w:rsidRPr="008B1FEC">
        <w:rPr>
          <w:sz w:val="22"/>
          <w:szCs w:val="22"/>
        </w:rPr>
        <w:t>g)   Fideicomisos, mandatos y análogos de los cuales es fideicomitente o fiduciario. La universidad Politécnica de Tlaxcala no cuenta con fideicomisos</w:t>
      </w:r>
      <w:r>
        <w:rPr>
          <w:sz w:val="22"/>
          <w:szCs w:val="22"/>
        </w:rPr>
        <w:t>.</w:t>
      </w:r>
      <w:r w:rsidRPr="008B1FEC">
        <w:rPr>
          <w:sz w:val="22"/>
          <w:szCs w:val="22"/>
        </w:rPr>
        <w:t xml:space="preserve"> </w:t>
      </w:r>
    </w:p>
    <w:p w:rsidR="00B352BA" w:rsidRDefault="00B352BA" w:rsidP="00B352BA">
      <w:pPr>
        <w:pStyle w:val="Texto"/>
        <w:spacing w:line="360" w:lineRule="auto"/>
        <w:ind w:left="288" w:firstLine="0"/>
        <w:rPr>
          <w:b/>
          <w:sz w:val="22"/>
          <w:szCs w:val="22"/>
          <w:lang w:val="es-MX"/>
        </w:rPr>
      </w:pPr>
    </w:p>
    <w:p w:rsidR="00B352BA" w:rsidRPr="008B1FEC" w:rsidRDefault="00B352BA" w:rsidP="00B352BA">
      <w:pPr>
        <w:pStyle w:val="Texto"/>
        <w:spacing w:line="360" w:lineRule="auto"/>
        <w:ind w:left="288" w:firstLine="0"/>
        <w:rPr>
          <w:b/>
          <w:sz w:val="22"/>
          <w:szCs w:val="22"/>
          <w:lang w:val="es-MX"/>
        </w:rPr>
      </w:pPr>
      <w:r w:rsidRPr="008B1FEC">
        <w:rPr>
          <w:b/>
          <w:sz w:val="22"/>
          <w:szCs w:val="22"/>
          <w:lang w:val="es-MX"/>
        </w:rPr>
        <w:t>5. Bases de Preparación de los Estados Financieros</w:t>
      </w:r>
    </w:p>
    <w:p w:rsidR="00B352BA" w:rsidRDefault="00B352BA" w:rsidP="00B352BA">
      <w:pPr>
        <w:pStyle w:val="Texto"/>
        <w:spacing w:line="360" w:lineRule="auto"/>
        <w:ind w:left="288" w:firstLine="0"/>
        <w:rPr>
          <w:sz w:val="22"/>
          <w:szCs w:val="22"/>
        </w:rPr>
      </w:pPr>
      <w:r w:rsidRPr="008B1FEC">
        <w:rPr>
          <w:sz w:val="22"/>
          <w:szCs w:val="22"/>
        </w:rPr>
        <w:t xml:space="preserve"> Respecto de la </w:t>
      </w:r>
      <w:r>
        <w:rPr>
          <w:sz w:val="22"/>
          <w:szCs w:val="22"/>
        </w:rPr>
        <w:t>información emitida por el CONAC</w:t>
      </w:r>
      <w:r w:rsidRPr="008B1FEC">
        <w:rPr>
          <w:sz w:val="22"/>
          <w:szCs w:val="22"/>
        </w:rPr>
        <w:t xml:space="preserve"> se está implementando de manera parcial, Así mismo se da cumplimiento a la Las Nuevas leyes Contables y Fiscales como Ley de Disciplina Financiera</w:t>
      </w:r>
      <w:r>
        <w:rPr>
          <w:sz w:val="22"/>
          <w:szCs w:val="22"/>
        </w:rPr>
        <w:t>.</w:t>
      </w:r>
    </w:p>
    <w:p w:rsidR="00B352BA" w:rsidRPr="008B1FEC" w:rsidRDefault="00B352BA" w:rsidP="00B352BA">
      <w:pPr>
        <w:pStyle w:val="Texto"/>
        <w:spacing w:line="360" w:lineRule="auto"/>
        <w:rPr>
          <w:b/>
          <w:sz w:val="22"/>
          <w:szCs w:val="22"/>
          <w:lang w:val="es-MX"/>
        </w:rPr>
      </w:pPr>
      <w:r w:rsidRPr="008B1FEC">
        <w:rPr>
          <w:b/>
          <w:sz w:val="22"/>
          <w:szCs w:val="22"/>
          <w:lang w:val="es-MX"/>
        </w:rPr>
        <w:t>6.</w:t>
      </w:r>
      <w:r w:rsidRPr="008B1FEC">
        <w:rPr>
          <w:b/>
          <w:sz w:val="22"/>
          <w:szCs w:val="22"/>
          <w:lang w:val="es-MX"/>
        </w:rPr>
        <w:tab/>
        <w:t>Políticas de Contabilidad Significativas</w:t>
      </w:r>
    </w:p>
    <w:p w:rsidR="00B352BA" w:rsidRPr="008B1FEC" w:rsidRDefault="00B352BA" w:rsidP="00B352BA">
      <w:pPr>
        <w:pStyle w:val="INCISO"/>
        <w:numPr>
          <w:ilvl w:val="0"/>
          <w:numId w:val="17"/>
        </w:numPr>
        <w:spacing w:line="360" w:lineRule="auto"/>
        <w:rPr>
          <w:sz w:val="22"/>
          <w:szCs w:val="22"/>
        </w:rPr>
      </w:pPr>
      <w:r w:rsidRPr="008B1FEC">
        <w:rPr>
          <w:sz w:val="22"/>
          <w:szCs w:val="22"/>
        </w:rPr>
        <w:t xml:space="preserve">Actualización: La institución no cuenta todavía con un método de actualización del valor de los activos, pasivos y Hacienda Pública y/o patrimonio, ni el reconocimiento de los efectos de la inflación en los estados financieros.  </w:t>
      </w:r>
    </w:p>
    <w:p w:rsidR="00B352BA" w:rsidRPr="008B1FEC" w:rsidRDefault="00B352BA" w:rsidP="00B352BA">
      <w:pPr>
        <w:pStyle w:val="INCISO"/>
        <w:spacing w:line="360" w:lineRule="auto"/>
        <w:rPr>
          <w:sz w:val="22"/>
          <w:szCs w:val="22"/>
        </w:rPr>
      </w:pPr>
      <w:r w:rsidRPr="008B1FEC">
        <w:rPr>
          <w:sz w:val="22"/>
          <w:szCs w:val="22"/>
        </w:rPr>
        <w:t>b)</w:t>
      </w:r>
      <w:r w:rsidRPr="008B1FEC">
        <w:rPr>
          <w:sz w:val="22"/>
          <w:szCs w:val="22"/>
        </w:rPr>
        <w:tab/>
        <w:t xml:space="preserve">Con relación a las operaciones con el extranjero la institución reconoce su valor al precio del dólar emitido por la SHCP sin reconocer sus efectos en la información financiera. </w:t>
      </w:r>
    </w:p>
    <w:p w:rsidR="00B352BA" w:rsidRPr="008B1FEC" w:rsidRDefault="00B352BA" w:rsidP="00B352BA">
      <w:pPr>
        <w:pStyle w:val="INCISO"/>
        <w:spacing w:line="360" w:lineRule="auto"/>
        <w:rPr>
          <w:sz w:val="22"/>
          <w:szCs w:val="22"/>
        </w:rPr>
      </w:pPr>
      <w:r w:rsidRPr="008B1FEC">
        <w:rPr>
          <w:sz w:val="22"/>
          <w:szCs w:val="22"/>
        </w:rPr>
        <w:t>c)</w:t>
      </w:r>
      <w:r w:rsidRPr="008B1FEC">
        <w:rPr>
          <w:sz w:val="22"/>
          <w:szCs w:val="22"/>
        </w:rPr>
        <w:tab/>
        <w:t>respecto de esta situación la universidad no cuenta con inversiones en el sector paraestatal.</w:t>
      </w:r>
    </w:p>
    <w:p w:rsidR="00B352BA" w:rsidRPr="008B1FEC" w:rsidRDefault="00B352BA" w:rsidP="00B352BA">
      <w:pPr>
        <w:pStyle w:val="INCISO"/>
        <w:spacing w:line="360" w:lineRule="auto"/>
        <w:rPr>
          <w:sz w:val="22"/>
          <w:szCs w:val="22"/>
        </w:rPr>
      </w:pPr>
      <w:r w:rsidRPr="008B1FEC">
        <w:rPr>
          <w:sz w:val="22"/>
          <w:szCs w:val="22"/>
        </w:rPr>
        <w:t>d)</w:t>
      </w:r>
      <w:r w:rsidRPr="008B1FEC">
        <w:rPr>
          <w:sz w:val="22"/>
          <w:szCs w:val="22"/>
        </w:rPr>
        <w:tab/>
        <w:t>La institución no cuenta con un sistema o método de valuación de inventarios.</w:t>
      </w:r>
    </w:p>
    <w:p w:rsidR="00B352BA" w:rsidRPr="008B1FEC" w:rsidRDefault="00B352BA" w:rsidP="00B352BA">
      <w:pPr>
        <w:pStyle w:val="INCISO"/>
        <w:spacing w:line="360" w:lineRule="auto"/>
        <w:rPr>
          <w:sz w:val="22"/>
          <w:szCs w:val="22"/>
        </w:rPr>
      </w:pPr>
      <w:r w:rsidRPr="008B1FEC">
        <w:rPr>
          <w:sz w:val="22"/>
          <w:szCs w:val="22"/>
        </w:rPr>
        <w:t>e)</w:t>
      </w:r>
      <w:r w:rsidRPr="008B1FEC">
        <w:rPr>
          <w:sz w:val="22"/>
          <w:szCs w:val="22"/>
        </w:rPr>
        <w:tab/>
        <w:t xml:space="preserve">Beneficios a empleados: Se les da Seguridad Social </w:t>
      </w:r>
    </w:p>
    <w:p w:rsidR="00B352BA" w:rsidRPr="008B1FEC" w:rsidRDefault="00B352BA" w:rsidP="00B352BA">
      <w:pPr>
        <w:pStyle w:val="INCISO"/>
        <w:spacing w:line="360" w:lineRule="auto"/>
        <w:rPr>
          <w:sz w:val="22"/>
          <w:szCs w:val="22"/>
        </w:rPr>
      </w:pPr>
      <w:r w:rsidRPr="008B1FEC">
        <w:rPr>
          <w:sz w:val="22"/>
          <w:szCs w:val="22"/>
        </w:rPr>
        <w:t>f)</w:t>
      </w:r>
      <w:r w:rsidRPr="008B1FEC">
        <w:rPr>
          <w:sz w:val="22"/>
          <w:szCs w:val="22"/>
        </w:rPr>
        <w:tab/>
        <w:t>Provisiones: se cuenta con un Fondo de contingencia mismo que se viene creando desde el año 2010, aprobado por la Junta Directiva contando con un monto actual de $</w:t>
      </w:r>
      <w:r w:rsidR="002716FA">
        <w:rPr>
          <w:sz w:val="22"/>
          <w:szCs w:val="22"/>
        </w:rPr>
        <w:t>18´513,243.51</w:t>
      </w:r>
      <w:r>
        <w:rPr>
          <w:sz w:val="22"/>
          <w:szCs w:val="22"/>
        </w:rPr>
        <w:t xml:space="preserve"> </w:t>
      </w:r>
      <w:r w:rsidRPr="008B1FEC">
        <w:rPr>
          <w:sz w:val="22"/>
          <w:szCs w:val="22"/>
        </w:rPr>
        <w:t>el cual será ejercido únicamente con la aprobación de la propia Junta Directiva.</w:t>
      </w:r>
    </w:p>
    <w:p w:rsidR="00B352BA" w:rsidRPr="008B1FEC" w:rsidRDefault="00B352BA" w:rsidP="00B352BA">
      <w:pPr>
        <w:pStyle w:val="INCISO"/>
        <w:spacing w:line="360" w:lineRule="auto"/>
        <w:rPr>
          <w:sz w:val="22"/>
          <w:szCs w:val="22"/>
        </w:rPr>
      </w:pPr>
      <w:r w:rsidRPr="008B1FEC">
        <w:rPr>
          <w:sz w:val="22"/>
          <w:szCs w:val="22"/>
        </w:rPr>
        <w:lastRenderedPageBreak/>
        <w:t>g)</w:t>
      </w:r>
      <w:r w:rsidRPr="008B1FEC">
        <w:rPr>
          <w:sz w:val="22"/>
          <w:szCs w:val="22"/>
        </w:rPr>
        <w:tab/>
        <w:t>Reservas: objetivo de su creación, monto y plazo.</w:t>
      </w:r>
    </w:p>
    <w:p w:rsidR="00B352BA" w:rsidRPr="008B1FEC" w:rsidRDefault="00B352BA" w:rsidP="00B352BA">
      <w:pPr>
        <w:pStyle w:val="INCISO"/>
        <w:spacing w:line="360" w:lineRule="auto"/>
        <w:rPr>
          <w:sz w:val="22"/>
          <w:szCs w:val="22"/>
        </w:rPr>
      </w:pPr>
      <w:r w:rsidRPr="008B1FEC">
        <w:rPr>
          <w:sz w:val="22"/>
          <w:szCs w:val="22"/>
        </w:rPr>
        <w:t>h)</w:t>
      </w:r>
      <w:r w:rsidRPr="008B1FEC">
        <w:rPr>
          <w:sz w:val="22"/>
          <w:szCs w:val="22"/>
        </w:rPr>
        <w:tab/>
        <w:t xml:space="preserve">Cambios en políticas contables y corrección de errores No aplica. </w:t>
      </w:r>
    </w:p>
    <w:p w:rsidR="00B352BA" w:rsidRDefault="00B352BA" w:rsidP="00B352BA">
      <w:pPr>
        <w:pStyle w:val="INCISO"/>
        <w:spacing w:line="360" w:lineRule="auto"/>
        <w:rPr>
          <w:sz w:val="22"/>
          <w:szCs w:val="22"/>
        </w:rPr>
      </w:pPr>
      <w:r w:rsidRPr="008B1FEC">
        <w:rPr>
          <w:sz w:val="22"/>
          <w:szCs w:val="22"/>
        </w:rPr>
        <w:t>i)</w:t>
      </w:r>
      <w:r w:rsidRPr="008B1FEC">
        <w:rPr>
          <w:sz w:val="22"/>
          <w:szCs w:val="22"/>
        </w:rPr>
        <w:tab/>
        <w:t>Depuración y cancelación de saldos.</w:t>
      </w:r>
    </w:p>
    <w:p w:rsidR="00B352BA" w:rsidRPr="008B1FEC" w:rsidRDefault="00B352BA" w:rsidP="00B352BA">
      <w:pPr>
        <w:pStyle w:val="Texto"/>
        <w:spacing w:line="360" w:lineRule="auto"/>
        <w:rPr>
          <w:b/>
          <w:sz w:val="22"/>
          <w:szCs w:val="22"/>
          <w:lang w:val="es-MX"/>
        </w:rPr>
      </w:pPr>
      <w:r w:rsidRPr="008B1FEC">
        <w:rPr>
          <w:b/>
          <w:sz w:val="22"/>
          <w:szCs w:val="22"/>
          <w:lang w:val="es-MX"/>
        </w:rPr>
        <w:t>7.</w:t>
      </w:r>
      <w:r w:rsidRPr="008B1FEC">
        <w:rPr>
          <w:b/>
          <w:sz w:val="22"/>
          <w:szCs w:val="22"/>
          <w:lang w:val="es-MX"/>
        </w:rPr>
        <w:tab/>
        <w:t>Posición en Moneda Extranjera y Protección por Riesgo Cambiario</w:t>
      </w:r>
      <w:r w:rsidRPr="008B1FEC">
        <w:rPr>
          <w:sz w:val="22"/>
          <w:szCs w:val="22"/>
        </w:rPr>
        <w:t xml:space="preserve"> </w:t>
      </w:r>
    </w:p>
    <w:p w:rsidR="00B352BA" w:rsidRPr="008B1FEC" w:rsidRDefault="00B352BA" w:rsidP="00B352BA">
      <w:pPr>
        <w:pStyle w:val="Texto"/>
        <w:spacing w:line="360" w:lineRule="auto"/>
        <w:rPr>
          <w:sz w:val="22"/>
          <w:szCs w:val="22"/>
        </w:rPr>
      </w:pPr>
      <w:r w:rsidRPr="008B1FEC">
        <w:rPr>
          <w:sz w:val="22"/>
          <w:szCs w:val="22"/>
        </w:rPr>
        <w:t>Todas las operaciones realizadas de la Institución son en moneda nacional</w:t>
      </w:r>
    </w:p>
    <w:p w:rsidR="00B352BA" w:rsidRPr="008B1FEC" w:rsidRDefault="00B352BA" w:rsidP="00B352BA">
      <w:pPr>
        <w:pStyle w:val="Texto"/>
        <w:spacing w:line="360" w:lineRule="auto"/>
        <w:rPr>
          <w:b/>
          <w:sz w:val="22"/>
          <w:szCs w:val="22"/>
          <w:lang w:val="es-MX"/>
        </w:rPr>
      </w:pPr>
      <w:r w:rsidRPr="008B1FEC">
        <w:rPr>
          <w:b/>
          <w:sz w:val="22"/>
          <w:szCs w:val="22"/>
          <w:lang w:val="es-MX"/>
        </w:rPr>
        <w:t>8. Reporte Analítico del Activo</w:t>
      </w:r>
    </w:p>
    <w:p w:rsidR="00B352BA" w:rsidRDefault="00B352BA" w:rsidP="00B352BA">
      <w:pPr>
        <w:pStyle w:val="INCISO"/>
        <w:numPr>
          <w:ilvl w:val="0"/>
          <w:numId w:val="18"/>
        </w:numPr>
        <w:spacing w:line="360" w:lineRule="auto"/>
        <w:rPr>
          <w:sz w:val="22"/>
          <w:szCs w:val="22"/>
        </w:rPr>
      </w:pPr>
      <w:r w:rsidRPr="008B1FEC">
        <w:rPr>
          <w:sz w:val="22"/>
          <w:szCs w:val="22"/>
        </w:rPr>
        <w:t>respecto de este rubro se anexa disco con la información correspondiente</w:t>
      </w:r>
    </w:p>
    <w:p w:rsidR="00B352BA" w:rsidRPr="008B1FEC" w:rsidRDefault="00B352BA" w:rsidP="00B352BA">
      <w:pPr>
        <w:pStyle w:val="Texto"/>
        <w:spacing w:line="360" w:lineRule="auto"/>
        <w:rPr>
          <w:b/>
          <w:sz w:val="22"/>
          <w:szCs w:val="22"/>
          <w:lang w:val="es-MX"/>
        </w:rPr>
      </w:pPr>
      <w:r w:rsidRPr="008B1FEC">
        <w:rPr>
          <w:b/>
          <w:sz w:val="22"/>
          <w:szCs w:val="22"/>
          <w:lang w:val="es-MX"/>
        </w:rPr>
        <w:t>9.</w:t>
      </w:r>
      <w:r w:rsidRPr="008B1FEC">
        <w:rPr>
          <w:b/>
          <w:sz w:val="22"/>
          <w:szCs w:val="22"/>
          <w:lang w:val="es-MX"/>
        </w:rPr>
        <w:tab/>
        <w:t>Fideicomisos, Mandatos y Análogos</w:t>
      </w:r>
    </w:p>
    <w:p w:rsidR="00B352BA" w:rsidRPr="008B1FEC" w:rsidRDefault="00B352BA" w:rsidP="00B352BA">
      <w:pPr>
        <w:pStyle w:val="Texto"/>
        <w:spacing w:line="360" w:lineRule="auto"/>
        <w:rPr>
          <w:sz w:val="22"/>
          <w:szCs w:val="22"/>
        </w:rPr>
      </w:pPr>
      <w:r w:rsidRPr="008B1FEC">
        <w:rPr>
          <w:sz w:val="22"/>
          <w:szCs w:val="22"/>
        </w:rPr>
        <w:t xml:space="preserve">         a)  Conforme a su decreto de creación número 143, publicado en el periódico oficio de fecha 25 de diciembre de 2004, establece sus objetivos de la Universidad Politécnica de Tlaxcala, y en ellos no está contemplada esta facultad Fideicomisos, mandatos y Análogos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B352BA" w:rsidRDefault="00B352BA" w:rsidP="00B352BA">
      <w:pPr>
        <w:pStyle w:val="Texto"/>
        <w:spacing w:line="360" w:lineRule="auto"/>
        <w:rPr>
          <w:b/>
          <w:sz w:val="22"/>
          <w:szCs w:val="22"/>
          <w:lang w:val="es-MX"/>
        </w:rPr>
      </w:pPr>
    </w:p>
    <w:p w:rsidR="00B352BA" w:rsidRPr="008B1FEC" w:rsidRDefault="00B352BA" w:rsidP="00B352BA">
      <w:pPr>
        <w:pStyle w:val="Texto"/>
        <w:spacing w:line="360" w:lineRule="auto"/>
        <w:rPr>
          <w:b/>
          <w:sz w:val="22"/>
          <w:szCs w:val="22"/>
          <w:lang w:val="es-MX"/>
        </w:rPr>
      </w:pPr>
      <w:r w:rsidRPr="008B1FEC">
        <w:rPr>
          <w:b/>
          <w:sz w:val="22"/>
          <w:szCs w:val="22"/>
          <w:lang w:val="es-MX"/>
        </w:rPr>
        <w:t>10.</w:t>
      </w:r>
      <w:r w:rsidRPr="008B1FEC">
        <w:rPr>
          <w:b/>
          <w:sz w:val="22"/>
          <w:szCs w:val="22"/>
          <w:lang w:val="es-MX"/>
        </w:rPr>
        <w:tab/>
        <w:t>Reporte de la Recaudación</w:t>
      </w:r>
    </w:p>
    <w:p w:rsidR="00B352BA" w:rsidRDefault="00B352BA" w:rsidP="00B352BA">
      <w:pPr>
        <w:pStyle w:val="INCISO"/>
        <w:spacing w:line="360" w:lineRule="auto"/>
        <w:rPr>
          <w:sz w:val="22"/>
          <w:szCs w:val="22"/>
        </w:rPr>
      </w:pPr>
      <w:r w:rsidRPr="008B1FEC">
        <w:rPr>
          <w:sz w:val="22"/>
          <w:szCs w:val="22"/>
        </w:rPr>
        <w:t xml:space="preserve">a)  Conforme a su decreto de creación número 143, publicado en el periódico oficio de fecha 25 de diciembre de 2004, establece sus objetivos de la Universidad Politécnica de Tlaxcala, y en ellos no está contemplada esta facultad de recibir recaudación toda vez que es un organismo descentralizado, y esta facultad la realizan otras entidades del Poderes Ejecutivos. Cabe mencionar que las facultades de la </w:t>
      </w:r>
      <w:r w:rsidRPr="008B1FEC">
        <w:rPr>
          <w:sz w:val="22"/>
          <w:szCs w:val="22"/>
        </w:rPr>
        <w:lastRenderedPageBreak/>
        <w:t>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B352BA" w:rsidRPr="008B1FEC" w:rsidRDefault="00B352BA" w:rsidP="00B352BA">
      <w:pPr>
        <w:pStyle w:val="Texto"/>
        <w:spacing w:line="360" w:lineRule="auto"/>
        <w:rPr>
          <w:b/>
          <w:sz w:val="22"/>
          <w:szCs w:val="22"/>
          <w:lang w:val="es-MX"/>
        </w:rPr>
      </w:pPr>
      <w:r w:rsidRPr="008B1FEC">
        <w:rPr>
          <w:b/>
          <w:sz w:val="22"/>
          <w:szCs w:val="22"/>
          <w:lang w:val="es-MX"/>
        </w:rPr>
        <w:t>11.</w:t>
      </w:r>
      <w:r w:rsidRPr="008B1FEC">
        <w:rPr>
          <w:b/>
          <w:sz w:val="22"/>
          <w:szCs w:val="22"/>
          <w:lang w:val="es-MX"/>
        </w:rPr>
        <w:tab/>
        <w:t>Información sobre la Deuda y el Reporte Analítico de la Deuda</w:t>
      </w:r>
    </w:p>
    <w:p w:rsidR="00B352BA" w:rsidRPr="008B1FEC" w:rsidRDefault="00B352BA" w:rsidP="00B352BA">
      <w:pPr>
        <w:pStyle w:val="INCISO"/>
        <w:spacing w:line="360" w:lineRule="auto"/>
        <w:rPr>
          <w:sz w:val="22"/>
          <w:szCs w:val="22"/>
          <w:lang w:val="es-MX"/>
        </w:rPr>
      </w:pPr>
      <w:r w:rsidRPr="008B1FEC">
        <w:rPr>
          <w:sz w:val="22"/>
          <w:szCs w:val="22"/>
        </w:rPr>
        <w:t>a)</w:t>
      </w:r>
      <w:r w:rsidRPr="008B1FEC">
        <w:rPr>
          <w:sz w:val="22"/>
          <w:szCs w:val="22"/>
        </w:rPr>
        <w:tab/>
        <w:t>Conforme a su decreto de creación número 143, publicado en el periódico oficio de fecha 25 de diciembre de 2004, establece sus objetivos de la Universidad Politécnica de Tlaxcala, y en ellos no está contemplada esta facultad Tener deuda Pública ni de otra índole.</w:t>
      </w:r>
    </w:p>
    <w:p w:rsidR="00B352BA" w:rsidRPr="008B1FEC" w:rsidRDefault="00B352BA" w:rsidP="00B352BA">
      <w:pPr>
        <w:pStyle w:val="Texto"/>
        <w:spacing w:line="360" w:lineRule="auto"/>
        <w:rPr>
          <w:b/>
          <w:sz w:val="22"/>
          <w:szCs w:val="22"/>
          <w:lang w:val="es-MX"/>
        </w:rPr>
      </w:pPr>
      <w:r w:rsidRPr="008B1FEC">
        <w:rPr>
          <w:b/>
          <w:sz w:val="22"/>
          <w:szCs w:val="22"/>
          <w:lang w:val="es-MX"/>
        </w:rPr>
        <w:t>12. Calificaciones otorgadas</w:t>
      </w:r>
    </w:p>
    <w:p w:rsidR="00B352BA" w:rsidRPr="008B1FEC" w:rsidRDefault="00B352BA" w:rsidP="00B352BA">
      <w:pPr>
        <w:pStyle w:val="Texto"/>
        <w:tabs>
          <w:tab w:val="left" w:pos="142"/>
        </w:tabs>
        <w:spacing w:line="360" w:lineRule="auto"/>
        <w:rPr>
          <w:sz w:val="22"/>
          <w:szCs w:val="22"/>
        </w:rPr>
      </w:pPr>
      <w:r w:rsidRPr="008B1FEC">
        <w:rPr>
          <w:sz w:val="22"/>
          <w:szCs w:val="22"/>
        </w:rPr>
        <w:t xml:space="preserve">        a) Conforme a su decreto de creación número 143, publicado en el periódico oficio de fecha 25 de diciembre de 2004, establece sus objetivos de la Universidad Politécnica   de Tlaxcala, y en ellos no está contemplada esta facultad otorgarles calificaciones.</w:t>
      </w:r>
    </w:p>
    <w:p w:rsidR="00B352BA" w:rsidRPr="008B1FEC" w:rsidRDefault="00B352BA" w:rsidP="00B352BA">
      <w:pPr>
        <w:pStyle w:val="Texto"/>
        <w:spacing w:line="360" w:lineRule="auto"/>
        <w:rPr>
          <w:b/>
          <w:sz w:val="22"/>
          <w:szCs w:val="22"/>
          <w:lang w:val="es-MX"/>
        </w:rPr>
      </w:pPr>
      <w:r w:rsidRPr="008B1FEC">
        <w:rPr>
          <w:b/>
          <w:sz w:val="22"/>
          <w:szCs w:val="22"/>
          <w:lang w:val="es-MX"/>
        </w:rPr>
        <w:t>13.</w:t>
      </w:r>
      <w:r w:rsidRPr="008B1FEC">
        <w:rPr>
          <w:b/>
          <w:sz w:val="22"/>
          <w:szCs w:val="22"/>
          <w:lang w:val="es-MX"/>
        </w:rPr>
        <w:tab/>
        <w:t>Proceso de Mejora</w:t>
      </w:r>
    </w:p>
    <w:p w:rsidR="00B352BA" w:rsidRPr="008B1FEC" w:rsidRDefault="00B352BA" w:rsidP="00B352BA">
      <w:pPr>
        <w:pStyle w:val="Texto"/>
        <w:spacing w:line="360" w:lineRule="auto"/>
        <w:rPr>
          <w:sz w:val="22"/>
          <w:szCs w:val="22"/>
        </w:rPr>
      </w:pPr>
      <w:r w:rsidRPr="008B1FEC">
        <w:rPr>
          <w:sz w:val="22"/>
          <w:szCs w:val="22"/>
        </w:rPr>
        <w:t xml:space="preserve">En los procesos de mejora </w:t>
      </w:r>
    </w:p>
    <w:p w:rsidR="00B352BA" w:rsidRPr="008B1FEC" w:rsidRDefault="00B352BA" w:rsidP="00B352BA">
      <w:pPr>
        <w:pStyle w:val="INCISO"/>
        <w:spacing w:line="360" w:lineRule="auto"/>
        <w:rPr>
          <w:sz w:val="22"/>
          <w:szCs w:val="22"/>
        </w:rPr>
      </w:pPr>
      <w:r w:rsidRPr="008B1FEC">
        <w:rPr>
          <w:sz w:val="22"/>
          <w:szCs w:val="22"/>
        </w:rPr>
        <w:t>a)</w:t>
      </w:r>
      <w:r w:rsidRPr="008B1FEC">
        <w:rPr>
          <w:sz w:val="22"/>
          <w:szCs w:val="22"/>
        </w:rPr>
        <w:tab/>
        <w:t xml:space="preserve">Principales Políticas de control interno. Respecto de este rubro se cuenta con un sistema de gestión de la calidad y con la metodología </w:t>
      </w:r>
      <w:proofErr w:type="spellStart"/>
      <w:r w:rsidRPr="008B1FEC">
        <w:rPr>
          <w:sz w:val="22"/>
          <w:szCs w:val="22"/>
        </w:rPr>
        <w:t>ki</w:t>
      </w:r>
      <w:proofErr w:type="spellEnd"/>
      <w:r w:rsidRPr="008B1FEC">
        <w:rPr>
          <w:sz w:val="22"/>
          <w:szCs w:val="22"/>
        </w:rPr>
        <w:t xml:space="preserve"> </w:t>
      </w:r>
      <w:proofErr w:type="spellStart"/>
      <w:r w:rsidRPr="008B1FEC">
        <w:rPr>
          <w:sz w:val="22"/>
          <w:szCs w:val="22"/>
        </w:rPr>
        <w:t>wou</w:t>
      </w:r>
      <w:proofErr w:type="spellEnd"/>
      <w:r w:rsidRPr="008B1FEC">
        <w:rPr>
          <w:sz w:val="22"/>
          <w:szCs w:val="22"/>
        </w:rPr>
        <w:t xml:space="preserve"> </w:t>
      </w:r>
      <w:proofErr w:type="spellStart"/>
      <w:r w:rsidRPr="008B1FEC">
        <w:rPr>
          <w:sz w:val="22"/>
          <w:szCs w:val="22"/>
        </w:rPr>
        <w:t>tsukaw</w:t>
      </w:r>
      <w:proofErr w:type="spellEnd"/>
      <w:r w:rsidRPr="008B1FEC">
        <w:rPr>
          <w:sz w:val="22"/>
          <w:szCs w:val="22"/>
        </w:rPr>
        <w:t xml:space="preserve"> para dar seguimiento a ideas de mejora propuestas por compañeros de la universidad. </w:t>
      </w:r>
    </w:p>
    <w:p w:rsidR="00B352BA" w:rsidRPr="008B1FEC" w:rsidRDefault="00B352BA" w:rsidP="00B352BA">
      <w:pPr>
        <w:pStyle w:val="INCISO"/>
        <w:spacing w:line="360" w:lineRule="auto"/>
        <w:rPr>
          <w:sz w:val="22"/>
          <w:szCs w:val="22"/>
        </w:rPr>
      </w:pPr>
      <w:r w:rsidRPr="008B1FEC">
        <w:rPr>
          <w:sz w:val="22"/>
          <w:szCs w:val="22"/>
        </w:rPr>
        <w:t>b)</w:t>
      </w:r>
      <w:r w:rsidRPr="008B1FEC">
        <w:rPr>
          <w:sz w:val="22"/>
          <w:szCs w:val="22"/>
        </w:rPr>
        <w:tab/>
        <w:t>Medidas de desempeño financiero, metas y alcance. Se realiza un Programa Operativo anual, adicionando un presupuesto basado en resultados.</w:t>
      </w:r>
    </w:p>
    <w:p w:rsidR="00B352BA" w:rsidRPr="008B1FEC" w:rsidRDefault="00B352BA" w:rsidP="00B352BA">
      <w:pPr>
        <w:pStyle w:val="Texto"/>
        <w:spacing w:line="360" w:lineRule="auto"/>
        <w:rPr>
          <w:b/>
          <w:sz w:val="22"/>
          <w:szCs w:val="22"/>
          <w:lang w:val="es-MX"/>
        </w:rPr>
      </w:pPr>
      <w:r w:rsidRPr="008B1FEC">
        <w:rPr>
          <w:b/>
          <w:sz w:val="22"/>
          <w:szCs w:val="22"/>
          <w:lang w:val="es-MX"/>
        </w:rPr>
        <w:t>14.</w:t>
      </w:r>
      <w:r w:rsidRPr="008B1FEC">
        <w:rPr>
          <w:b/>
          <w:sz w:val="22"/>
          <w:szCs w:val="22"/>
          <w:lang w:val="es-MX"/>
        </w:rPr>
        <w:tab/>
        <w:t>Información por Segmentos</w:t>
      </w:r>
    </w:p>
    <w:p w:rsidR="00B352BA" w:rsidRPr="008B1FEC" w:rsidRDefault="00B352BA" w:rsidP="00B352BA">
      <w:pPr>
        <w:pStyle w:val="INCISO"/>
        <w:spacing w:line="360" w:lineRule="auto"/>
        <w:ind w:left="0" w:firstLine="0"/>
        <w:rPr>
          <w:sz w:val="22"/>
          <w:szCs w:val="22"/>
        </w:rPr>
      </w:pPr>
      <w:r>
        <w:rPr>
          <w:sz w:val="22"/>
          <w:szCs w:val="22"/>
        </w:rPr>
        <w:t xml:space="preserve">     </w:t>
      </w:r>
      <w:r w:rsidRPr="008B1FEC">
        <w:rPr>
          <w:sz w:val="22"/>
          <w:szCs w:val="22"/>
        </w:rPr>
        <w:t>Cada uno de los segmentos es informado desde las notas de Gestión, Memoria</w:t>
      </w:r>
    </w:p>
    <w:p w:rsidR="00B352BA" w:rsidRPr="008B1FEC" w:rsidRDefault="00B352BA" w:rsidP="00B352BA">
      <w:pPr>
        <w:pStyle w:val="Texto"/>
        <w:spacing w:line="360" w:lineRule="auto"/>
        <w:rPr>
          <w:b/>
          <w:sz w:val="22"/>
          <w:szCs w:val="22"/>
          <w:lang w:val="es-MX"/>
        </w:rPr>
      </w:pPr>
      <w:r w:rsidRPr="008B1FEC">
        <w:rPr>
          <w:b/>
          <w:sz w:val="22"/>
          <w:szCs w:val="22"/>
          <w:lang w:val="es-MX"/>
        </w:rPr>
        <w:t>15.</w:t>
      </w:r>
      <w:r w:rsidRPr="008B1FEC">
        <w:rPr>
          <w:b/>
          <w:sz w:val="22"/>
          <w:szCs w:val="22"/>
          <w:lang w:val="es-MX"/>
        </w:rPr>
        <w:tab/>
        <w:t>Eventos Posteriores al Cierre</w:t>
      </w:r>
    </w:p>
    <w:p w:rsidR="00B352BA" w:rsidRPr="008B1FEC" w:rsidRDefault="00B352BA" w:rsidP="00B352BA">
      <w:pPr>
        <w:pStyle w:val="Texto"/>
        <w:spacing w:line="360" w:lineRule="auto"/>
        <w:rPr>
          <w:sz w:val="22"/>
          <w:szCs w:val="22"/>
          <w:lang w:val="es-MX"/>
        </w:rPr>
      </w:pPr>
      <w:r w:rsidRPr="008B1FEC">
        <w:rPr>
          <w:sz w:val="22"/>
          <w:szCs w:val="22"/>
          <w:lang w:val="es-MX"/>
        </w:rPr>
        <w:t>Cada uno de los eventos al cierre es con los estados bancarios de cada una de las cuentas.</w:t>
      </w:r>
    </w:p>
    <w:p w:rsidR="00B352BA" w:rsidRPr="008B1FEC" w:rsidRDefault="00B352BA" w:rsidP="00B352BA">
      <w:pPr>
        <w:pStyle w:val="Texto"/>
        <w:spacing w:line="360" w:lineRule="auto"/>
        <w:rPr>
          <w:b/>
          <w:sz w:val="22"/>
          <w:szCs w:val="22"/>
          <w:lang w:val="es-MX"/>
        </w:rPr>
      </w:pPr>
      <w:r w:rsidRPr="008B1FEC">
        <w:rPr>
          <w:b/>
          <w:sz w:val="22"/>
          <w:szCs w:val="22"/>
          <w:lang w:val="es-MX"/>
        </w:rPr>
        <w:lastRenderedPageBreak/>
        <w:t>16.</w:t>
      </w:r>
      <w:r w:rsidRPr="008B1FEC">
        <w:rPr>
          <w:b/>
          <w:sz w:val="22"/>
          <w:szCs w:val="22"/>
          <w:lang w:val="es-MX"/>
        </w:rPr>
        <w:tab/>
        <w:t>Partes Relacionadas</w:t>
      </w:r>
    </w:p>
    <w:p w:rsidR="00B352BA" w:rsidRPr="008B1FEC" w:rsidRDefault="00B352BA" w:rsidP="00B352BA">
      <w:pPr>
        <w:pStyle w:val="Texto"/>
        <w:spacing w:line="360" w:lineRule="auto"/>
        <w:ind w:firstLine="289"/>
        <w:rPr>
          <w:sz w:val="22"/>
          <w:szCs w:val="22"/>
          <w:lang w:val="es-MX"/>
        </w:rPr>
      </w:pPr>
      <w:r w:rsidRPr="008B1FEC">
        <w:rPr>
          <w:sz w:val="22"/>
          <w:szCs w:val="22"/>
          <w:lang w:val="es-MX"/>
        </w:rPr>
        <w:t>No aplica</w:t>
      </w:r>
      <w:r>
        <w:rPr>
          <w:sz w:val="22"/>
          <w:szCs w:val="22"/>
          <w:lang w:val="es-MX"/>
        </w:rPr>
        <w:t>.</w:t>
      </w:r>
    </w:p>
    <w:p w:rsidR="00B352BA" w:rsidRDefault="00B352BA" w:rsidP="00B352BA">
      <w:pPr>
        <w:pStyle w:val="Texto"/>
        <w:spacing w:after="0" w:line="360" w:lineRule="auto"/>
        <w:ind w:firstLine="289"/>
        <w:rPr>
          <w:b/>
          <w:sz w:val="24"/>
          <w:szCs w:val="24"/>
          <w:lang w:val="es-MX"/>
        </w:rPr>
      </w:pPr>
    </w:p>
    <w:p w:rsidR="00B352BA" w:rsidRPr="00246885" w:rsidRDefault="00B352BA" w:rsidP="00B352BA">
      <w:pPr>
        <w:pStyle w:val="Texto"/>
        <w:spacing w:after="0" w:line="360" w:lineRule="auto"/>
        <w:ind w:firstLine="289"/>
        <w:rPr>
          <w:b/>
          <w:sz w:val="24"/>
          <w:szCs w:val="24"/>
          <w:lang w:val="es-MX"/>
        </w:rPr>
      </w:pPr>
      <w:r w:rsidRPr="00246885">
        <w:rPr>
          <w:b/>
          <w:sz w:val="24"/>
          <w:szCs w:val="24"/>
          <w:lang w:val="es-MX"/>
        </w:rPr>
        <w:t>17. Responsabilidad Sobre la Presentación Razonable de la Información Contable.</w:t>
      </w:r>
    </w:p>
    <w:p w:rsidR="00B352BA" w:rsidRDefault="00B352BA" w:rsidP="00B352BA">
      <w:pPr>
        <w:pStyle w:val="Texto"/>
        <w:spacing w:after="0" w:line="360" w:lineRule="auto"/>
        <w:ind w:firstLine="289"/>
        <w:rPr>
          <w:sz w:val="24"/>
          <w:szCs w:val="24"/>
          <w:lang w:val="es-MX"/>
        </w:rPr>
      </w:pPr>
      <w:r>
        <w:rPr>
          <w:sz w:val="24"/>
          <w:szCs w:val="24"/>
          <w:lang w:val="es-MX"/>
        </w:rPr>
        <w:t>La Información Contable deberá estar firmada en cada página de la misma e incluir al final la siguiente leyenda: “Bajo protesta de decir verdad declaramos que los Estados Financieros y sus notas, son razonablemente correctos y son responsabilidad del emisor”.</w:t>
      </w: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r>
        <w:rPr>
          <w:sz w:val="24"/>
          <w:szCs w:val="24"/>
          <w:lang w:val="es-MX"/>
        </w:rPr>
        <w:t>Bajo protesta de decir declaramos que los Estados Financieros y sus Notas son razonablemente correctos y responsabilidad del emisor.</w:t>
      </w: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tbl>
      <w:tblPr>
        <w:tblW w:w="14940" w:type="dxa"/>
        <w:tblCellMar>
          <w:left w:w="70" w:type="dxa"/>
          <w:right w:w="70" w:type="dxa"/>
        </w:tblCellMar>
        <w:tblLook w:val="04A0" w:firstRow="1" w:lastRow="0" w:firstColumn="1" w:lastColumn="0" w:noHBand="0" w:noVBand="1"/>
      </w:tblPr>
      <w:tblGrid>
        <w:gridCol w:w="7160"/>
        <w:gridCol w:w="2260"/>
        <w:gridCol w:w="2180"/>
        <w:gridCol w:w="1760"/>
        <w:gridCol w:w="1580"/>
      </w:tblGrid>
      <w:tr w:rsidR="00B352BA" w:rsidRPr="008E737D" w:rsidTr="00763B01">
        <w:trPr>
          <w:trHeight w:val="240"/>
        </w:trPr>
        <w:tc>
          <w:tcPr>
            <w:tcW w:w="71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4"/>
                <w:szCs w:val="24"/>
                <w:lang w:eastAsia="es-MX"/>
              </w:rPr>
            </w:pPr>
          </w:p>
        </w:tc>
        <w:tc>
          <w:tcPr>
            <w:tcW w:w="22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0"/>
                <w:szCs w:val="20"/>
                <w:lang w:eastAsia="es-MX"/>
              </w:rPr>
            </w:pPr>
          </w:p>
        </w:tc>
        <w:tc>
          <w:tcPr>
            <w:tcW w:w="218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0"/>
                <w:szCs w:val="20"/>
                <w:lang w:eastAsia="es-MX"/>
              </w:rPr>
            </w:pPr>
          </w:p>
        </w:tc>
        <w:tc>
          <w:tcPr>
            <w:tcW w:w="158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0"/>
                <w:szCs w:val="20"/>
                <w:lang w:eastAsia="es-MX"/>
              </w:rPr>
            </w:pPr>
          </w:p>
        </w:tc>
      </w:tr>
      <w:tr w:rsidR="00B352BA" w:rsidRPr="008E737D" w:rsidTr="00763B01">
        <w:trPr>
          <w:trHeight w:val="300"/>
        </w:trPr>
        <w:tc>
          <w:tcPr>
            <w:tcW w:w="7160" w:type="dxa"/>
            <w:tcBorders>
              <w:top w:val="single" w:sz="4" w:space="0" w:color="auto"/>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Mtro. Enrique Padilla Sánchez</w:t>
            </w:r>
          </w:p>
        </w:tc>
        <w:tc>
          <w:tcPr>
            <w:tcW w:w="22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p>
        </w:tc>
        <w:tc>
          <w:tcPr>
            <w:tcW w:w="5520" w:type="dxa"/>
            <w:gridSpan w:val="3"/>
            <w:tcBorders>
              <w:top w:val="single" w:sz="4" w:space="0" w:color="auto"/>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C.P. Delfina Corona Pérez</w:t>
            </w:r>
          </w:p>
        </w:tc>
      </w:tr>
      <w:tr w:rsidR="00B352BA" w:rsidRPr="008E737D" w:rsidTr="00763B01">
        <w:trPr>
          <w:trHeight w:val="300"/>
        </w:trPr>
        <w:tc>
          <w:tcPr>
            <w:tcW w:w="71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Rector</w:t>
            </w:r>
          </w:p>
        </w:tc>
        <w:tc>
          <w:tcPr>
            <w:tcW w:w="22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p>
        </w:tc>
        <w:tc>
          <w:tcPr>
            <w:tcW w:w="5520" w:type="dxa"/>
            <w:gridSpan w:val="3"/>
            <w:tcBorders>
              <w:top w:val="nil"/>
              <w:left w:val="nil"/>
              <w:bottom w:val="nil"/>
              <w:right w:val="nil"/>
            </w:tcBorders>
            <w:shd w:val="clear" w:color="auto" w:fill="auto"/>
            <w:noWrap/>
            <w:vAlign w:val="bottom"/>
            <w:hideMark/>
          </w:tcPr>
          <w:p w:rsidR="00B352BA" w:rsidRPr="008E737D" w:rsidRDefault="005052EC" w:rsidP="00763B0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Secretari</w:t>
            </w:r>
            <w:r w:rsidR="00B352BA" w:rsidRPr="008E737D">
              <w:rPr>
                <w:rFonts w:ascii="Arial" w:eastAsia="Times New Roman" w:hAnsi="Arial" w:cs="Arial"/>
                <w:color w:val="000000"/>
                <w:sz w:val="18"/>
                <w:szCs w:val="18"/>
                <w:lang w:eastAsia="es-MX"/>
              </w:rPr>
              <w:t>a Administrativa</w:t>
            </w:r>
          </w:p>
        </w:tc>
      </w:tr>
    </w:tbl>
    <w:p w:rsidR="00B352BA" w:rsidRPr="00E32D17" w:rsidRDefault="00B352BA" w:rsidP="00E32D17">
      <w:pPr>
        <w:spacing w:after="0" w:line="240" w:lineRule="auto"/>
        <w:jc w:val="center"/>
        <w:rPr>
          <w:rFonts w:ascii="Arial" w:hAnsi="Arial" w:cs="Arial"/>
          <w:sz w:val="16"/>
          <w:szCs w:val="16"/>
        </w:rPr>
      </w:pPr>
    </w:p>
    <w:sectPr w:rsidR="00B352BA" w:rsidRPr="00E32D17" w:rsidSect="001E003B">
      <w:headerReference w:type="even" r:id="rId26"/>
      <w:headerReference w:type="default" r:id="rId27"/>
      <w:footerReference w:type="even" r:id="rId28"/>
      <w:footerReference w:type="default" r:id="rId29"/>
      <w:headerReference w:type="first" r:id="rId30"/>
      <w:footerReference w:type="first" r:id="rId31"/>
      <w:pgSz w:w="15840" w:h="12240" w:orient="landscape" w:code="1"/>
      <w:pgMar w:top="993"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9E" w:rsidRDefault="00A8179E" w:rsidP="00EA5418">
      <w:pPr>
        <w:spacing w:after="0" w:line="240" w:lineRule="auto"/>
      </w:pPr>
      <w:r>
        <w:separator/>
      </w:r>
    </w:p>
  </w:endnote>
  <w:endnote w:type="continuationSeparator" w:id="0">
    <w:p w:rsidR="00A8179E" w:rsidRDefault="00A8179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94" w:rsidRPr="0013011C" w:rsidRDefault="0030279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-295275</wp:posOffset>
              </wp:positionH>
              <wp:positionV relativeFrom="paragraph">
                <wp:posOffset>-31115</wp:posOffset>
              </wp:positionV>
              <wp:extent cx="9791700" cy="0"/>
              <wp:effectExtent l="0" t="0" r="19050" b="19050"/>
              <wp:wrapNone/>
              <wp:docPr id="12" name="12 Conector recto"/>
              <wp:cNvGraphicFramePr/>
              <a:graphic xmlns:a="http://schemas.openxmlformats.org/drawingml/2006/main">
                <a:graphicData uri="http://schemas.microsoft.com/office/word/2010/wordprocessingShape">
                  <wps:wsp>
                    <wps:cNvCnPr/>
                    <wps:spPr>
                      <a:xfrm flipV="1">
                        <a:off x="0" y="0"/>
                        <a:ext cx="97917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211E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45pt" to="74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E7F15" w:rsidRPr="001E7F15">
          <w:rPr>
            <w:rFonts w:ascii="Soberana Sans Light" w:hAnsi="Soberana Sans Light"/>
            <w:noProof/>
            <w:lang w:val="es-ES"/>
          </w:rPr>
          <w:t>20</w:t>
        </w:r>
        <w:r w:rsidRPr="0013011C">
          <w:rPr>
            <w:rFonts w:ascii="Soberana Sans Light" w:hAnsi="Soberana Sans Light"/>
          </w:rPr>
          <w:fldChar w:fldCharType="end"/>
        </w:r>
      </w:sdtContent>
    </w:sdt>
  </w:p>
  <w:p w:rsidR="00302794" w:rsidRDefault="003027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94" w:rsidRPr="008E3652" w:rsidRDefault="0030279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margin">
                <wp:align>center</wp:align>
              </wp:positionH>
              <wp:positionV relativeFrom="paragraph">
                <wp:posOffset>635</wp:posOffset>
              </wp:positionV>
              <wp:extent cx="9705975" cy="9525"/>
              <wp:effectExtent l="0" t="0" r="28575" b="28575"/>
              <wp:wrapNone/>
              <wp:docPr id="10" name="3 Conector recto"/>
              <wp:cNvGraphicFramePr/>
              <a:graphic xmlns:a="http://schemas.openxmlformats.org/drawingml/2006/main">
                <a:graphicData uri="http://schemas.microsoft.com/office/word/2010/wordprocessingShape">
                  <wps:wsp>
                    <wps:cNvCnPr/>
                    <wps:spPr>
                      <a:xfrm flipV="1">
                        <a:off x="0" y="0"/>
                        <a:ext cx="97059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27CF2" id="3 Conector recto"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7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" strokecolor="#622423 [1605]" strokeweight="1.5pt">
              <w10:wrap anchorx="margin"/>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E7F15" w:rsidRPr="001E7F15">
          <w:rPr>
            <w:rFonts w:ascii="Soberana Sans Light" w:hAnsi="Soberana Sans Light"/>
            <w:noProof/>
            <w:lang w:val="es-ES"/>
          </w:rPr>
          <w:t>21</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94" w:rsidRDefault="003027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9E" w:rsidRDefault="00A8179E" w:rsidP="00EA5418">
      <w:pPr>
        <w:spacing w:after="0" w:line="240" w:lineRule="auto"/>
      </w:pPr>
      <w:r>
        <w:separator/>
      </w:r>
    </w:p>
  </w:footnote>
  <w:footnote w:type="continuationSeparator" w:id="0">
    <w:p w:rsidR="00A8179E" w:rsidRDefault="00A8179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94" w:rsidRDefault="00302794">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CA7837F" wp14:editId="016C61D4">
              <wp:simplePos x="0" y="0"/>
              <wp:positionH relativeFrom="margin">
                <wp:align>center</wp:align>
              </wp:positionH>
              <wp:positionV relativeFrom="paragraph">
                <wp:posOffset>121920</wp:posOffset>
              </wp:positionV>
              <wp:extent cx="9639300" cy="26035"/>
              <wp:effectExtent l="0" t="0" r="19050" b="31115"/>
              <wp:wrapNone/>
              <wp:docPr id="4" name="4 Conector recto"/>
              <wp:cNvGraphicFramePr/>
              <a:graphic xmlns:a="http://schemas.openxmlformats.org/drawingml/2006/main">
                <a:graphicData uri="http://schemas.microsoft.com/office/word/2010/wordprocessingShape">
                  <wps:wsp>
                    <wps:cNvCnPr/>
                    <wps:spPr>
                      <a:xfrm flipV="1">
                        <a:off x="0" y="0"/>
                        <a:ext cx="9639300" cy="2603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F14C9" id="4 Conector recto"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pt" to="7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" strokecolor="#622423 [1605]" strokeweight="1.5pt">
              <w10:wrap anchorx="margin"/>
            </v:line>
          </w:pict>
        </mc:Fallback>
      </mc:AlternateContent>
    </w:r>
    <w:r>
      <w:rPr>
        <w:noProof/>
        <w:lang w:eastAsia="es-MX"/>
      </w:rPr>
      <mc:AlternateContent>
        <mc:Choice Requires="wpg">
          <w:drawing>
            <wp:anchor distT="0" distB="0" distL="114300" distR="114300" simplePos="0" relativeHeight="251665408" behindDoc="0" locked="0" layoutInCell="1" allowOverlap="1" wp14:anchorId="6B2A1B17" wp14:editId="495E2B14">
              <wp:simplePos x="0" y="0"/>
              <wp:positionH relativeFrom="column">
                <wp:posOffset>1967948</wp:posOffset>
              </wp:positionH>
              <wp:positionV relativeFrom="paragraph">
                <wp:posOffset>-393921</wp:posOffset>
              </wp:positionV>
              <wp:extent cx="4139565" cy="516835"/>
              <wp:effectExtent l="0" t="0" r="0" b="0"/>
              <wp:wrapNone/>
              <wp:docPr id="6" name="6 Grupo"/>
              <wp:cNvGraphicFramePr/>
              <a:graphic xmlns:a="http://schemas.openxmlformats.org/drawingml/2006/main">
                <a:graphicData uri="http://schemas.microsoft.com/office/word/2010/wordprocessingGroup">
                  <wpg:wgp>
                    <wpg:cNvGrpSpPr/>
                    <wpg:grpSpPr>
                      <a:xfrm>
                        <a:off x="0" y="0"/>
                        <a:ext cx="4139565" cy="516835"/>
                        <a:chOff x="-624057" y="0"/>
                        <a:chExt cx="3796440" cy="431597"/>
                      </a:xfrm>
                    </wpg:grpSpPr>
                    <wps:wsp>
                      <wps:cNvPr id="8" name="Cuadro de texto 5"/>
                      <wps:cNvSpPr txBox="1">
                        <a:spLocks noChangeArrowheads="1"/>
                      </wps:cNvSpPr>
                      <wps:spPr bwMode="auto">
                        <a:xfrm>
                          <a:off x="-624057" y="7292"/>
                          <a:ext cx="2912184" cy="39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794" w:rsidRDefault="0030279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02794" w:rsidRDefault="0030279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02794" w:rsidRPr="00275FC6" w:rsidRDefault="0030279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1" name="9 Grupo"/>
                      <wpg:cNvGrpSpPr/>
                      <wpg:grpSpPr>
                        <a:xfrm>
                          <a:off x="2289657" y="0"/>
                          <a:ext cx="882726" cy="431597"/>
                          <a:chOff x="0" y="0"/>
                          <a:chExt cx="882726" cy="431597"/>
                        </a:xfrm>
                      </wpg:grpSpPr>
                      <pic:pic xmlns:pic="http://schemas.openxmlformats.org/drawingml/2006/picture">
                        <pic:nvPicPr>
                          <pic:cNvPr id="3"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5" name="Cuadro de texto 5"/>
                        <wps:cNvSpPr txBox="1">
                          <a:spLocks noChangeArrowheads="1"/>
                        </wps:cNvSpPr>
                        <wps:spPr bwMode="auto">
                          <a:xfrm>
                            <a:off x="43891" y="21926"/>
                            <a:ext cx="838835" cy="333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794" w:rsidRDefault="0030279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302794" w:rsidRDefault="00302794" w:rsidP="00040466">
                              <w:pPr>
                                <w:jc w:val="both"/>
                                <w:rPr>
                                  <w:rFonts w:ascii="Soberana Titular" w:hAnsi="Soberana Titular" w:cs="Arial"/>
                                  <w:color w:val="808080" w:themeColor="background1" w:themeShade="80"/>
                                  <w:sz w:val="42"/>
                                  <w:szCs w:val="42"/>
                                </w:rPr>
                              </w:pPr>
                            </w:p>
                            <w:p w:rsidR="00302794" w:rsidRDefault="0030279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02794" w:rsidRPr="00275FC6" w:rsidRDefault="0030279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B2A1B17" id="6 Grupo" o:spid="_x0000_s1026" style="position:absolute;margin-left:154.95pt;margin-top:-31pt;width:325.95pt;height:40.7pt;z-index:251665408;mso-width-relative:margin;mso-height-relative:margin" coordorigin="-6240" coordsize="3796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">
              <v:shapetype id="_x0000_t202" coordsize="21600,21600" o:spt="202" path="m,l,21600r21600,l21600,xe">
                <v:stroke joinstyle="miter"/>
                <v:path gradientshapeok="t" o:connecttype="rect"/>
              </v:shapetype>
              <v:shape id="Cuadro de texto 5" o:spid="_x0000_s1027" type="#_x0000_t202" style="position:absolute;left:-6240;top:72;width:29121;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763B01" w:rsidRDefault="00763B0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63B01" w:rsidRDefault="00763B0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63B01" w:rsidRPr="00275FC6" w:rsidRDefault="00763B01"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63B01" w:rsidRDefault="00763B0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63B01" w:rsidRDefault="00763B01" w:rsidP="00040466">
                        <w:pPr>
                          <w:jc w:val="both"/>
                          <w:rPr>
                            <w:rFonts w:ascii="Soberana Titular" w:hAnsi="Soberana Titular" w:cs="Arial"/>
                            <w:color w:val="808080" w:themeColor="background1" w:themeShade="80"/>
                            <w:sz w:val="42"/>
                            <w:szCs w:val="42"/>
                          </w:rPr>
                        </w:pPr>
                      </w:p>
                      <w:p w:rsidR="00763B01" w:rsidRDefault="00763B0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63B01" w:rsidRPr="00275FC6" w:rsidRDefault="00763B01"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94" w:rsidRPr="0013011C" w:rsidRDefault="00302794" w:rsidP="00966A83">
    <w:pPr>
      <w:pStyle w:val="Encabezado"/>
      <w:tabs>
        <w:tab w:val="center" w:pos="7200"/>
        <w:tab w:val="left" w:pos="9191"/>
      </w:tabs>
      <w:rPr>
        <w:rFonts w:ascii="Soberana Sans Light" w:hAnsi="Soberana Sans Light"/>
      </w:rPr>
    </w:pPr>
    <w:r w:rsidRPr="00B35932">
      <w:rPr>
        <w:rFonts w:ascii="Soberana Sans Light" w:hAnsi="Soberana Sans Light"/>
        <w:noProof/>
        <w:color w:val="00B050"/>
        <w:lang w:eastAsia="es-MX"/>
      </w:rPr>
      <mc:AlternateContent>
        <mc:Choice Requires="wps">
          <w:drawing>
            <wp:anchor distT="0" distB="0" distL="114300" distR="114300" simplePos="0" relativeHeight="251659264" behindDoc="0" locked="0" layoutInCell="1" allowOverlap="1" wp14:anchorId="467C73D7" wp14:editId="2F74CE88">
              <wp:simplePos x="0" y="0"/>
              <wp:positionH relativeFrom="margin">
                <wp:posOffset>-95250</wp:posOffset>
              </wp:positionH>
              <wp:positionV relativeFrom="paragraph">
                <wp:posOffset>198120</wp:posOffset>
              </wp:positionV>
              <wp:extent cx="9477375" cy="9525"/>
              <wp:effectExtent l="0" t="0" r="28575" b="28575"/>
              <wp:wrapNone/>
              <wp:docPr id="7" name="1 Conector recto"/>
              <wp:cNvGraphicFramePr/>
              <a:graphic xmlns:a="http://schemas.openxmlformats.org/drawingml/2006/main">
                <a:graphicData uri="http://schemas.microsoft.com/office/word/2010/wordprocessingShape">
                  <wps:wsp>
                    <wps:cNvCnPr/>
                    <wps:spPr>
                      <a:xfrm flipV="1">
                        <a:off x="0" y="0"/>
                        <a:ext cx="94773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AB05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5.6pt" to="73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" strokecolor="#622423 [1605]" strokeweight="1.5pt">
              <w10:wrap anchorx="margin"/>
            </v:line>
          </w:pict>
        </mc:Fallback>
      </mc:AlternateContent>
    </w:r>
    <w:r>
      <w:rPr>
        <w:rFonts w:ascii="Soberana Sans Light" w:hAnsi="Soberana Sans Light"/>
      </w:rPr>
      <w:tab/>
    </w:r>
    <w:r>
      <w:rPr>
        <w:rFonts w:ascii="Soberana Sans Light" w:hAnsi="Soberana Sans Light"/>
      </w:rPr>
      <w:tab/>
      <w:t xml:space="preserve"> SECTOR PARAESTATAL</w:t>
    </w:r>
    <w:r>
      <w:rPr>
        <w:rFonts w:ascii="Soberana Sans Light" w:hAnsi="Soberana Sans Light"/>
      </w:rPr>
      <w:tab/>
    </w:r>
    <w:r>
      <w:rPr>
        <w:rFonts w:ascii="Soberana Sans Light" w:hAnsi="Soberana Sans Light"/>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94" w:rsidRDefault="003027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3BA342C"/>
    <w:multiLevelType w:val="hybridMultilevel"/>
    <w:tmpl w:val="C5388DDE"/>
    <w:lvl w:ilvl="0" w:tplc="DBAE2C7A">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6" w15:restartNumberingAfterBreak="0">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5371FDF"/>
    <w:multiLevelType w:val="hybridMultilevel"/>
    <w:tmpl w:val="630E9CC8"/>
    <w:lvl w:ilvl="0" w:tplc="6608BEB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F58624C"/>
    <w:multiLevelType w:val="hybridMultilevel"/>
    <w:tmpl w:val="4AB2FB6A"/>
    <w:lvl w:ilvl="0" w:tplc="1B0289C2">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3" w15:restartNumberingAfterBreak="0">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4"/>
  </w:num>
  <w:num w:numId="3">
    <w:abstractNumId w:val="10"/>
  </w:num>
  <w:num w:numId="4">
    <w:abstractNumId w:val="8"/>
  </w:num>
  <w:num w:numId="5">
    <w:abstractNumId w:val="13"/>
  </w:num>
  <w:num w:numId="6">
    <w:abstractNumId w:val="19"/>
  </w:num>
  <w:num w:numId="7">
    <w:abstractNumId w:val="18"/>
  </w:num>
  <w:num w:numId="8">
    <w:abstractNumId w:val="25"/>
  </w:num>
  <w:num w:numId="9">
    <w:abstractNumId w:val="6"/>
  </w:num>
  <w:num w:numId="10">
    <w:abstractNumId w:val="26"/>
  </w:num>
  <w:num w:numId="11">
    <w:abstractNumId w:val="14"/>
  </w:num>
  <w:num w:numId="12">
    <w:abstractNumId w:val="20"/>
  </w:num>
  <w:num w:numId="13">
    <w:abstractNumId w:val="9"/>
  </w:num>
  <w:num w:numId="14">
    <w:abstractNumId w:val="3"/>
  </w:num>
  <w:num w:numId="15">
    <w:abstractNumId w:val="24"/>
  </w:num>
  <w:num w:numId="16">
    <w:abstractNumId w:val="27"/>
  </w:num>
  <w:num w:numId="17">
    <w:abstractNumId w:val="15"/>
  </w:num>
  <w:num w:numId="18">
    <w:abstractNumId w:val="11"/>
  </w:num>
  <w:num w:numId="19">
    <w:abstractNumId w:val="16"/>
  </w:num>
  <w:num w:numId="20">
    <w:abstractNumId w:val="23"/>
  </w:num>
  <w:num w:numId="21">
    <w:abstractNumId w:val="21"/>
  </w:num>
  <w:num w:numId="22">
    <w:abstractNumId w:val="5"/>
  </w:num>
  <w:num w:numId="23">
    <w:abstractNumId w:val="7"/>
  </w:num>
  <w:num w:numId="24">
    <w:abstractNumId w:val="2"/>
  </w:num>
  <w:num w:numId="25">
    <w:abstractNumId w:val="28"/>
  </w:num>
  <w:num w:numId="26">
    <w:abstractNumId w:val="17"/>
  </w:num>
  <w:num w:numId="27">
    <w:abstractNumId w:val="1"/>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F09"/>
    <w:rsid w:val="00001107"/>
    <w:rsid w:val="00001700"/>
    <w:rsid w:val="000069F8"/>
    <w:rsid w:val="000124E2"/>
    <w:rsid w:val="00012E94"/>
    <w:rsid w:val="00022555"/>
    <w:rsid w:val="000251FD"/>
    <w:rsid w:val="000260D6"/>
    <w:rsid w:val="00026F6D"/>
    <w:rsid w:val="00027EDA"/>
    <w:rsid w:val="000308BB"/>
    <w:rsid w:val="00040466"/>
    <w:rsid w:val="00041FD9"/>
    <w:rsid w:val="0004432A"/>
    <w:rsid w:val="000445C3"/>
    <w:rsid w:val="00045A10"/>
    <w:rsid w:val="00045B2F"/>
    <w:rsid w:val="000472FD"/>
    <w:rsid w:val="00055441"/>
    <w:rsid w:val="00060CCE"/>
    <w:rsid w:val="0006209D"/>
    <w:rsid w:val="00065107"/>
    <w:rsid w:val="00075E9D"/>
    <w:rsid w:val="00076ABE"/>
    <w:rsid w:val="0008131C"/>
    <w:rsid w:val="00082AA0"/>
    <w:rsid w:val="00083F2D"/>
    <w:rsid w:val="0009111B"/>
    <w:rsid w:val="000A541D"/>
    <w:rsid w:val="000A6E43"/>
    <w:rsid w:val="000B3EEA"/>
    <w:rsid w:val="000B7CA5"/>
    <w:rsid w:val="000C1A22"/>
    <w:rsid w:val="000D0132"/>
    <w:rsid w:val="000D043E"/>
    <w:rsid w:val="000D1A0D"/>
    <w:rsid w:val="000D2549"/>
    <w:rsid w:val="000D765D"/>
    <w:rsid w:val="000E0C36"/>
    <w:rsid w:val="000E1413"/>
    <w:rsid w:val="000E1A55"/>
    <w:rsid w:val="000E40F3"/>
    <w:rsid w:val="000E626F"/>
    <w:rsid w:val="000E6628"/>
    <w:rsid w:val="000F232D"/>
    <w:rsid w:val="000F3534"/>
    <w:rsid w:val="000F4ACE"/>
    <w:rsid w:val="000F4BB0"/>
    <w:rsid w:val="000F5B44"/>
    <w:rsid w:val="000F795E"/>
    <w:rsid w:val="00100890"/>
    <w:rsid w:val="00101839"/>
    <w:rsid w:val="001025A6"/>
    <w:rsid w:val="00111FE8"/>
    <w:rsid w:val="00114B35"/>
    <w:rsid w:val="00114D1E"/>
    <w:rsid w:val="00114F50"/>
    <w:rsid w:val="001161A9"/>
    <w:rsid w:val="0012357C"/>
    <w:rsid w:val="0013011C"/>
    <w:rsid w:val="0014560C"/>
    <w:rsid w:val="00147691"/>
    <w:rsid w:val="00147E19"/>
    <w:rsid w:val="001553B5"/>
    <w:rsid w:val="00155E3B"/>
    <w:rsid w:val="001567E6"/>
    <w:rsid w:val="00162E14"/>
    <w:rsid w:val="0016555C"/>
    <w:rsid w:val="00165BB4"/>
    <w:rsid w:val="001665E4"/>
    <w:rsid w:val="00174762"/>
    <w:rsid w:val="00183537"/>
    <w:rsid w:val="0019150C"/>
    <w:rsid w:val="001922D7"/>
    <w:rsid w:val="0019240D"/>
    <w:rsid w:val="001936E2"/>
    <w:rsid w:val="001942C2"/>
    <w:rsid w:val="001A475D"/>
    <w:rsid w:val="001A5B02"/>
    <w:rsid w:val="001B0B2B"/>
    <w:rsid w:val="001B1B72"/>
    <w:rsid w:val="001B2279"/>
    <w:rsid w:val="001B2E13"/>
    <w:rsid w:val="001B4010"/>
    <w:rsid w:val="001B4E79"/>
    <w:rsid w:val="001B5241"/>
    <w:rsid w:val="001B7ADA"/>
    <w:rsid w:val="001B7BEA"/>
    <w:rsid w:val="001C0B64"/>
    <w:rsid w:val="001C4373"/>
    <w:rsid w:val="001C6FD8"/>
    <w:rsid w:val="001D1290"/>
    <w:rsid w:val="001E003B"/>
    <w:rsid w:val="001E4D27"/>
    <w:rsid w:val="001E7072"/>
    <w:rsid w:val="001E79F0"/>
    <w:rsid w:val="001E7F15"/>
    <w:rsid w:val="001F0FE2"/>
    <w:rsid w:val="001F20BE"/>
    <w:rsid w:val="001F2440"/>
    <w:rsid w:val="001F3229"/>
    <w:rsid w:val="001F7EC3"/>
    <w:rsid w:val="00202A7E"/>
    <w:rsid w:val="00202AC8"/>
    <w:rsid w:val="00204C86"/>
    <w:rsid w:val="002073C7"/>
    <w:rsid w:val="00221A19"/>
    <w:rsid w:val="002265E9"/>
    <w:rsid w:val="00226F0F"/>
    <w:rsid w:val="00237C04"/>
    <w:rsid w:val="00242FC6"/>
    <w:rsid w:val="00245BDA"/>
    <w:rsid w:val="00246136"/>
    <w:rsid w:val="00246885"/>
    <w:rsid w:val="002503B8"/>
    <w:rsid w:val="002522C4"/>
    <w:rsid w:val="00262A0B"/>
    <w:rsid w:val="00263FBB"/>
    <w:rsid w:val="00263FD7"/>
    <w:rsid w:val="00264426"/>
    <w:rsid w:val="0026468D"/>
    <w:rsid w:val="002716FA"/>
    <w:rsid w:val="00276093"/>
    <w:rsid w:val="002835DB"/>
    <w:rsid w:val="0028434A"/>
    <w:rsid w:val="00286898"/>
    <w:rsid w:val="00295DD6"/>
    <w:rsid w:val="002978B5"/>
    <w:rsid w:val="00297DAC"/>
    <w:rsid w:val="002A4DAE"/>
    <w:rsid w:val="002A507A"/>
    <w:rsid w:val="002A58E4"/>
    <w:rsid w:val="002A70B3"/>
    <w:rsid w:val="002B2B50"/>
    <w:rsid w:val="002B79B0"/>
    <w:rsid w:val="002C54E8"/>
    <w:rsid w:val="002C7D96"/>
    <w:rsid w:val="002D31A3"/>
    <w:rsid w:val="002D3E58"/>
    <w:rsid w:val="002D7770"/>
    <w:rsid w:val="002E67D2"/>
    <w:rsid w:val="002F37A5"/>
    <w:rsid w:val="002F3AB7"/>
    <w:rsid w:val="002F4429"/>
    <w:rsid w:val="00301202"/>
    <w:rsid w:val="00302794"/>
    <w:rsid w:val="00303723"/>
    <w:rsid w:val="003112A7"/>
    <w:rsid w:val="003121C3"/>
    <w:rsid w:val="00324699"/>
    <w:rsid w:val="00326B98"/>
    <w:rsid w:val="00327B2C"/>
    <w:rsid w:val="00341558"/>
    <w:rsid w:val="00342259"/>
    <w:rsid w:val="00344064"/>
    <w:rsid w:val="00352928"/>
    <w:rsid w:val="00356FC8"/>
    <w:rsid w:val="0036140E"/>
    <w:rsid w:val="00361632"/>
    <w:rsid w:val="00361936"/>
    <w:rsid w:val="00361A52"/>
    <w:rsid w:val="0036487F"/>
    <w:rsid w:val="0036496B"/>
    <w:rsid w:val="00372159"/>
    <w:rsid w:val="00372E72"/>
    <w:rsid w:val="00372F40"/>
    <w:rsid w:val="00373238"/>
    <w:rsid w:val="00376844"/>
    <w:rsid w:val="00380C0D"/>
    <w:rsid w:val="003818E5"/>
    <w:rsid w:val="00383DDA"/>
    <w:rsid w:val="003910F6"/>
    <w:rsid w:val="00394956"/>
    <w:rsid w:val="003951C9"/>
    <w:rsid w:val="00396C2B"/>
    <w:rsid w:val="003A0303"/>
    <w:rsid w:val="003A47FF"/>
    <w:rsid w:val="003B1C30"/>
    <w:rsid w:val="003B1C3F"/>
    <w:rsid w:val="003B1EE7"/>
    <w:rsid w:val="003B519F"/>
    <w:rsid w:val="003C3286"/>
    <w:rsid w:val="003C52AB"/>
    <w:rsid w:val="003D18A4"/>
    <w:rsid w:val="003D5B27"/>
    <w:rsid w:val="003D5DBF"/>
    <w:rsid w:val="003E6213"/>
    <w:rsid w:val="003E71BD"/>
    <w:rsid w:val="003E7FD0"/>
    <w:rsid w:val="003F0EA4"/>
    <w:rsid w:val="003F14D3"/>
    <w:rsid w:val="003F3C20"/>
    <w:rsid w:val="003F5454"/>
    <w:rsid w:val="0040286C"/>
    <w:rsid w:val="00411F32"/>
    <w:rsid w:val="00413E5C"/>
    <w:rsid w:val="00414C5A"/>
    <w:rsid w:val="004209AC"/>
    <w:rsid w:val="00423E9D"/>
    <w:rsid w:val="0043113B"/>
    <w:rsid w:val="004311BE"/>
    <w:rsid w:val="004400EF"/>
    <w:rsid w:val="0044253C"/>
    <w:rsid w:val="004437F6"/>
    <w:rsid w:val="00445B60"/>
    <w:rsid w:val="00460310"/>
    <w:rsid w:val="0046218C"/>
    <w:rsid w:val="0046278B"/>
    <w:rsid w:val="00464DAF"/>
    <w:rsid w:val="00465E41"/>
    <w:rsid w:val="004714CF"/>
    <w:rsid w:val="004748D8"/>
    <w:rsid w:val="00477C7C"/>
    <w:rsid w:val="00480CF0"/>
    <w:rsid w:val="00481080"/>
    <w:rsid w:val="00482C4B"/>
    <w:rsid w:val="00484C0D"/>
    <w:rsid w:val="00486F1D"/>
    <w:rsid w:val="00495E72"/>
    <w:rsid w:val="00496F2B"/>
    <w:rsid w:val="00497D8B"/>
    <w:rsid w:val="004A0D0D"/>
    <w:rsid w:val="004A1577"/>
    <w:rsid w:val="004A39D9"/>
    <w:rsid w:val="004A4AC1"/>
    <w:rsid w:val="004B3DC5"/>
    <w:rsid w:val="004C28EE"/>
    <w:rsid w:val="004C4310"/>
    <w:rsid w:val="004D2EDC"/>
    <w:rsid w:val="004D32A1"/>
    <w:rsid w:val="004D41B8"/>
    <w:rsid w:val="004D5A73"/>
    <w:rsid w:val="004D72AF"/>
    <w:rsid w:val="004D7B5C"/>
    <w:rsid w:val="004E41D8"/>
    <w:rsid w:val="004E5E78"/>
    <w:rsid w:val="004F506E"/>
    <w:rsid w:val="004F5641"/>
    <w:rsid w:val="004F5D50"/>
    <w:rsid w:val="005022F7"/>
    <w:rsid w:val="005049BF"/>
    <w:rsid w:val="005052EC"/>
    <w:rsid w:val="00505BAB"/>
    <w:rsid w:val="00506771"/>
    <w:rsid w:val="0051032F"/>
    <w:rsid w:val="0051160B"/>
    <w:rsid w:val="00512AF3"/>
    <w:rsid w:val="005157D1"/>
    <w:rsid w:val="00515AAD"/>
    <w:rsid w:val="0051778D"/>
    <w:rsid w:val="00520177"/>
    <w:rsid w:val="00522632"/>
    <w:rsid w:val="00522EF3"/>
    <w:rsid w:val="00525E5B"/>
    <w:rsid w:val="00527797"/>
    <w:rsid w:val="00540418"/>
    <w:rsid w:val="00540F99"/>
    <w:rsid w:val="005429C5"/>
    <w:rsid w:val="00543606"/>
    <w:rsid w:val="005458C4"/>
    <w:rsid w:val="00554224"/>
    <w:rsid w:val="00560914"/>
    <w:rsid w:val="00561E3D"/>
    <w:rsid w:val="005635CF"/>
    <w:rsid w:val="00566A69"/>
    <w:rsid w:val="00567A1B"/>
    <w:rsid w:val="005740C0"/>
    <w:rsid w:val="00574266"/>
    <w:rsid w:val="00581925"/>
    <w:rsid w:val="005866DF"/>
    <w:rsid w:val="00592249"/>
    <w:rsid w:val="00594F0E"/>
    <w:rsid w:val="005A2452"/>
    <w:rsid w:val="005A72F1"/>
    <w:rsid w:val="005B02A6"/>
    <w:rsid w:val="005B5A36"/>
    <w:rsid w:val="005B6656"/>
    <w:rsid w:val="005B75C3"/>
    <w:rsid w:val="005B7F80"/>
    <w:rsid w:val="005C264F"/>
    <w:rsid w:val="005C6A58"/>
    <w:rsid w:val="005D15C1"/>
    <w:rsid w:val="005D1F4B"/>
    <w:rsid w:val="005D257D"/>
    <w:rsid w:val="005D2B7F"/>
    <w:rsid w:val="005D3D25"/>
    <w:rsid w:val="005D4E8D"/>
    <w:rsid w:val="005D69D0"/>
    <w:rsid w:val="005F2755"/>
    <w:rsid w:val="005F6DF9"/>
    <w:rsid w:val="00604DC6"/>
    <w:rsid w:val="00614E2F"/>
    <w:rsid w:val="00615D24"/>
    <w:rsid w:val="0062069E"/>
    <w:rsid w:val="00624A05"/>
    <w:rsid w:val="006308FD"/>
    <w:rsid w:val="006326C4"/>
    <w:rsid w:val="006351F0"/>
    <w:rsid w:val="006448DC"/>
    <w:rsid w:val="00653C80"/>
    <w:rsid w:val="006605DC"/>
    <w:rsid w:val="00665307"/>
    <w:rsid w:val="00666F25"/>
    <w:rsid w:val="00671825"/>
    <w:rsid w:val="0067200F"/>
    <w:rsid w:val="00672746"/>
    <w:rsid w:val="00675FE0"/>
    <w:rsid w:val="0068772E"/>
    <w:rsid w:val="00694FDC"/>
    <w:rsid w:val="00695ACF"/>
    <w:rsid w:val="006A0B28"/>
    <w:rsid w:val="006A2029"/>
    <w:rsid w:val="006A3D00"/>
    <w:rsid w:val="006A4E42"/>
    <w:rsid w:val="006A519F"/>
    <w:rsid w:val="006B1FE7"/>
    <w:rsid w:val="006C1D1E"/>
    <w:rsid w:val="006C2B63"/>
    <w:rsid w:val="006C4D4A"/>
    <w:rsid w:val="006E1A98"/>
    <w:rsid w:val="006E3A85"/>
    <w:rsid w:val="006E77DD"/>
    <w:rsid w:val="006F007B"/>
    <w:rsid w:val="006F365C"/>
    <w:rsid w:val="006F478F"/>
    <w:rsid w:val="006F5CEE"/>
    <w:rsid w:val="00703C34"/>
    <w:rsid w:val="00706F7D"/>
    <w:rsid w:val="00716532"/>
    <w:rsid w:val="007221AD"/>
    <w:rsid w:val="00723187"/>
    <w:rsid w:val="007240E9"/>
    <w:rsid w:val="00725B20"/>
    <w:rsid w:val="0073118E"/>
    <w:rsid w:val="0073234B"/>
    <w:rsid w:val="007347E2"/>
    <w:rsid w:val="0073597F"/>
    <w:rsid w:val="00736125"/>
    <w:rsid w:val="00740B89"/>
    <w:rsid w:val="00742A3C"/>
    <w:rsid w:val="00750194"/>
    <w:rsid w:val="00750BD9"/>
    <w:rsid w:val="0075590F"/>
    <w:rsid w:val="00756212"/>
    <w:rsid w:val="00763B01"/>
    <w:rsid w:val="007825B5"/>
    <w:rsid w:val="007869CF"/>
    <w:rsid w:val="00790404"/>
    <w:rsid w:val="00792EEB"/>
    <w:rsid w:val="00793C94"/>
    <w:rsid w:val="0079582C"/>
    <w:rsid w:val="00796683"/>
    <w:rsid w:val="00796C07"/>
    <w:rsid w:val="007A5E70"/>
    <w:rsid w:val="007A6C48"/>
    <w:rsid w:val="007A74A6"/>
    <w:rsid w:val="007B26EA"/>
    <w:rsid w:val="007B5B3C"/>
    <w:rsid w:val="007C2A03"/>
    <w:rsid w:val="007D23B2"/>
    <w:rsid w:val="007D4901"/>
    <w:rsid w:val="007D5C81"/>
    <w:rsid w:val="007D6E9A"/>
    <w:rsid w:val="007E3241"/>
    <w:rsid w:val="007E42ED"/>
    <w:rsid w:val="007E5C9F"/>
    <w:rsid w:val="007E5D19"/>
    <w:rsid w:val="007E695A"/>
    <w:rsid w:val="007F3C48"/>
    <w:rsid w:val="008018D2"/>
    <w:rsid w:val="00805BCC"/>
    <w:rsid w:val="00807762"/>
    <w:rsid w:val="00811DAC"/>
    <w:rsid w:val="008120CB"/>
    <w:rsid w:val="00814240"/>
    <w:rsid w:val="008165B4"/>
    <w:rsid w:val="0082304D"/>
    <w:rsid w:val="00826605"/>
    <w:rsid w:val="00826C99"/>
    <w:rsid w:val="00832082"/>
    <w:rsid w:val="00834C67"/>
    <w:rsid w:val="008366F4"/>
    <w:rsid w:val="00836BE1"/>
    <w:rsid w:val="0084513A"/>
    <w:rsid w:val="008506AD"/>
    <w:rsid w:val="00851426"/>
    <w:rsid w:val="0085561D"/>
    <w:rsid w:val="0085756E"/>
    <w:rsid w:val="00857BFB"/>
    <w:rsid w:val="00867C0E"/>
    <w:rsid w:val="00867EBD"/>
    <w:rsid w:val="0087039E"/>
    <w:rsid w:val="0087286D"/>
    <w:rsid w:val="0087638A"/>
    <w:rsid w:val="00877A10"/>
    <w:rsid w:val="00880B9F"/>
    <w:rsid w:val="00880F0D"/>
    <w:rsid w:val="00882194"/>
    <w:rsid w:val="008864DB"/>
    <w:rsid w:val="0089054E"/>
    <w:rsid w:val="008908B7"/>
    <w:rsid w:val="0089251E"/>
    <w:rsid w:val="008A1A20"/>
    <w:rsid w:val="008A4701"/>
    <w:rsid w:val="008A6E4D"/>
    <w:rsid w:val="008A6E94"/>
    <w:rsid w:val="008A793D"/>
    <w:rsid w:val="008B0017"/>
    <w:rsid w:val="008B0574"/>
    <w:rsid w:val="008B0D3C"/>
    <w:rsid w:val="008B17D5"/>
    <w:rsid w:val="008B1FEC"/>
    <w:rsid w:val="008B4E92"/>
    <w:rsid w:val="008B740B"/>
    <w:rsid w:val="008C3471"/>
    <w:rsid w:val="008C52AF"/>
    <w:rsid w:val="008D336A"/>
    <w:rsid w:val="008E3652"/>
    <w:rsid w:val="008F107E"/>
    <w:rsid w:val="008F35F7"/>
    <w:rsid w:val="008F3EF5"/>
    <w:rsid w:val="008F6D58"/>
    <w:rsid w:val="00902F8C"/>
    <w:rsid w:val="009032EA"/>
    <w:rsid w:val="009043DB"/>
    <w:rsid w:val="00904902"/>
    <w:rsid w:val="00904DFF"/>
    <w:rsid w:val="009055D2"/>
    <w:rsid w:val="00910A88"/>
    <w:rsid w:val="00913113"/>
    <w:rsid w:val="00914C52"/>
    <w:rsid w:val="00914CA0"/>
    <w:rsid w:val="00920236"/>
    <w:rsid w:val="00921909"/>
    <w:rsid w:val="0092308A"/>
    <w:rsid w:val="00925344"/>
    <w:rsid w:val="00926E78"/>
    <w:rsid w:val="00930190"/>
    <w:rsid w:val="00934294"/>
    <w:rsid w:val="0093492C"/>
    <w:rsid w:val="00936148"/>
    <w:rsid w:val="0094234B"/>
    <w:rsid w:val="00942FC9"/>
    <w:rsid w:val="00943FF0"/>
    <w:rsid w:val="00947FAD"/>
    <w:rsid w:val="00951336"/>
    <w:rsid w:val="009544F6"/>
    <w:rsid w:val="0095559A"/>
    <w:rsid w:val="00957043"/>
    <w:rsid w:val="0095768E"/>
    <w:rsid w:val="0096034E"/>
    <w:rsid w:val="00961FF7"/>
    <w:rsid w:val="00966A83"/>
    <w:rsid w:val="00976CC0"/>
    <w:rsid w:val="0097712E"/>
    <w:rsid w:val="00982993"/>
    <w:rsid w:val="00982C4C"/>
    <w:rsid w:val="00984F36"/>
    <w:rsid w:val="00985891"/>
    <w:rsid w:val="00987CE2"/>
    <w:rsid w:val="00987D46"/>
    <w:rsid w:val="009974CB"/>
    <w:rsid w:val="009A0066"/>
    <w:rsid w:val="009A05D0"/>
    <w:rsid w:val="009A0CCD"/>
    <w:rsid w:val="009A528A"/>
    <w:rsid w:val="009B10AB"/>
    <w:rsid w:val="009B4237"/>
    <w:rsid w:val="009B5DA1"/>
    <w:rsid w:val="009B7C9C"/>
    <w:rsid w:val="009C0B67"/>
    <w:rsid w:val="009C0DE8"/>
    <w:rsid w:val="009C23CD"/>
    <w:rsid w:val="009C695A"/>
    <w:rsid w:val="009D3FC2"/>
    <w:rsid w:val="009D4BA0"/>
    <w:rsid w:val="009D5D4C"/>
    <w:rsid w:val="009E3910"/>
    <w:rsid w:val="009F23C4"/>
    <w:rsid w:val="009F38A4"/>
    <w:rsid w:val="009F762A"/>
    <w:rsid w:val="00A107F6"/>
    <w:rsid w:val="00A10B60"/>
    <w:rsid w:val="00A12A90"/>
    <w:rsid w:val="00A137C2"/>
    <w:rsid w:val="00A161E0"/>
    <w:rsid w:val="00A2121B"/>
    <w:rsid w:val="00A219CF"/>
    <w:rsid w:val="00A2230A"/>
    <w:rsid w:val="00A310C7"/>
    <w:rsid w:val="00A32AB7"/>
    <w:rsid w:val="00A33124"/>
    <w:rsid w:val="00A35A2E"/>
    <w:rsid w:val="00A363B6"/>
    <w:rsid w:val="00A3659A"/>
    <w:rsid w:val="00A403FF"/>
    <w:rsid w:val="00A417BA"/>
    <w:rsid w:val="00A43347"/>
    <w:rsid w:val="00A44ACE"/>
    <w:rsid w:val="00A4520B"/>
    <w:rsid w:val="00A46BF5"/>
    <w:rsid w:val="00A5127F"/>
    <w:rsid w:val="00A54EBE"/>
    <w:rsid w:val="00A631DA"/>
    <w:rsid w:val="00A645F7"/>
    <w:rsid w:val="00A80A06"/>
    <w:rsid w:val="00A8179E"/>
    <w:rsid w:val="00A834D1"/>
    <w:rsid w:val="00A83A62"/>
    <w:rsid w:val="00A90A1F"/>
    <w:rsid w:val="00A92B90"/>
    <w:rsid w:val="00A96DA2"/>
    <w:rsid w:val="00A97007"/>
    <w:rsid w:val="00AA11D2"/>
    <w:rsid w:val="00AA27F2"/>
    <w:rsid w:val="00AA519A"/>
    <w:rsid w:val="00AA5C27"/>
    <w:rsid w:val="00AA6F2D"/>
    <w:rsid w:val="00AB3496"/>
    <w:rsid w:val="00AB3F5A"/>
    <w:rsid w:val="00AC65D5"/>
    <w:rsid w:val="00AC6BCD"/>
    <w:rsid w:val="00AD11BA"/>
    <w:rsid w:val="00AD1450"/>
    <w:rsid w:val="00AD200B"/>
    <w:rsid w:val="00AD7977"/>
    <w:rsid w:val="00AE238F"/>
    <w:rsid w:val="00AE6198"/>
    <w:rsid w:val="00AF0919"/>
    <w:rsid w:val="00AF0E61"/>
    <w:rsid w:val="00AF7483"/>
    <w:rsid w:val="00B01E2C"/>
    <w:rsid w:val="00B055C1"/>
    <w:rsid w:val="00B07FFB"/>
    <w:rsid w:val="00B12AD1"/>
    <w:rsid w:val="00B14639"/>
    <w:rsid w:val="00B146E2"/>
    <w:rsid w:val="00B160F4"/>
    <w:rsid w:val="00B1633A"/>
    <w:rsid w:val="00B279E8"/>
    <w:rsid w:val="00B352BA"/>
    <w:rsid w:val="00B354A7"/>
    <w:rsid w:val="00B35932"/>
    <w:rsid w:val="00B36BDA"/>
    <w:rsid w:val="00B41B38"/>
    <w:rsid w:val="00B477D4"/>
    <w:rsid w:val="00B50C0A"/>
    <w:rsid w:val="00B51053"/>
    <w:rsid w:val="00B54F62"/>
    <w:rsid w:val="00B54FAC"/>
    <w:rsid w:val="00B61C44"/>
    <w:rsid w:val="00B73EDA"/>
    <w:rsid w:val="00B75298"/>
    <w:rsid w:val="00B8219D"/>
    <w:rsid w:val="00B82A9C"/>
    <w:rsid w:val="00B849EE"/>
    <w:rsid w:val="00B84D02"/>
    <w:rsid w:val="00B872BF"/>
    <w:rsid w:val="00B915C9"/>
    <w:rsid w:val="00B91F37"/>
    <w:rsid w:val="00B92ACA"/>
    <w:rsid w:val="00BA2562"/>
    <w:rsid w:val="00BA2940"/>
    <w:rsid w:val="00BA30BA"/>
    <w:rsid w:val="00BA471F"/>
    <w:rsid w:val="00BB1AD1"/>
    <w:rsid w:val="00BC1532"/>
    <w:rsid w:val="00BC6F55"/>
    <w:rsid w:val="00BD148C"/>
    <w:rsid w:val="00BD4FEC"/>
    <w:rsid w:val="00BD6D7A"/>
    <w:rsid w:val="00BF5575"/>
    <w:rsid w:val="00BF7467"/>
    <w:rsid w:val="00C004F3"/>
    <w:rsid w:val="00C061BF"/>
    <w:rsid w:val="00C07ED1"/>
    <w:rsid w:val="00C16C46"/>
    <w:rsid w:val="00C16E53"/>
    <w:rsid w:val="00C1744D"/>
    <w:rsid w:val="00C30754"/>
    <w:rsid w:val="00C353C9"/>
    <w:rsid w:val="00C402A8"/>
    <w:rsid w:val="00C431B4"/>
    <w:rsid w:val="00C46BA7"/>
    <w:rsid w:val="00C50D61"/>
    <w:rsid w:val="00C6089A"/>
    <w:rsid w:val="00C655FE"/>
    <w:rsid w:val="00C71924"/>
    <w:rsid w:val="00C72B86"/>
    <w:rsid w:val="00C80035"/>
    <w:rsid w:val="00C844EF"/>
    <w:rsid w:val="00C85906"/>
    <w:rsid w:val="00C86C59"/>
    <w:rsid w:val="00C90809"/>
    <w:rsid w:val="00C91C5A"/>
    <w:rsid w:val="00C9652B"/>
    <w:rsid w:val="00CA351E"/>
    <w:rsid w:val="00CA5BDA"/>
    <w:rsid w:val="00CA75E7"/>
    <w:rsid w:val="00CA795E"/>
    <w:rsid w:val="00CB5B30"/>
    <w:rsid w:val="00CC08F0"/>
    <w:rsid w:val="00CC2A46"/>
    <w:rsid w:val="00CC336D"/>
    <w:rsid w:val="00CD0477"/>
    <w:rsid w:val="00CD3613"/>
    <w:rsid w:val="00CD6D9A"/>
    <w:rsid w:val="00CF06A8"/>
    <w:rsid w:val="00CF2DE9"/>
    <w:rsid w:val="00CF7A1B"/>
    <w:rsid w:val="00D00E92"/>
    <w:rsid w:val="00D01DB2"/>
    <w:rsid w:val="00D055EC"/>
    <w:rsid w:val="00D21792"/>
    <w:rsid w:val="00D22B1E"/>
    <w:rsid w:val="00D236A9"/>
    <w:rsid w:val="00D27F56"/>
    <w:rsid w:val="00D34BA9"/>
    <w:rsid w:val="00D3512A"/>
    <w:rsid w:val="00D361CA"/>
    <w:rsid w:val="00D42457"/>
    <w:rsid w:val="00D44728"/>
    <w:rsid w:val="00D562FF"/>
    <w:rsid w:val="00D56A8D"/>
    <w:rsid w:val="00D57B00"/>
    <w:rsid w:val="00D615C5"/>
    <w:rsid w:val="00D61F21"/>
    <w:rsid w:val="00D6233D"/>
    <w:rsid w:val="00D6244C"/>
    <w:rsid w:val="00D70E1E"/>
    <w:rsid w:val="00D726FA"/>
    <w:rsid w:val="00D72DE8"/>
    <w:rsid w:val="00D8136C"/>
    <w:rsid w:val="00D86FE9"/>
    <w:rsid w:val="00D87116"/>
    <w:rsid w:val="00D90EFA"/>
    <w:rsid w:val="00DB0201"/>
    <w:rsid w:val="00DB27B2"/>
    <w:rsid w:val="00DC03F9"/>
    <w:rsid w:val="00DC3217"/>
    <w:rsid w:val="00DC413B"/>
    <w:rsid w:val="00DC4AE5"/>
    <w:rsid w:val="00DD1269"/>
    <w:rsid w:val="00DD20F4"/>
    <w:rsid w:val="00DD4B43"/>
    <w:rsid w:val="00DE3DDE"/>
    <w:rsid w:val="00DF0417"/>
    <w:rsid w:val="00DF04F1"/>
    <w:rsid w:val="00DF364A"/>
    <w:rsid w:val="00DF3820"/>
    <w:rsid w:val="00DF4414"/>
    <w:rsid w:val="00DF56C9"/>
    <w:rsid w:val="00DF7516"/>
    <w:rsid w:val="00E00F24"/>
    <w:rsid w:val="00E038F8"/>
    <w:rsid w:val="00E104F2"/>
    <w:rsid w:val="00E1782F"/>
    <w:rsid w:val="00E23F2D"/>
    <w:rsid w:val="00E241DB"/>
    <w:rsid w:val="00E259A5"/>
    <w:rsid w:val="00E30318"/>
    <w:rsid w:val="00E31645"/>
    <w:rsid w:val="00E32183"/>
    <w:rsid w:val="00E32708"/>
    <w:rsid w:val="00E32D17"/>
    <w:rsid w:val="00E35D81"/>
    <w:rsid w:val="00E36F82"/>
    <w:rsid w:val="00E371DE"/>
    <w:rsid w:val="00E37F0D"/>
    <w:rsid w:val="00E41BFC"/>
    <w:rsid w:val="00E4742F"/>
    <w:rsid w:val="00E47739"/>
    <w:rsid w:val="00E52834"/>
    <w:rsid w:val="00E53620"/>
    <w:rsid w:val="00E561AC"/>
    <w:rsid w:val="00E57419"/>
    <w:rsid w:val="00E62C10"/>
    <w:rsid w:val="00E7084C"/>
    <w:rsid w:val="00E743F3"/>
    <w:rsid w:val="00E769C8"/>
    <w:rsid w:val="00E8035D"/>
    <w:rsid w:val="00E80A28"/>
    <w:rsid w:val="00E81AFD"/>
    <w:rsid w:val="00E83764"/>
    <w:rsid w:val="00E87DCD"/>
    <w:rsid w:val="00E91D1E"/>
    <w:rsid w:val="00E941FD"/>
    <w:rsid w:val="00E963B1"/>
    <w:rsid w:val="00E9772A"/>
    <w:rsid w:val="00EA5418"/>
    <w:rsid w:val="00EA567B"/>
    <w:rsid w:val="00EA6FBC"/>
    <w:rsid w:val="00EA73DA"/>
    <w:rsid w:val="00EB1ADB"/>
    <w:rsid w:val="00EC259A"/>
    <w:rsid w:val="00EC39E4"/>
    <w:rsid w:val="00EC4289"/>
    <w:rsid w:val="00EC45BB"/>
    <w:rsid w:val="00EC54D5"/>
    <w:rsid w:val="00EC6E0A"/>
    <w:rsid w:val="00ED1466"/>
    <w:rsid w:val="00ED56E0"/>
    <w:rsid w:val="00EE2491"/>
    <w:rsid w:val="00EE3751"/>
    <w:rsid w:val="00EE46FB"/>
    <w:rsid w:val="00EF2B8B"/>
    <w:rsid w:val="00EF2D2D"/>
    <w:rsid w:val="00F1432C"/>
    <w:rsid w:val="00F152C7"/>
    <w:rsid w:val="00F156F9"/>
    <w:rsid w:val="00F15F5C"/>
    <w:rsid w:val="00F16676"/>
    <w:rsid w:val="00F172F6"/>
    <w:rsid w:val="00F179A1"/>
    <w:rsid w:val="00F17C0D"/>
    <w:rsid w:val="00F325D0"/>
    <w:rsid w:val="00F34057"/>
    <w:rsid w:val="00F3562A"/>
    <w:rsid w:val="00F403D2"/>
    <w:rsid w:val="00F43306"/>
    <w:rsid w:val="00F460D3"/>
    <w:rsid w:val="00F50E4D"/>
    <w:rsid w:val="00F52AB6"/>
    <w:rsid w:val="00F55D93"/>
    <w:rsid w:val="00F5791A"/>
    <w:rsid w:val="00F70526"/>
    <w:rsid w:val="00F755D0"/>
    <w:rsid w:val="00F76BE1"/>
    <w:rsid w:val="00F84EE2"/>
    <w:rsid w:val="00F8685F"/>
    <w:rsid w:val="00F86BD3"/>
    <w:rsid w:val="00F8767F"/>
    <w:rsid w:val="00F94EBE"/>
    <w:rsid w:val="00F974FD"/>
    <w:rsid w:val="00FA6936"/>
    <w:rsid w:val="00FB1010"/>
    <w:rsid w:val="00FB10D0"/>
    <w:rsid w:val="00FB25E7"/>
    <w:rsid w:val="00FB4F8E"/>
    <w:rsid w:val="00FB760D"/>
    <w:rsid w:val="00FC7490"/>
    <w:rsid w:val="00FD14AB"/>
    <w:rsid w:val="00FD386C"/>
    <w:rsid w:val="00FD5A63"/>
    <w:rsid w:val="00FD5F59"/>
    <w:rsid w:val="00FE00DF"/>
    <w:rsid w:val="00FE0375"/>
    <w:rsid w:val="00FE37FE"/>
    <w:rsid w:val="00FE4C29"/>
    <w:rsid w:val="00FF0EC4"/>
    <w:rsid w:val="00FF1DF2"/>
    <w:rsid w:val="00FF4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912F3-0EBF-4411-9EA0-AFB83DDE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91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AE5"/>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DC4AE5"/>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256">
      <w:bodyDiv w:val="1"/>
      <w:marLeft w:val="0"/>
      <w:marRight w:val="0"/>
      <w:marTop w:val="0"/>
      <w:marBottom w:val="0"/>
      <w:divBdr>
        <w:top w:val="none" w:sz="0" w:space="0" w:color="auto"/>
        <w:left w:val="none" w:sz="0" w:space="0" w:color="auto"/>
        <w:bottom w:val="none" w:sz="0" w:space="0" w:color="auto"/>
        <w:right w:val="none" w:sz="0" w:space="0" w:color="auto"/>
      </w:divBdr>
    </w:div>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3159983">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156771485">
      <w:bodyDiv w:val="1"/>
      <w:marLeft w:val="0"/>
      <w:marRight w:val="0"/>
      <w:marTop w:val="0"/>
      <w:marBottom w:val="0"/>
      <w:divBdr>
        <w:top w:val="none" w:sz="0" w:space="0" w:color="auto"/>
        <w:left w:val="none" w:sz="0" w:space="0" w:color="auto"/>
        <w:bottom w:val="none" w:sz="0" w:space="0" w:color="auto"/>
        <w:right w:val="none" w:sz="0" w:space="0" w:color="auto"/>
      </w:divBdr>
    </w:div>
    <w:div w:id="160395784">
      <w:bodyDiv w:val="1"/>
      <w:marLeft w:val="0"/>
      <w:marRight w:val="0"/>
      <w:marTop w:val="0"/>
      <w:marBottom w:val="0"/>
      <w:divBdr>
        <w:top w:val="none" w:sz="0" w:space="0" w:color="auto"/>
        <w:left w:val="none" w:sz="0" w:space="0" w:color="auto"/>
        <w:bottom w:val="none" w:sz="0" w:space="0" w:color="auto"/>
        <w:right w:val="none" w:sz="0" w:space="0" w:color="auto"/>
      </w:divBdr>
    </w:div>
    <w:div w:id="196240432">
      <w:bodyDiv w:val="1"/>
      <w:marLeft w:val="0"/>
      <w:marRight w:val="0"/>
      <w:marTop w:val="0"/>
      <w:marBottom w:val="0"/>
      <w:divBdr>
        <w:top w:val="none" w:sz="0" w:space="0" w:color="auto"/>
        <w:left w:val="none" w:sz="0" w:space="0" w:color="auto"/>
        <w:bottom w:val="none" w:sz="0" w:space="0" w:color="auto"/>
        <w:right w:val="none" w:sz="0" w:space="0" w:color="auto"/>
      </w:divBdr>
    </w:div>
    <w:div w:id="212933141">
      <w:bodyDiv w:val="1"/>
      <w:marLeft w:val="0"/>
      <w:marRight w:val="0"/>
      <w:marTop w:val="0"/>
      <w:marBottom w:val="0"/>
      <w:divBdr>
        <w:top w:val="none" w:sz="0" w:space="0" w:color="auto"/>
        <w:left w:val="none" w:sz="0" w:space="0" w:color="auto"/>
        <w:bottom w:val="none" w:sz="0" w:space="0" w:color="auto"/>
        <w:right w:val="none" w:sz="0" w:space="0" w:color="auto"/>
      </w:divBdr>
    </w:div>
    <w:div w:id="230703925">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267081016">
      <w:bodyDiv w:val="1"/>
      <w:marLeft w:val="0"/>
      <w:marRight w:val="0"/>
      <w:marTop w:val="0"/>
      <w:marBottom w:val="0"/>
      <w:divBdr>
        <w:top w:val="none" w:sz="0" w:space="0" w:color="auto"/>
        <w:left w:val="none" w:sz="0" w:space="0" w:color="auto"/>
        <w:bottom w:val="none" w:sz="0" w:space="0" w:color="auto"/>
        <w:right w:val="none" w:sz="0" w:space="0" w:color="auto"/>
      </w:divBdr>
    </w:div>
    <w:div w:id="303587891">
      <w:bodyDiv w:val="1"/>
      <w:marLeft w:val="0"/>
      <w:marRight w:val="0"/>
      <w:marTop w:val="0"/>
      <w:marBottom w:val="0"/>
      <w:divBdr>
        <w:top w:val="none" w:sz="0" w:space="0" w:color="auto"/>
        <w:left w:val="none" w:sz="0" w:space="0" w:color="auto"/>
        <w:bottom w:val="none" w:sz="0" w:space="0" w:color="auto"/>
        <w:right w:val="none" w:sz="0" w:space="0" w:color="auto"/>
      </w:divBdr>
    </w:div>
    <w:div w:id="323894621">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387192463">
      <w:bodyDiv w:val="1"/>
      <w:marLeft w:val="0"/>
      <w:marRight w:val="0"/>
      <w:marTop w:val="0"/>
      <w:marBottom w:val="0"/>
      <w:divBdr>
        <w:top w:val="none" w:sz="0" w:space="0" w:color="auto"/>
        <w:left w:val="none" w:sz="0" w:space="0" w:color="auto"/>
        <w:bottom w:val="none" w:sz="0" w:space="0" w:color="auto"/>
        <w:right w:val="none" w:sz="0" w:space="0" w:color="auto"/>
      </w:divBdr>
    </w:div>
    <w:div w:id="410659325">
      <w:bodyDiv w:val="1"/>
      <w:marLeft w:val="0"/>
      <w:marRight w:val="0"/>
      <w:marTop w:val="0"/>
      <w:marBottom w:val="0"/>
      <w:divBdr>
        <w:top w:val="none" w:sz="0" w:space="0" w:color="auto"/>
        <w:left w:val="none" w:sz="0" w:space="0" w:color="auto"/>
        <w:bottom w:val="none" w:sz="0" w:space="0" w:color="auto"/>
        <w:right w:val="none" w:sz="0" w:space="0" w:color="auto"/>
      </w:divBdr>
    </w:div>
    <w:div w:id="452944269">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84594634">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762919326">
      <w:bodyDiv w:val="1"/>
      <w:marLeft w:val="0"/>
      <w:marRight w:val="0"/>
      <w:marTop w:val="0"/>
      <w:marBottom w:val="0"/>
      <w:divBdr>
        <w:top w:val="none" w:sz="0" w:space="0" w:color="auto"/>
        <w:left w:val="none" w:sz="0" w:space="0" w:color="auto"/>
        <w:bottom w:val="none" w:sz="0" w:space="0" w:color="auto"/>
        <w:right w:val="none" w:sz="0" w:space="0" w:color="auto"/>
      </w:divBdr>
    </w:div>
    <w:div w:id="765228894">
      <w:bodyDiv w:val="1"/>
      <w:marLeft w:val="0"/>
      <w:marRight w:val="0"/>
      <w:marTop w:val="0"/>
      <w:marBottom w:val="0"/>
      <w:divBdr>
        <w:top w:val="none" w:sz="0" w:space="0" w:color="auto"/>
        <w:left w:val="none" w:sz="0" w:space="0" w:color="auto"/>
        <w:bottom w:val="none" w:sz="0" w:space="0" w:color="auto"/>
        <w:right w:val="none" w:sz="0" w:space="0" w:color="auto"/>
      </w:divBdr>
    </w:div>
    <w:div w:id="766466284">
      <w:bodyDiv w:val="1"/>
      <w:marLeft w:val="0"/>
      <w:marRight w:val="0"/>
      <w:marTop w:val="0"/>
      <w:marBottom w:val="0"/>
      <w:divBdr>
        <w:top w:val="none" w:sz="0" w:space="0" w:color="auto"/>
        <w:left w:val="none" w:sz="0" w:space="0" w:color="auto"/>
        <w:bottom w:val="none" w:sz="0" w:space="0" w:color="auto"/>
        <w:right w:val="none" w:sz="0" w:space="0" w:color="auto"/>
      </w:divBdr>
    </w:div>
    <w:div w:id="780994748">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840580913">
      <w:bodyDiv w:val="1"/>
      <w:marLeft w:val="0"/>
      <w:marRight w:val="0"/>
      <w:marTop w:val="0"/>
      <w:marBottom w:val="0"/>
      <w:divBdr>
        <w:top w:val="none" w:sz="0" w:space="0" w:color="auto"/>
        <w:left w:val="none" w:sz="0" w:space="0" w:color="auto"/>
        <w:bottom w:val="none" w:sz="0" w:space="0" w:color="auto"/>
        <w:right w:val="none" w:sz="0" w:space="0" w:color="auto"/>
      </w:divBdr>
    </w:div>
    <w:div w:id="860633021">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934946079">
      <w:bodyDiv w:val="1"/>
      <w:marLeft w:val="0"/>
      <w:marRight w:val="0"/>
      <w:marTop w:val="0"/>
      <w:marBottom w:val="0"/>
      <w:divBdr>
        <w:top w:val="none" w:sz="0" w:space="0" w:color="auto"/>
        <w:left w:val="none" w:sz="0" w:space="0" w:color="auto"/>
        <w:bottom w:val="none" w:sz="0" w:space="0" w:color="auto"/>
        <w:right w:val="none" w:sz="0" w:space="0" w:color="auto"/>
      </w:divBdr>
    </w:div>
    <w:div w:id="1106970469">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183057625">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273707682">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371303149">
      <w:bodyDiv w:val="1"/>
      <w:marLeft w:val="0"/>
      <w:marRight w:val="0"/>
      <w:marTop w:val="0"/>
      <w:marBottom w:val="0"/>
      <w:divBdr>
        <w:top w:val="none" w:sz="0" w:space="0" w:color="auto"/>
        <w:left w:val="none" w:sz="0" w:space="0" w:color="auto"/>
        <w:bottom w:val="none" w:sz="0" w:space="0" w:color="auto"/>
        <w:right w:val="none" w:sz="0" w:space="0" w:color="auto"/>
      </w:divBdr>
    </w:div>
    <w:div w:id="1474711281">
      <w:bodyDiv w:val="1"/>
      <w:marLeft w:val="0"/>
      <w:marRight w:val="0"/>
      <w:marTop w:val="0"/>
      <w:marBottom w:val="0"/>
      <w:divBdr>
        <w:top w:val="none" w:sz="0" w:space="0" w:color="auto"/>
        <w:left w:val="none" w:sz="0" w:space="0" w:color="auto"/>
        <w:bottom w:val="none" w:sz="0" w:space="0" w:color="auto"/>
        <w:right w:val="none" w:sz="0" w:space="0" w:color="auto"/>
      </w:divBdr>
    </w:div>
    <w:div w:id="1516992939">
      <w:bodyDiv w:val="1"/>
      <w:marLeft w:val="0"/>
      <w:marRight w:val="0"/>
      <w:marTop w:val="0"/>
      <w:marBottom w:val="0"/>
      <w:divBdr>
        <w:top w:val="none" w:sz="0" w:space="0" w:color="auto"/>
        <w:left w:val="none" w:sz="0" w:space="0" w:color="auto"/>
        <w:bottom w:val="none" w:sz="0" w:space="0" w:color="auto"/>
        <w:right w:val="none" w:sz="0" w:space="0" w:color="auto"/>
      </w:divBdr>
    </w:div>
    <w:div w:id="159917564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987885">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730573265">
      <w:bodyDiv w:val="1"/>
      <w:marLeft w:val="0"/>
      <w:marRight w:val="0"/>
      <w:marTop w:val="0"/>
      <w:marBottom w:val="0"/>
      <w:divBdr>
        <w:top w:val="none" w:sz="0" w:space="0" w:color="auto"/>
        <w:left w:val="none" w:sz="0" w:space="0" w:color="auto"/>
        <w:bottom w:val="none" w:sz="0" w:space="0" w:color="auto"/>
        <w:right w:val="none" w:sz="0" w:space="0" w:color="auto"/>
      </w:divBdr>
    </w:div>
    <w:div w:id="1731077017">
      <w:bodyDiv w:val="1"/>
      <w:marLeft w:val="0"/>
      <w:marRight w:val="0"/>
      <w:marTop w:val="0"/>
      <w:marBottom w:val="0"/>
      <w:divBdr>
        <w:top w:val="none" w:sz="0" w:space="0" w:color="auto"/>
        <w:left w:val="none" w:sz="0" w:space="0" w:color="auto"/>
        <w:bottom w:val="none" w:sz="0" w:space="0" w:color="auto"/>
        <w:right w:val="none" w:sz="0" w:space="0" w:color="auto"/>
      </w:divBdr>
    </w:div>
    <w:div w:id="1738355222">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29130431">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888757460">
      <w:bodyDiv w:val="1"/>
      <w:marLeft w:val="0"/>
      <w:marRight w:val="0"/>
      <w:marTop w:val="0"/>
      <w:marBottom w:val="0"/>
      <w:divBdr>
        <w:top w:val="none" w:sz="0" w:space="0" w:color="auto"/>
        <w:left w:val="none" w:sz="0" w:space="0" w:color="auto"/>
        <w:bottom w:val="none" w:sz="0" w:space="0" w:color="auto"/>
        <w:right w:val="none" w:sz="0" w:space="0" w:color="auto"/>
      </w:divBdr>
    </w:div>
    <w:div w:id="1924755857">
      <w:bodyDiv w:val="1"/>
      <w:marLeft w:val="0"/>
      <w:marRight w:val="0"/>
      <w:marTop w:val="0"/>
      <w:marBottom w:val="0"/>
      <w:divBdr>
        <w:top w:val="none" w:sz="0" w:space="0" w:color="auto"/>
        <w:left w:val="none" w:sz="0" w:space="0" w:color="auto"/>
        <w:bottom w:val="none" w:sz="0" w:space="0" w:color="auto"/>
        <w:right w:val="none" w:sz="0" w:space="0" w:color="auto"/>
      </w:divBdr>
    </w:div>
    <w:div w:id="1926066651">
      <w:bodyDiv w:val="1"/>
      <w:marLeft w:val="0"/>
      <w:marRight w:val="0"/>
      <w:marTop w:val="0"/>
      <w:marBottom w:val="0"/>
      <w:divBdr>
        <w:top w:val="none" w:sz="0" w:space="0" w:color="auto"/>
        <w:left w:val="none" w:sz="0" w:space="0" w:color="auto"/>
        <w:bottom w:val="none" w:sz="0" w:space="0" w:color="auto"/>
        <w:right w:val="none" w:sz="0" w:space="0" w:color="auto"/>
      </w:divBdr>
    </w:div>
    <w:div w:id="1939556449">
      <w:bodyDiv w:val="1"/>
      <w:marLeft w:val="0"/>
      <w:marRight w:val="0"/>
      <w:marTop w:val="0"/>
      <w:marBottom w:val="0"/>
      <w:divBdr>
        <w:top w:val="none" w:sz="0" w:space="0" w:color="auto"/>
        <w:left w:val="none" w:sz="0" w:space="0" w:color="auto"/>
        <w:bottom w:val="none" w:sz="0" w:space="0" w:color="auto"/>
        <w:right w:val="none" w:sz="0" w:space="0" w:color="auto"/>
      </w:divBdr>
    </w:div>
    <w:div w:id="1942368688">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00233664">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030719839">
      <w:bodyDiv w:val="1"/>
      <w:marLeft w:val="0"/>
      <w:marRight w:val="0"/>
      <w:marTop w:val="0"/>
      <w:marBottom w:val="0"/>
      <w:divBdr>
        <w:top w:val="none" w:sz="0" w:space="0" w:color="auto"/>
        <w:left w:val="none" w:sz="0" w:space="0" w:color="auto"/>
        <w:bottom w:val="none" w:sz="0" w:space="0" w:color="auto"/>
        <w:right w:val="none" w:sz="0" w:space="0" w:color="auto"/>
      </w:divBdr>
    </w:div>
    <w:div w:id="2049066753">
      <w:bodyDiv w:val="1"/>
      <w:marLeft w:val="0"/>
      <w:marRight w:val="0"/>
      <w:marTop w:val="0"/>
      <w:marBottom w:val="0"/>
      <w:divBdr>
        <w:top w:val="none" w:sz="0" w:space="0" w:color="auto"/>
        <w:left w:val="none" w:sz="0" w:space="0" w:color="auto"/>
        <w:bottom w:val="none" w:sz="0" w:space="0" w:color="auto"/>
        <w:right w:val="none" w:sz="0" w:space="0" w:color="auto"/>
      </w:divBdr>
    </w:div>
    <w:div w:id="2085714850">
      <w:bodyDiv w:val="1"/>
      <w:marLeft w:val="0"/>
      <w:marRight w:val="0"/>
      <w:marTop w:val="0"/>
      <w:marBottom w:val="0"/>
      <w:divBdr>
        <w:top w:val="none" w:sz="0" w:space="0" w:color="auto"/>
        <w:left w:val="none" w:sz="0" w:space="0" w:color="auto"/>
        <w:bottom w:val="none" w:sz="0" w:space="0" w:color="auto"/>
        <w:right w:val="none" w:sz="0" w:space="0" w:color="auto"/>
      </w:divBdr>
    </w:div>
    <w:div w:id="2101565550">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 w:id="21265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Hoja_de_c_lculo_de_Microsoft_Excel_97-20032.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Hoja_de_c_lculo_de_Microsoft_Excel_97-2003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4.xls"/><Relationship Id="rId25" Type="http://schemas.openxmlformats.org/officeDocument/2006/relationships/oleObject" Target="embeddings/Hoja_de_c_lculo_de_Microsoft_Excel_97-20038.xls"/><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Hoja_de_c_lculo_de_Microsoft_Excel_97-20033.xls"/><Relationship Id="rId23" Type="http://schemas.openxmlformats.org/officeDocument/2006/relationships/oleObject" Target="embeddings/Hoja_de_c_lculo_de_Microsoft_Excel_97-20037.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Hoja_de_c_lculo_de_Microsoft_Excel_97-20035.xls"/><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B709-4F69-41F5-8346-20D24399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3741</Words>
  <Characters>20580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27</cp:revision>
  <cp:lastPrinted>2020-10-08T22:00:00Z</cp:lastPrinted>
  <dcterms:created xsi:type="dcterms:W3CDTF">2020-07-08T17:52:00Z</dcterms:created>
  <dcterms:modified xsi:type="dcterms:W3CDTF">2020-10-09T19:41:00Z</dcterms:modified>
</cp:coreProperties>
</file>