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D6FF" w14:textId="77777777" w:rsidR="00F278D6" w:rsidRDefault="00F278D6" w:rsidP="00CD66BA">
      <w:pPr>
        <w:ind w:left="-284" w:firstLine="284"/>
        <w:jc w:val="center"/>
      </w:pPr>
    </w:p>
    <w:bookmarkStart w:id="0" w:name="_MON_1582631024"/>
    <w:bookmarkEnd w:id="0"/>
    <w:p w14:paraId="2DB0BC6B" w14:textId="3E123BCA" w:rsidR="00486AE1" w:rsidRDefault="00150C23" w:rsidP="00CD66BA">
      <w:pPr>
        <w:ind w:left="-284" w:firstLine="284"/>
        <w:jc w:val="center"/>
      </w:pPr>
      <w:r>
        <w:object w:dxaOrig="17105" w:dyaOrig="10699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05pt;height:414.7pt" o:ole="">
            <v:imagedata r:id="rId8" o:title=""/>
          </v:shape>
          <o:OLEObject Type="Embed" ProgID="Excel.Sheet.12" ShapeID="_x0000_i1025" DrawAspect="Content" ObjectID="_1664197357" r:id="rId9"/>
        </w:object>
      </w:r>
    </w:p>
    <w:p w14:paraId="70392F2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CD30D03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7A7131E" w14:textId="03275F67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</w:r>
    </w:p>
    <w:p w14:paraId="4F95365F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77777777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14:paraId="6CB52B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7D4E8772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48AF24D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3655E8A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72E8AF8B" w14:textId="77777777" w:rsidR="005117F4" w:rsidRDefault="005117F4" w:rsidP="00CD66BA">
      <w:pPr>
        <w:rPr>
          <w:rFonts w:ascii="Soberana Sans Light" w:hAnsi="Soberana Sans Light"/>
        </w:rPr>
      </w:pPr>
    </w:p>
    <w:p w14:paraId="63A35869" w14:textId="1BE9E468" w:rsidR="00D32465" w:rsidRDefault="00D32465" w:rsidP="00CD66BA">
      <w:pPr>
        <w:rPr>
          <w:rFonts w:ascii="Soberana Sans Light" w:hAnsi="Soberana Sans Light"/>
        </w:rPr>
      </w:pPr>
    </w:p>
    <w:p w14:paraId="76EC17C9" w14:textId="77777777" w:rsidR="00116D38" w:rsidRDefault="00116D38" w:rsidP="00CD66BA">
      <w:pPr>
        <w:rPr>
          <w:rFonts w:ascii="Soberana Sans Light" w:hAnsi="Soberana Sans Light"/>
        </w:rPr>
      </w:pPr>
    </w:p>
    <w:p w14:paraId="0C83AA29" w14:textId="77777777" w:rsidR="00305077" w:rsidRPr="00D32465" w:rsidRDefault="00305077" w:rsidP="0036308F">
      <w:pPr>
        <w:rPr>
          <w:rFonts w:ascii="Soberana Sans Light" w:hAnsi="Soberana Sans Light"/>
          <w:sz w:val="14"/>
        </w:rPr>
      </w:pPr>
    </w:p>
    <w:tbl>
      <w:tblPr>
        <w:tblStyle w:val="Tablaconcuadrcula"/>
        <w:tblW w:w="14466" w:type="dxa"/>
        <w:tblLayout w:type="fixed"/>
        <w:tblLook w:val="04A0" w:firstRow="1" w:lastRow="0" w:firstColumn="1" w:lastColumn="0" w:noHBand="0" w:noVBand="1"/>
      </w:tblPr>
      <w:tblGrid>
        <w:gridCol w:w="1809"/>
        <w:gridCol w:w="988"/>
        <w:gridCol w:w="17"/>
        <w:gridCol w:w="572"/>
        <w:gridCol w:w="562"/>
        <w:gridCol w:w="2983"/>
        <w:gridCol w:w="265"/>
        <w:gridCol w:w="1150"/>
        <w:gridCol w:w="272"/>
        <w:gridCol w:w="578"/>
        <w:gridCol w:w="412"/>
        <w:gridCol w:w="582"/>
        <w:gridCol w:w="270"/>
        <w:gridCol w:w="722"/>
        <w:gridCol w:w="271"/>
        <w:gridCol w:w="737"/>
        <w:gridCol w:w="257"/>
        <w:gridCol w:w="736"/>
        <w:gridCol w:w="258"/>
        <w:gridCol w:w="977"/>
        <w:gridCol w:w="16"/>
        <w:gridCol w:w="32"/>
      </w:tblGrid>
      <w:tr w:rsidR="009F64A7" w14:paraId="1B619AA0" w14:textId="7777777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32239D98" w14:textId="77777777" w:rsidR="009F64A7" w:rsidRDefault="00D32465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2020</w:t>
            </w:r>
          </w:p>
        </w:tc>
      </w:tr>
      <w:tr w:rsidR="009F64A7" w14:paraId="5F97F02C" w14:textId="7777777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0A75ADC4" w14:textId="77777777"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14:paraId="226EDFEF" w14:textId="7777777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62E5BC1F" w14:textId="77777777"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9F64A7" w14:paraId="75A133E4" w14:textId="7777777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291922B" w14:textId="6D8144B3" w:rsidR="009F64A7" w:rsidRDefault="00EB34D4" w:rsidP="00A4651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5593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866D0E">
              <w:rPr>
                <w:rFonts w:ascii="Arial" w:hAnsi="Arial" w:cs="Arial"/>
                <w:b/>
                <w:sz w:val="18"/>
                <w:szCs w:val="18"/>
              </w:rPr>
              <w:t xml:space="preserve">30 de </w:t>
            </w:r>
            <w:r w:rsidR="00A46518"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  <w:r w:rsidR="00971D9C">
              <w:rPr>
                <w:rFonts w:ascii="Arial" w:hAnsi="Arial" w:cs="Arial"/>
                <w:b/>
                <w:sz w:val="18"/>
                <w:szCs w:val="18"/>
              </w:rPr>
              <w:t xml:space="preserve"> 2020</w:t>
            </w:r>
          </w:p>
        </w:tc>
      </w:tr>
      <w:tr w:rsidR="009F64A7" w14:paraId="48AEA428" w14:textId="77777777" w:rsidTr="008723C7">
        <w:trPr>
          <w:gridAfter w:val="1"/>
          <w:wAfter w:w="32" w:type="dxa"/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09B7A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6975A7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37BCE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17C81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24592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43AA4F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9825A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3A6E84" w14:textId="77777777" w:rsidR="009F64A7" w:rsidRDefault="009F64A7">
            <w:pPr>
              <w:rPr>
                <w:rFonts w:cs="Times New Roman"/>
              </w:rPr>
            </w:pPr>
          </w:p>
        </w:tc>
      </w:tr>
      <w:tr w:rsidR="009F64A7" w14:paraId="794C458C" w14:textId="77777777" w:rsidTr="008723C7">
        <w:trPr>
          <w:gridAfter w:val="1"/>
          <w:wAfter w:w="32" w:type="dxa"/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6314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DA39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7C2B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780D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8349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44F7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691D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258D" w14:textId="77777777" w:rsidR="009F64A7" w:rsidRDefault="009F64A7" w:rsidP="00ED29D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AD5593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F6CD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14:paraId="5B53198B" w14:textId="77777777" w:rsidTr="008723C7">
        <w:trPr>
          <w:gridAfter w:val="1"/>
          <w:wAfter w:w="32" w:type="dxa"/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F5F4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99A4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CFC5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6BF8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D3CC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169E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F9D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1950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CC49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C52A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263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14:paraId="6B36AB37" w14:textId="77777777" w:rsidTr="008723C7">
        <w:trPr>
          <w:gridAfter w:val="1"/>
          <w:wAfter w:w="32" w:type="dxa"/>
          <w:trHeight w:val="71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07D193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FB358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90009F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74C2CD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23A0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589BEC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278DD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C37EBE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20B4D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D85F5E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F5D2E" w14:textId="77777777" w:rsidR="009F64A7" w:rsidRDefault="009F64A7">
            <w:pPr>
              <w:rPr>
                <w:rFonts w:cs="Times New Roman"/>
              </w:rPr>
            </w:pPr>
          </w:p>
        </w:tc>
      </w:tr>
      <w:tr w:rsidR="0052193C" w14:paraId="318BABEF" w14:textId="77777777" w:rsidTr="00E85209">
        <w:trPr>
          <w:gridAfter w:val="1"/>
          <w:wAfter w:w="32" w:type="dxa"/>
          <w:trHeight w:val="4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4056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F7B0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E99C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FB3C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067D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AD26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4612" w14:textId="77777777" w:rsidR="0052193C" w:rsidRDefault="0052193C" w:rsidP="0052193C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294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B1461" w14:textId="0D0CB920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color w:val="000000"/>
                <w:sz w:val="16"/>
                <w:szCs w:val="20"/>
              </w:rPr>
              <w:t>229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9A009" w14:textId="329069DD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color w:val="000000"/>
                <w:sz w:val="16"/>
                <w:szCs w:val="20"/>
              </w:rPr>
              <w:t>140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BFD4818" w14:textId="39C6D974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77.89%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39DDA" w14:textId="04761CA9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47.62%</w:t>
            </w:r>
          </w:p>
        </w:tc>
      </w:tr>
      <w:tr w:rsidR="0052193C" w14:paraId="07F30D72" w14:textId="77777777" w:rsidTr="00E85209">
        <w:trPr>
          <w:gridAfter w:val="1"/>
          <w:wAfter w:w="32" w:type="dxa"/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AD7D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810E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DE76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2FAE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05BE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3A91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FEB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6F301" w14:textId="782DF3CF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1991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55823" w14:textId="149B67E6" w:rsidR="0052193C" w:rsidRPr="0052193C" w:rsidRDefault="0052193C" w:rsidP="0052193C">
            <w:pPr>
              <w:jc w:val="center"/>
              <w:rPr>
                <w:rFonts w:ascii="Calibri" w:hAnsi="Calibri" w:cs="Times New Roman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1229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30A56" w14:textId="3538FBF3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77.14%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053FE" w14:textId="6C8572C8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47.62%</w:t>
            </w:r>
          </w:p>
        </w:tc>
      </w:tr>
      <w:tr w:rsidR="0052193C" w:rsidRPr="00706C19" w14:paraId="278E6EB6" w14:textId="77777777" w:rsidTr="00E85209">
        <w:trPr>
          <w:gridAfter w:val="1"/>
          <w:wAfter w:w="32" w:type="dxa"/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77D8C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2100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DF3B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B94C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A6F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C82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6E8D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A60391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E3C48B" w14:textId="39685D8A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F7CD6E" w14:textId="7024533C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B8FA3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2C90D2FF" w14:textId="4C9C6500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75.00%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4EDB4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4AFB58E7" w14:textId="3FC4EB55" w:rsidR="0052193C" w:rsidRPr="0052193C" w:rsidRDefault="0052193C" w:rsidP="0052193C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75.00%</w:t>
            </w:r>
          </w:p>
        </w:tc>
      </w:tr>
      <w:tr w:rsidR="0052193C" w14:paraId="769E18E4" w14:textId="77777777" w:rsidTr="008723C7">
        <w:trPr>
          <w:gridAfter w:val="1"/>
          <w:wAfter w:w="32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F8F6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BBBA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978C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D2EA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3AEA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1008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C165" w14:textId="77777777" w:rsidR="0052193C" w:rsidRPr="00D32465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482C44" w14:textId="77777777" w:rsidR="0052193C" w:rsidRPr="00D32465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65">
              <w:rPr>
                <w:rFonts w:ascii="Arial" w:hAnsi="Arial" w:cs="Arial"/>
                <w:b/>
                <w:bCs/>
                <w:sz w:val="18"/>
                <w:szCs w:val="18"/>
              </w:rPr>
              <w:t>2497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6953" w14:textId="3BC8321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1894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F806" w14:textId="682199A9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1795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45D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1A102447" w14:textId="73F053AB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75.85%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9BA2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29066D5C" w14:textId="71421474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71.89%</w:t>
            </w:r>
          </w:p>
        </w:tc>
      </w:tr>
      <w:tr w:rsidR="0052193C" w14:paraId="520E4615" w14:textId="77777777" w:rsidTr="00E85209">
        <w:trPr>
          <w:gridAfter w:val="1"/>
          <w:wAfter w:w="32" w:type="dxa"/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E50E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183D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A0F3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3403" w14:textId="1AC17DCE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3799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CC17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4A38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A94B92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D204" w14:textId="41C8F287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C336" w14:textId="6FC8C831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89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884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4882CDB3" w14:textId="2955DB4C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76.24%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A29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5D1A391F" w14:textId="1F7D8587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49.17%</w:t>
            </w:r>
          </w:p>
        </w:tc>
      </w:tr>
      <w:tr w:rsidR="0052193C" w14:paraId="36DE00D1" w14:textId="77777777" w:rsidTr="00572620">
        <w:trPr>
          <w:gridAfter w:val="1"/>
          <w:wAfter w:w="32" w:type="dxa"/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C15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D0D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C0C6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367D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 impartida por el CICDH  a la sociedad civil en general y servidores públicos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19A0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DC26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384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951682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D2DC0" w14:textId="03CFCB0A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262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210541" w14:textId="67D3A234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109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4BB48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45D354AC" w14:textId="33B62ACD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76.38%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8C639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57641DF4" w14:textId="54A69A42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31.78%</w:t>
            </w:r>
          </w:p>
        </w:tc>
      </w:tr>
      <w:tr w:rsidR="0052193C" w14:paraId="3826BFA8" w14:textId="77777777" w:rsidTr="00572620">
        <w:trPr>
          <w:gridAfter w:val="1"/>
          <w:wAfter w:w="32" w:type="dxa"/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23055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27FD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D92C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32AC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A11D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AAF3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2F2E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D1B7C6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40C63" w14:textId="5ECA91D1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53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BF195" w14:textId="34D584AA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63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62755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04CF9CC7" w14:textId="35A7098D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73.61%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B9ABD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2BBE21E3" w14:textId="04AAECD0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87.50%</w:t>
            </w:r>
          </w:p>
        </w:tc>
      </w:tr>
      <w:tr w:rsidR="0052193C" w14:paraId="09F5E9E4" w14:textId="77777777" w:rsidTr="00572620">
        <w:trPr>
          <w:gridAfter w:val="1"/>
          <w:wAfter w:w="32" w:type="dxa"/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360BB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B176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94D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4C37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3E3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99AF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AFD5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9A4F61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3FD46" w14:textId="41F65034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859BE" w14:textId="550DC043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1BD9F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0517BCC5" w14:textId="322D2F71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B47E0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7AB196DF" w14:textId="6212001D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100.00%</w:t>
            </w:r>
          </w:p>
        </w:tc>
      </w:tr>
      <w:tr w:rsidR="0052193C" w14:paraId="700E13E5" w14:textId="77777777" w:rsidTr="00572620">
        <w:trPr>
          <w:gridAfter w:val="1"/>
          <w:wAfter w:w="32" w:type="dxa"/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A937D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FD13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9381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67EC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B15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4002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5C3A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76DC44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46DBEC32" w14:textId="70B33EA3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78DC2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7E010CCE" w14:textId="1F5B69D3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51374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09554874" w14:textId="5CE5C50B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76.32%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AFAD6" w14:textId="77777777" w:rsid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27C9494F" w14:textId="432EA349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76.32%</w:t>
            </w:r>
          </w:p>
        </w:tc>
      </w:tr>
      <w:tr w:rsidR="0052193C" w14:paraId="24C83B57" w14:textId="77777777" w:rsidTr="00572620">
        <w:trPr>
          <w:gridAfter w:val="1"/>
          <w:wAfter w:w="32" w:type="dxa"/>
          <w:trHeight w:val="6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E1ADF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BF65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4C1F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3794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D50B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149D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8A33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98A515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122C9F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4D021FAC" w14:textId="7D0C0B15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91DAA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6585EBDD" w14:textId="42819189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66A14" w14:textId="79F844CB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75.00%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07794" w14:textId="32E6E276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75.00%</w:t>
            </w:r>
          </w:p>
        </w:tc>
      </w:tr>
      <w:tr w:rsidR="0052193C" w14:paraId="5A8DCB46" w14:textId="77777777" w:rsidTr="00572620">
        <w:trPr>
          <w:gridAfter w:val="1"/>
          <w:wAfter w:w="32" w:type="dxa"/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3287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282F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3CF5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7173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26F7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9191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5E97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C36643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331B8486" w14:textId="6E434538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326645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41B7CEF6" w14:textId="52F9EE28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B9BBE" w14:textId="054945AF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75.00%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2A2D6" w14:textId="77AB37F8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75.00%</w:t>
            </w:r>
          </w:p>
        </w:tc>
      </w:tr>
      <w:tr w:rsidR="0052193C" w14:paraId="216E6A65" w14:textId="77777777" w:rsidTr="00572620">
        <w:trPr>
          <w:gridAfter w:val="1"/>
          <w:wAfter w:w="32" w:type="dxa"/>
          <w:trHeight w:val="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2CFA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1F8E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4EEC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8064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28D5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6F8A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B3DB" w14:textId="77777777" w:rsidR="0052193C" w:rsidRPr="00D32465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32465">
              <w:rPr>
                <w:rFonts w:ascii="Arial" w:hAnsi="Arial" w:cs="Arial"/>
                <w:b/>
                <w:bCs/>
                <w:sz w:val="16"/>
                <w:szCs w:val="18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2839C1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1E486619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774DD7A2" w14:textId="787792D1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41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FBA47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30A820D5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00566475" w14:textId="3411F9C7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108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9DEE7" w14:textId="77777777" w:rsidR="0052193C" w:rsidRPr="0052193C" w:rsidRDefault="0052193C" w:rsidP="0052193C">
            <w:pPr>
              <w:rPr>
                <w:sz w:val="16"/>
                <w:szCs w:val="20"/>
              </w:rPr>
            </w:pPr>
          </w:p>
          <w:p w14:paraId="2C4E686B" w14:textId="77777777" w:rsidR="0052193C" w:rsidRDefault="0052193C" w:rsidP="0052193C">
            <w:pPr>
              <w:rPr>
                <w:sz w:val="16"/>
                <w:szCs w:val="20"/>
              </w:rPr>
            </w:pPr>
          </w:p>
          <w:p w14:paraId="0D5880B3" w14:textId="1971581F" w:rsidR="0052193C" w:rsidRPr="0052193C" w:rsidRDefault="0052193C" w:rsidP="0052193C">
            <w:pPr>
              <w:rPr>
                <w:rFonts w:ascii="Calibri" w:hAnsi="Calibri"/>
                <w:color w:val="000000"/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78.85%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EE38D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4DCA82E9" w14:textId="6D201327" w:rsidR="0052193C" w:rsidRPr="0052193C" w:rsidRDefault="0052193C" w:rsidP="0052193C">
            <w:pPr>
              <w:rPr>
                <w:sz w:val="16"/>
                <w:szCs w:val="20"/>
              </w:rPr>
            </w:pPr>
            <w:r w:rsidRPr="0052193C">
              <w:rPr>
                <w:sz w:val="16"/>
                <w:szCs w:val="20"/>
              </w:rPr>
              <w:t>207.69%</w:t>
            </w:r>
          </w:p>
          <w:p w14:paraId="3043A3DF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3E8A2082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6853E57F" w14:textId="6609B00F" w:rsidR="0052193C" w:rsidRDefault="0052193C" w:rsidP="002B403B">
            <w:pPr>
              <w:rPr>
                <w:sz w:val="16"/>
                <w:szCs w:val="20"/>
              </w:rPr>
            </w:pPr>
          </w:p>
          <w:p w14:paraId="1CB40D43" w14:textId="77777777" w:rsidR="000B38A9" w:rsidRPr="0052193C" w:rsidRDefault="000B38A9" w:rsidP="002B403B">
            <w:pPr>
              <w:rPr>
                <w:sz w:val="16"/>
                <w:szCs w:val="20"/>
              </w:rPr>
            </w:pPr>
            <w:bookmarkStart w:id="1" w:name="_GoBack"/>
            <w:bookmarkEnd w:id="1"/>
          </w:p>
          <w:p w14:paraId="2002F77D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  <w:p w14:paraId="1913A35A" w14:textId="208817BA" w:rsidR="0052193C" w:rsidRPr="0052193C" w:rsidRDefault="0052193C" w:rsidP="0052193C">
            <w:pPr>
              <w:jc w:val="center"/>
              <w:rPr>
                <w:rFonts w:ascii="Calibri" w:hAnsi="Calibri"/>
                <w:color w:val="000000"/>
                <w:sz w:val="16"/>
                <w:szCs w:val="20"/>
              </w:rPr>
            </w:pPr>
          </w:p>
        </w:tc>
      </w:tr>
      <w:tr w:rsidR="0052193C" w14:paraId="58B410E8" w14:textId="77777777" w:rsidTr="00572620">
        <w:trPr>
          <w:gridAfter w:val="1"/>
          <w:wAfter w:w="32" w:type="dxa"/>
          <w:trHeight w:val="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BAE5F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A55" w14:textId="77777777" w:rsidR="0052193C" w:rsidRDefault="0052193C" w:rsidP="00521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E515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272E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CD4E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E8A7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4CE" w14:textId="77777777" w:rsidR="0052193C" w:rsidRPr="00D32465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DD6EA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A8BB2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1E30CF" w14:textId="77777777" w:rsidR="0052193C" w:rsidRPr="0052193C" w:rsidRDefault="0052193C" w:rsidP="0052193C">
            <w:pPr>
              <w:rPr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36CDB" w14:textId="77777777" w:rsidR="0052193C" w:rsidRPr="0052193C" w:rsidRDefault="0052193C" w:rsidP="0052193C">
            <w:pPr>
              <w:jc w:val="center"/>
              <w:rPr>
                <w:sz w:val="16"/>
                <w:szCs w:val="20"/>
              </w:rPr>
            </w:pPr>
          </w:p>
        </w:tc>
      </w:tr>
      <w:tr w:rsidR="009F64A7" w14:paraId="7356D3B7" w14:textId="77777777" w:rsidTr="008C44EF">
        <w:tc>
          <w:tcPr>
            <w:tcW w:w="1446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23F46F19" w14:textId="77777777" w:rsidR="009F64A7" w:rsidRPr="006C6D8C" w:rsidRDefault="00D32465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Cuenta Pública 2020</w:t>
            </w:r>
          </w:p>
        </w:tc>
      </w:tr>
      <w:tr w:rsidR="009F64A7" w14:paraId="0F7D6A91" w14:textId="7777777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6505182D" w14:textId="77777777" w:rsidR="009F64A7" w:rsidRPr="006C6D8C" w:rsidRDefault="009F64A7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14:paraId="680D8C13" w14:textId="7777777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14:paraId="596DE596" w14:textId="77777777" w:rsidR="009F64A7" w:rsidRPr="006C6D8C" w:rsidRDefault="009F64A7" w:rsidP="00E4496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14:paraId="6C0E37C5" w14:textId="7777777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AC393E9" w14:textId="35623454" w:rsidR="009F64A7" w:rsidRPr="006C6D8C" w:rsidRDefault="009F64A7" w:rsidP="00A46518">
            <w:pPr>
              <w:tabs>
                <w:tab w:val="left" w:pos="4934"/>
                <w:tab w:val="center" w:pos="6839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D4755E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FB5012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30 de </w:t>
            </w:r>
            <w:r w:rsidR="00A46518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septiembre </w:t>
            </w:r>
            <w:r w:rsidR="003F6CD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2020</w:t>
            </w:r>
          </w:p>
        </w:tc>
      </w:tr>
      <w:tr w:rsidR="009F64A7" w14:paraId="7F7E9864" w14:textId="77777777" w:rsidTr="008C44EF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787E7082" w14:textId="77777777"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25AF137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488A1617" w14:textId="77777777"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747E5F19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2F132DC1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0DCF1FB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5E000705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421A215C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9F64A7" w14:paraId="34242C66" w14:textId="77777777" w:rsidTr="008C44EF">
        <w:trPr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2998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6A0A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AF7E" w14:textId="77777777"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2E8B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660F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25F1" w14:textId="77777777"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55E2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95F2" w14:textId="77777777" w:rsidR="009F64A7" w:rsidRDefault="00422C46" w:rsidP="003F6CD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AD5593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F6CD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14:paraId="3B383754" w14:textId="77777777" w:rsidTr="008C44EF">
        <w:trPr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0378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F833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7BB1" w14:textId="77777777"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3DC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C19B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1340" w14:textId="77777777"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6414" w14:textId="77777777" w:rsidR="009F64A7" w:rsidRDefault="009F64A7" w:rsidP="00E44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756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E071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0C7E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1584" w14:textId="77777777"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14:paraId="5DB70605" w14:textId="77777777" w:rsidTr="00876BA3">
        <w:trPr>
          <w:trHeight w:val="45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AF6B3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93FD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2A328C" w14:textId="77777777"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E1CBF8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AE241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A6A684" w14:textId="77777777"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ED3B2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1C20EA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79543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960686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5450E" w14:textId="77777777"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52193C" w14:paraId="7A856373" w14:textId="77777777" w:rsidTr="00571E5E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926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2FE5" w14:textId="77777777" w:rsidR="0052193C" w:rsidRDefault="0052193C" w:rsidP="0052193C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3CE8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6C85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F4CB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FEB7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8CB2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FFEE49" w14:textId="77777777" w:rsidR="0052193C" w:rsidRDefault="0052193C" w:rsidP="0052193C">
            <w:pPr>
              <w:jc w:val="center"/>
            </w:pPr>
          </w:p>
          <w:p w14:paraId="040256D1" w14:textId="04AECD20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9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1E793" w14:textId="77777777" w:rsidR="0052193C" w:rsidRDefault="0052193C" w:rsidP="0052193C">
            <w:pPr>
              <w:jc w:val="center"/>
            </w:pPr>
          </w:p>
          <w:p w14:paraId="68C954B5" w14:textId="32E1FADE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9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C39A38" w14:textId="1DDB9B5F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0107E" w14:textId="32C4D14B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52193C" w14:paraId="1EEC776A" w14:textId="77777777" w:rsidTr="00571E5E">
        <w:trPr>
          <w:trHeight w:val="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1D06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6A49" w14:textId="77777777" w:rsidR="0052193C" w:rsidRDefault="0052193C" w:rsidP="0052193C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5D12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3A67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6A79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4A65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E57F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5A0163" w14:textId="77777777" w:rsidR="0052193C" w:rsidRDefault="0052193C" w:rsidP="0052193C">
            <w:pPr>
              <w:jc w:val="center"/>
            </w:pPr>
          </w:p>
          <w:p w14:paraId="4BA52D0D" w14:textId="6040E33A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18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666779" w14:textId="77777777" w:rsidR="0052193C" w:rsidRDefault="0052193C" w:rsidP="0052193C">
            <w:pPr>
              <w:jc w:val="center"/>
            </w:pPr>
          </w:p>
          <w:p w14:paraId="1ABE2590" w14:textId="5805D919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18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BB3D6FD" w14:textId="3B52CE7C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B5AF1" w14:textId="1AB7BDB8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52193C" w14:paraId="4DEF8DA3" w14:textId="77777777" w:rsidTr="00571E5E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E942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7B51" w14:textId="77777777" w:rsidR="0052193C" w:rsidRDefault="0052193C" w:rsidP="0052193C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376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71F6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B7C6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CC66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11A4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CE215E" w14:textId="77777777" w:rsidR="0052193C" w:rsidRDefault="0052193C" w:rsidP="0052193C">
            <w:pPr>
              <w:jc w:val="center"/>
            </w:pPr>
          </w:p>
          <w:p w14:paraId="265376FB" w14:textId="5D8A5AE6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1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A07D6" w14:textId="77777777" w:rsidR="0052193C" w:rsidRDefault="0052193C" w:rsidP="0052193C">
            <w:pPr>
              <w:jc w:val="center"/>
            </w:pPr>
          </w:p>
          <w:p w14:paraId="6B0840B7" w14:textId="20ED73A3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A79BE6" w14:textId="77777777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4A44A" w14:textId="77777777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  <w:tr w:rsidR="0052193C" w14:paraId="44C62EE3" w14:textId="77777777" w:rsidTr="00571E5E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8F7C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y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901E" w14:textId="77777777" w:rsidR="0052193C" w:rsidRDefault="0052193C" w:rsidP="0052193C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358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35A4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 y reuniones interinstitucionales con servidores públicos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A24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A0C4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694E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45133" w14:textId="77777777" w:rsidR="0052193C" w:rsidRDefault="0052193C" w:rsidP="0052193C">
            <w:pPr>
              <w:jc w:val="center"/>
            </w:pPr>
          </w:p>
          <w:p w14:paraId="566F909A" w14:textId="661A4D4C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72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16A71" w14:textId="77777777" w:rsidR="0052193C" w:rsidRDefault="0052193C" w:rsidP="0052193C">
            <w:pPr>
              <w:jc w:val="center"/>
            </w:pPr>
          </w:p>
          <w:p w14:paraId="110B57CA" w14:textId="768CDEEF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155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338CD0" w14:textId="609B3563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DFCC1" w14:textId="374151C6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129.17%</w:t>
            </w:r>
          </w:p>
        </w:tc>
      </w:tr>
      <w:tr w:rsidR="0052193C" w14:paraId="1F183F4B" w14:textId="77777777" w:rsidTr="00571E5E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8BD7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74A0" w14:textId="77777777" w:rsidR="0052193C" w:rsidRDefault="0052193C" w:rsidP="0052193C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D67A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C138" w14:textId="77777777" w:rsidR="0052193C" w:rsidRPr="003F6CD4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7D7D2BF9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FD39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40A8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5BC6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88E4FD" w14:textId="77777777" w:rsidR="0052193C" w:rsidRDefault="0052193C" w:rsidP="0052193C">
            <w:pPr>
              <w:jc w:val="center"/>
            </w:pPr>
          </w:p>
          <w:p w14:paraId="314967D6" w14:textId="77777777" w:rsidR="0052193C" w:rsidRDefault="0052193C" w:rsidP="0052193C">
            <w:pPr>
              <w:jc w:val="center"/>
            </w:pPr>
          </w:p>
          <w:p w14:paraId="18E9A6C1" w14:textId="13C61612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t>26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1D23D1" w14:textId="77777777" w:rsidR="0052193C" w:rsidRDefault="0052193C" w:rsidP="0052193C">
            <w:pPr>
              <w:jc w:val="center"/>
            </w:pPr>
          </w:p>
          <w:p w14:paraId="2073D518" w14:textId="77777777" w:rsidR="0052193C" w:rsidRDefault="0052193C" w:rsidP="0052193C">
            <w:pPr>
              <w:jc w:val="center"/>
            </w:pPr>
          </w:p>
          <w:p w14:paraId="56AEFC46" w14:textId="3342B057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26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210F22F" w14:textId="2CED9B75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7A601" w14:textId="5ADE9174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52193C" w14:paraId="7CF799A1" w14:textId="77777777" w:rsidTr="00571E5E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EC4D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776" w14:textId="77777777" w:rsidR="0052193C" w:rsidRDefault="0052193C" w:rsidP="0052193C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0A44" w14:textId="77777777" w:rsidR="0052193C" w:rsidRPr="006C6D8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B71B" w14:textId="77777777" w:rsidR="0052193C" w:rsidRDefault="0052193C" w:rsidP="0052193C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6FF0" w14:textId="77777777" w:rsidR="0052193C" w:rsidRDefault="0052193C" w:rsidP="0052193C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F799" w14:textId="7777777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5EE7" w14:textId="5FB984A7" w:rsidR="0052193C" w:rsidRDefault="0052193C" w:rsidP="0052193C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20271" w14:textId="77777777" w:rsidR="0052193C" w:rsidRDefault="0052193C" w:rsidP="0052193C">
            <w:pPr>
              <w:jc w:val="center"/>
            </w:pPr>
          </w:p>
          <w:p w14:paraId="02CEB836" w14:textId="2807A0D6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3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B60CF" w14:textId="77777777" w:rsidR="0052193C" w:rsidRDefault="0052193C" w:rsidP="0052193C">
            <w:pPr>
              <w:jc w:val="center"/>
            </w:pPr>
          </w:p>
          <w:p w14:paraId="4F7D9F7F" w14:textId="4CC7E8D0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 w:rsidRPr="00B810DE"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CA79A" w14:textId="45F2174E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68EF7" w14:textId="77777777" w:rsidR="0052193C" w:rsidRDefault="0052193C" w:rsidP="0052193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</w:tbl>
    <w:p w14:paraId="41CDB817" w14:textId="77777777"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85257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993" w:right="389" w:bottom="426" w:left="709" w:header="567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CDE61" w14:textId="77777777" w:rsidR="00B21547" w:rsidRDefault="00B21547" w:rsidP="00EA5418">
      <w:pPr>
        <w:spacing w:after="0" w:line="240" w:lineRule="auto"/>
      </w:pPr>
      <w:r>
        <w:separator/>
      </w:r>
    </w:p>
  </w:endnote>
  <w:endnote w:type="continuationSeparator" w:id="0">
    <w:p w14:paraId="51ECC732" w14:textId="77777777" w:rsidR="00B21547" w:rsidRDefault="00B21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1947" w14:textId="3B3EC107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E09FD7" wp14:editId="7CDAF23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4D297" id="12 Conector recto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" strokecolor="#bc4542 [304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A72EC5" w:rsidRPr="00A72EC5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A2BE" w14:textId="644943AA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9344747" wp14:editId="500045F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35B9B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A72EC5" w:rsidRPr="00A72EC5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FE38" w14:textId="77777777" w:rsidR="00B21547" w:rsidRDefault="00B21547" w:rsidP="00EA5418">
      <w:pPr>
        <w:spacing w:after="0" w:line="240" w:lineRule="auto"/>
      </w:pPr>
      <w:r>
        <w:separator/>
      </w:r>
    </w:p>
  </w:footnote>
  <w:footnote w:type="continuationSeparator" w:id="0">
    <w:p w14:paraId="1B671737" w14:textId="77777777" w:rsidR="00B21547" w:rsidRDefault="00B21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C01C" w14:textId="77777777"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58779E" wp14:editId="04F1CB73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77777777" w:rsidR="00EC3FEE" w:rsidRDefault="00D324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77777777" w:rsidR="00EC3FEE" w:rsidRDefault="00D324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6A3EA" wp14:editId="756701C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75A13" id="4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" strokecolor="#bc4542 [304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ED345FF" wp14:editId="1BF3EF1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ACD3D" id="1 Conector recto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874FD"/>
    <w:rsid w:val="0009314D"/>
    <w:rsid w:val="00095877"/>
    <w:rsid w:val="000A302F"/>
    <w:rsid w:val="000B08F1"/>
    <w:rsid w:val="000B3696"/>
    <w:rsid w:val="000B38A9"/>
    <w:rsid w:val="000D3BBD"/>
    <w:rsid w:val="000E26F6"/>
    <w:rsid w:val="000E2AF2"/>
    <w:rsid w:val="000F0BB2"/>
    <w:rsid w:val="000F24D1"/>
    <w:rsid w:val="000F4BAE"/>
    <w:rsid w:val="00103B05"/>
    <w:rsid w:val="00116D38"/>
    <w:rsid w:val="00123D8B"/>
    <w:rsid w:val="0013011C"/>
    <w:rsid w:val="00134830"/>
    <w:rsid w:val="00143C5D"/>
    <w:rsid w:val="00150C23"/>
    <w:rsid w:val="0016211D"/>
    <w:rsid w:val="00163ADF"/>
    <w:rsid w:val="00171F39"/>
    <w:rsid w:val="00173960"/>
    <w:rsid w:val="001741F1"/>
    <w:rsid w:val="00175F12"/>
    <w:rsid w:val="00177D28"/>
    <w:rsid w:val="0018055D"/>
    <w:rsid w:val="00190B4F"/>
    <w:rsid w:val="001B1B72"/>
    <w:rsid w:val="001B716B"/>
    <w:rsid w:val="001E2637"/>
    <w:rsid w:val="001F0BC9"/>
    <w:rsid w:val="001F6A09"/>
    <w:rsid w:val="00203BA5"/>
    <w:rsid w:val="00210C9F"/>
    <w:rsid w:val="002132F6"/>
    <w:rsid w:val="002222CD"/>
    <w:rsid w:val="00227D15"/>
    <w:rsid w:val="00234A10"/>
    <w:rsid w:val="00234A7E"/>
    <w:rsid w:val="00236561"/>
    <w:rsid w:val="00241A1B"/>
    <w:rsid w:val="0026678E"/>
    <w:rsid w:val="00281BEF"/>
    <w:rsid w:val="00286CF0"/>
    <w:rsid w:val="002A3B37"/>
    <w:rsid w:val="002A3C9B"/>
    <w:rsid w:val="002A70B3"/>
    <w:rsid w:val="002A78F5"/>
    <w:rsid w:val="002B122D"/>
    <w:rsid w:val="002B19FA"/>
    <w:rsid w:val="002B403B"/>
    <w:rsid w:val="002B6AFA"/>
    <w:rsid w:val="002C4602"/>
    <w:rsid w:val="002C7451"/>
    <w:rsid w:val="002D213C"/>
    <w:rsid w:val="002D59A8"/>
    <w:rsid w:val="002E07E7"/>
    <w:rsid w:val="002E6580"/>
    <w:rsid w:val="00302DE7"/>
    <w:rsid w:val="00305077"/>
    <w:rsid w:val="0031759E"/>
    <w:rsid w:val="00320E93"/>
    <w:rsid w:val="003303C3"/>
    <w:rsid w:val="00334DE0"/>
    <w:rsid w:val="00347CA8"/>
    <w:rsid w:val="00356139"/>
    <w:rsid w:val="0036308F"/>
    <w:rsid w:val="00372F40"/>
    <w:rsid w:val="00374B56"/>
    <w:rsid w:val="003752E8"/>
    <w:rsid w:val="0039189A"/>
    <w:rsid w:val="003B2582"/>
    <w:rsid w:val="003D381A"/>
    <w:rsid w:val="003D5DBF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4D98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502D8E"/>
    <w:rsid w:val="005117F4"/>
    <w:rsid w:val="0051211B"/>
    <w:rsid w:val="00520B00"/>
    <w:rsid w:val="0052193C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719CE"/>
    <w:rsid w:val="00676241"/>
    <w:rsid w:val="00677011"/>
    <w:rsid w:val="006B5619"/>
    <w:rsid w:val="006C6D8C"/>
    <w:rsid w:val="006E022D"/>
    <w:rsid w:val="006E77DD"/>
    <w:rsid w:val="006F28F0"/>
    <w:rsid w:val="006F67E3"/>
    <w:rsid w:val="006F750D"/>
    <w:rsid w:val="0070332D"/>
    <w:rsid w:val="00703D9B"/>
    <w:rsid w:val="00706C19"/>
    <w:rsid w:val="00721FB0"/>
    <w:rsid w:val="00723474"/>
    <w:rsid w:val="00725400"/>
    <w:rsid w:val="007501B3"/>
    <w:rsid w:val="00756E11"/>
    <w:rsid w:val="00776F8D"/>
    <w:rsid w:val="00780543"/>
    <w:rsid w:val="00785C7F"/>
    <w:rsid w:val="0079582C"/>
    <w:rsid w:val="007B4FBE"/>
    <w:rsid w:val="007D5259"/>
    <w:rsid w:val="007D6E9A"/>
    <w:rsid w:val="007D7EE2"/>
    <w:rsid w:val="00804D5A"/>
    <w:rsid w:val="0080598D"/>
    <w:rsid w:val="0081438B"/>
    <w:rsid w:val="00832707"/>
    <w:rsid w:val="00845CF3"/>
    <w:rsid w:val="00852578"/>
    <w:rsid w:val="00857A1B"/>
    <w:rsid w:val="00866CC9"/>
    <w:rsid w:val="00866D0E"/>
    <w:rsid w:val="00867825"/>
    <w:rsid w:val="008723C7"/>
    <w:rsid w:val="0087648A"/>
    <w:rsid w:val="00876BA3"/>
    <w:rsid w:val="0088185A"/>
    <w:rsid w:val="00884ABE"/>
    <w:rsid w:val="00892077"/>
    <w:rsid w:val="00894DBD"/>
    <w:rsid w:val="0089651E"/>
    <w:rsid w:val="008A627E"/>
    <w:rsid w:val="008A6E4D"/>
    <w:rsid w:val="008B0017"/>
    <w:rsid w:val="008B6156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71D9C"/>
    <w:rsid w:val="009845B8"/>
    <w:rsid w:val="00987B62"/>
    <w:rsid w:val="00990BD3"/>
    <w:rsid w:val="009B0862"/>
    <w:rsid w:val="009C3518"/>
    <w:rsid w:val="009E6D8A"/>
    <w:rsid w:val="009E7D51"/>
    <w:rsid w:val="009F3438"/>
    <w:rsid w:val="009F35F0"/>
    <w:rsid w:val="009F64A7"/>
    <w:rsid w:val="00A02A24"/>
    <w:rsid w:val="00A03EFC"/>
    <w:rsid w:val="00A06F3A"/>
    <w:rsid w:val="00A07E62"/>
    <w:rsid w:val="00A2413E"/>
    <w:rsid w:val="00A27376"/>
    <w:rsid w:val="00A32172"/>
    <w:rsid w:val="00A332C8"/>
    <w:rsid w:val="00A378CA"/>
    <w:rsid w:val="00A40E83"/>
    <w:rsid w:val="00A46518"/>
    <w:rsid w:val="00A56AC9"/>
    <w:rsid w:val="00A72EC5"/>
    <w:rsid w:val="00A83E0C"/>
    <w:rsid w:val="00A91BCA"/>
    <w:rsid w:val="00AA1447"/>
    <w:rsid w:val="00AB13B7"/>
    <w:rsid w:val="00AD0482"/>
    <w:rsid w:val="00AD3FED"/>
    <w:rsid w:val="00AD5593"/>
    <w:rsid w:val="00B2085C"/>
    <w:rsid w:val="00B21547"/>
    <w:rsid w:val="00B25E59"/>
    <w:rsid w:val="00B30281"/>
    <w:rsid w:val="00B31BF0"/>
    <w:rsid w:val="00B553DE"/>
    <w:rsid w:val="00B634EA"/>
    <w:rsid w:val="00B82826"/>
    <w:rsid w:val="00B849EE"/>
    <w:rsid w:val="00BA20B0"/>
    <w:rsid w:val="00BD29FE"/>
    <w:rsid w:val="00BE22F9"/>
    <w:rsid w:val="00BE2EE3"/>
    <w:rsid w:val="00C017E8"/>
    <w:rsid w:val="00C07591"/>
    <w:rsid w:val="00C2338E"/>
    <w:rsid w:val="00C27CE8"/>
    <w:rsid w:val="00C6495B"/>
    <w:rsid w:val="00C65183"/>
    <w:rsid w:val="00C741C3"/>
    <w:rsid w:val="00C80D47"/>
    <w:rsid w:val="00C93FD1"/>
    <w:rsid w:val="00CA3D98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44966"/>
    <w:rsid w:val="00E54637"/>
    <w:rsid w:val="00E61815"/>
    <w:rsid w:val="00E71D8E"/>
    <w:rsid w:val="00E77839"/>
    <w:rsid w:val="00E87FE3"/>
    <w:rsid w:val="00E94AA2"/>
    <w:rsid w:val="00EA4651"/>
    <w:rsid w:val="00EA49C9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F1DCA"/>
    <w:rsid w:val="00EF27E9"/>
    <w:rsid w:val="00EF2A3C"/>
    <w:rsid w:val="00EF461C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96944"/>
    <w:rsid w:val="00FA0A92"/>
    <w:rsid w:val="00FA3E6C"/>
    <w:rsid w:val="00FB5012"/>
    <w:rsid w:val="00FC31BE"/>
    <w:rsid w:val="00FD0605"/>
    <w:rsid w:val="00FE005F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4D30-DE9C-4479-A98C-E25C9714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56</cp:revision>
  <cp:lastPrinted>2020-10-14T20:16:00Z</cp:lastPrinted>
  <dcterms:created xsi:type="dcterms:W3CDTF">2017-10-13T15:28:00Z</dcterms:created>
  <dcterms:modified xsi:type="dcterms:W3CDTF">2020-10-14T21:15:00Z</dcterms:modified>
</cp:coreProperties>
</file>