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Pr="00CE290E" w:rsidRDefault="00CE290E" w:rsidP="00CE290E">
      <w:pPr>
        <w:spacing w:before="30" w:after="30"/>
        <w:jc w:val="center"/>
        <w:rPr>
          <w:rFonts w:ascii="Arial" w:hAnsi="Arial" w:cs="Arial"/>
          <w:b/>
          <w:sz w:val="18"/>
          <w:szCs w:val="18"/>
        </w:rPr>
      </w:pPr>
      <w:r w:rsidRPr="00CE290E">
        <w:rPr>
          <w:rFonts w:ascii="Arial" w:hAnsi="Arial" w:cs="Arial"/>
          <w:b/>
          <w:sz w:val="18"/>
          <w:szCs w:val="18"/>
        </w:rPr>
        <w:t>Introducción</w:t>
      </w:r>
    </w:p>
    <w:p w:rsidR="00CE290E" w:rsidRPr="00CE290E" w:rsidRDefault="00CE290E" w:rsidP="00CE290E">
      <w:pPr>
        <w:spacing w:before="30" w:after="30"/>
        <w:rPr>
          <w:rFonts w:ascii="Arial" w:hAnsi="Arial" w:cs="Arial"/>
          <w:sz w:val="18"/>
          <w:szCs w:val="18"/>
        </w:rPr>
      </w:pPr>
    </w:p>
    <w:p w:rsidR="00EA5418" w:rsidRDefault="008379B4" w:rsidP="00B446AF">
      <w:pPr>
        <w:spacing w:before="30" w:after="30"/>
        <w:jc w:val="both"/>
        <w:rPr>
          <w:rFonts w:ascii="Arial" w:hAnsi="Arial" w:cs="Arial"/>
          <w:sz w:val="18"/>
          <w:szCs w:val="18"/>
        </w:rPr>
      </w:pPr>
      <w:r w:rsidRPr="00CE290E">
        <w:rPr>
          <w:rFonts w:ascii="Arial" w:hAnsi="Arial" w:cs="Arial"/>
          <w:sz w:val="18"/>
          <w:szCs w:val="18"/>
        </w:rPr>
        <w:t>El Instituto de Capacitación para el Trabajo del Estado de Tlaxcala fue creado como organismo público descentralizado del Gobierno del Estado con</w:t>
      </w:r>
      <w:r w:rsidR="00733580">
        <w:rPr>
          <w:rFonts w:ascii="Arial" w:hAnsi="Arial" w:cs="Arial"/>
          <w:sz w:val="18"/>
          <w:szCs w:val="18"/>
        </w:rPr>
        <w:t xml:space="preserve"> personalidad jurídica y patrimonio propios, </w:t>
      </w:r>
      <w:r w:rsidRPr="00CE290E">
        <w:rPr>
          <w:rFonts w:ascii="Arial" w:hAnsi="Arial" w:cs="Arial"/>
          <w:sz w:val="18"/>
          <w:szCs w:val="18"/>
        </w:rPr>
        <w:t>inici</w:t>
      </w:r>
      <w:r w:rsidR="00733580">
        <w:rPr>
          <w:rFonts w:ascii="Arial" w:hAnsi="Arial" w:cs="Arial"/>
          <w:sz w:val="18"/>
          <w:szCs w:val="18"/>
        </w:rPr>
        <w:t xml:space="preserve">ó </w:t>
      </w:r>
      <w:r w:rsidRPr="00CE290E">
        <w:rPr>
          <w:rFonts w:ascii="Arial" w:hAnsi="Arial" w:cs="Arial"/>
          <w:sz w:val="18"/>
          <w:szCs w:val="18"/>
        </w:rPr>
        <w:t xml:space="preserve">operaciones </w:t>
      </w:r>
      <w:r w:rsidR="00733580">
        <w:rPr>
          <w:rFonts w:ascii="Arial" w:hAnsi="Arial" w:cs="Arial"/>
          <w:sz w:val="18"/>
          <w:szCs w:val="18"/>
        </w:rPr>
        <w:t>con</w:t>
      </w:r>
      <w:r w:rsidRPr="00CE290E">
        <w:rPr>
          <w:rFonts w:ascii="Arial" w:hAnsi="Arial" w:cs="Arial"/>
          <w:sz w:val="18"/>
          <w:szCs w:val="18"/>
        </w:rPr>
        <w:t xml:space="preserve"> fecha 06 de julio de 1993 </w:t>
      </w:r>
      <w:r w:rsidR="00CE290E">
        <w:rPr>
          <w:rFonts w:ascii="Arial" w:hAnsi="Arial" w:cs="Arial"/>
          <w:sz w:val="18"/>
          <w:szCs w:val="18"/>
        </w:rPr>
        <w:t xml:space="preserve">de acuerdo al convenio de coordinación que para la creación, operación y apoyo financiero de este Instituto </w:t>
      </w:r>
      <w:r w:rsidR="00733580">
        <w:rPr>
          <w:rFonts w:ascii="Arial" w:hAnsi="Arial" w:cs="Arial"/>
          <w:sz w:val="18"/>
          <w:szCs w:val="18"/>
        </w:rPr>
        <w:t xml:space="preserve">fue </w:t>
      </w:r>
      <w:r w:rsidR="00CE290E">
        <w:rPr>
          <w:rFonts w:ascii="Arial" w:hAnsi="Arial" w:cs="Arial"/>
          <w:sz w:val="18"/>
          <w:szCs w:val="18"/>
        </w:rPr>
        <w:t>celebrado entre el Gobierno Federal y el Gobierno de la Entidad Federativa</w:t>
      </w:r>
      <w:r w:rsidR="00AD3822">
        <w:rPr>
          <w:rFonts w:ascii="Arial" w:hAnsi="Arial" w:cs="Arial"/>
          <w:sz w:val="18"/>
          <w:szCs w:val="18"/>
        </w:rPr>
        <w:t xml:space="preserve">, y </w:t>
      </w:r>
      <w:r w:rsidR="00733580">
        <w:rPr>
          <w:rFonts w:ascii="Arial" w:hAnsi="Arial" w:cs="Arial"/>
          <w:sz w:val="18"/>
          <w:szCs w:val="18"/>
        </w:rPr>
        <w:t xml:space="preserve">fue </w:t>
      </w:r>
      <w:r w:rsidRPr="00CE290E">
        <w:rPr>
          <w:rFonts w:ascii="Arial" w:hAnsi="Arial" w:cs="Arial"/>
          <w:sz w:val="18"/>
          <w:szCs w:val="18"/>
        </w:rPr>
        <w:t>publicado en el Periódico oficial de fecha 21 de diciembre de 1994</w:t>
      </w:r>
      <w:r w:rsidR="00733580">
        <w:rPr>
          <w:rFonts w:ascii="Arial" w:hAnsi="Arial" w:cs="Arial"/>
          <w:sz w:val="18"/>
          <w:szCs w:val="18"/>
        </w:rPr>
        <w:t xml:space="preserve"> mediante Decreto que crea al mismo.</w:t>
      </w:r>
      <w:r w:rsidRPr="00CE290E">
        <w:rPr>
          <w:rFonts w:ascii="Arial" w:hAnsi="Arial" w:cs="Arial"/>
          <w:sz w:val="18"/>
          <w:szCs w:val="18"/>
        </w:rPr>
        <w:t xml:space="preserve">  El Instituto tiene por objeto:</w:t>
      </w:r>
    </w:p>
    <w:p w:rsidR="00CE290E" w:rsidRPr="00CE290E" w:rsidRDefault="00CE290E" w:rsidP="00B446AF">
      <w:pPr>
        <w:spacing w:before="30" w:after="30"/>
        <w:jc w:val="both"/>
        <w:rPr>
          <w:rFonts w:ascii="Arial" w:hAnsi="Arial" w:cs="Arial"/>
          <w:sz w:val="18"/>
          <w:szCs w:val="18"/>
        </w:rPr>
      </w:pPr>
    </w:p>
    <w:p w:rsidR="008379B4" w:rsidRPr="00CE290E" w:rsidRDefault="008379B4" w:rsidP="00B446AF">
      <w:pPr>
        <w:pStyle w:val="Prrafodelista"/>
        <w:numPr>
          <w:ilvl w:val="0"/>
          <w:numId w:val="5"/>
        </w:numPr>
        <w:spacing w:before="30" w:after="30"/>
        <w:jc w:val="both"/>
        <w:rPr>
          <w:rFonts w:ascii="Arial" w:hAnsi="Arial" w:cs="Arial"/>
          <w:sz w:val="18"/>
          <w:szCs w:val="18"/>
        </w:rPr>
      </w:pPr>
      <w:r w:rsidRPr="00CE290E">
        <w:rPr>
          <w:rFonts w:ascii="Arial" w:hAnsi="Arial" w:cs="Arial"/>
          <w:sz w:val="18"/>
          <w:szCs w:val="18"/>
        </w:rPr>
        <w:t xml:space="preserve">Proponer nomas pedagógicas, contenidos, </w:t>
      </w:r>
      <w:r w:rsidR="00D807EC" w:rsidRPr="00CE290E">
        <w:rPr>
          <w:rFonts w:ascii="Arial" w:hAnsi="Arial" w:cs="Arial"/>
          <w:sz w:val="18"/>
          <w:szCs w:val="18"/>
        </w:rPr>
        <w:t>planes</w:t>
      </w:r>
      <w:r w:rsidRPr="00CE290E">
        <w:rPr>
          <w:rFonts w:ascii="Arial" w:hAnsi="Arial" w:cs="Arial"/>
          <w:sz w:val="18"/>
          <w:szCs w:val="18"/>
        </w:rPr>
        <w:t xml:space="preserve"> y programas de estudio, métodos, materiales didácticos e instrumentos para la evaluación del aprendizaje, para la educación que se imparta en los centros de capacitación, de acuerdo a los requerimientos del mercado de trabajo de la entidad.</w:t>
      </w:r>
    </w:p>
    <w:p w:rsidR="008379B4" w:rsidRPr="00CE290E" w:rsidRDefault="008379B4" w:rsidP="00B446AF">
      <w:pPr>
        <w:pStyle w:val="Prrafodelista"/>
        <w:numPr>
          <w:ilvl w:val="0"/>
          <w:numId w:val="5"/>
        </w:numPr>
        <w:spacing w:before="30" w:after="30"/>
        <w:jc w:val="both"/>
        <w:rPr>
          <w:rFonts w:ascii="Arial" w:hAnsi="Arial" w:cs="Arial"/>
          <w:sz w:val="18"/>
          <w:szCs w:val="18"/>
        </w:rPr>
      </w:pPr>
      <w:r w:rsidRPr="00CE290E">
        <w:rPr>
          <w:rFonts w:ascii="Arial" w:hAnsi="Arial" w:cs="Arial"/>
          <w:sz w:val="18"/>
          <w:szCs w:val="18"/>
        </w:rPr>
        <w:t xml:space="preserve">Diseñar y desarrollar programas para la superación </w:t>
      </w:r>
      <w:r w:rsidR="00D807EC" w:rsidRPr="00CE290E">
        <w:rPr>
          <w:rFonts w:ascii="Arial" w:hAnsi="Arial" w:cs="Arial"/>
          <w:sz w:val="18"/>
          <w:szCs w:val="18"/>
        </w:rPr>
        <w:t>académica del personal que imparta formación para el trabajo.</w:t>
      </w:r>
    </w:p>
    <w:p w:rsidR="00D807EC" w:rsidRDefault="00D807EC" w:rsidP="00B446AF">
      <w:pPr>
        <w:pStyle w:val="Prrafodelista"/>
        <w:numPr>
          <w:ilvl w:val="0"/>
          <w:numId w:val="5"/>
        </w:numPr>
        <w:spacing w:before="30" w:after="30"/>
        <w:jc w:val="both"/>
        <w:rPr>
          <w:rFonts w:ascii="Arial" w:hAnsi="Arial" w:cs="Arial"/>
          <w:sz w:val="18"/>
          <w:szCs w:val="18"/>
        </w:rPr>
      </w:pPr>
      <w:r w:rsidRPr="00CE290E">
        <w:rPr>
          <w:rFonts w:ascii="Arial" w:hAnsi="Arial" w:cs="Arial"/>
          <w:sz w:val="18"/>
          <w:szCs w:val="18"/>
        </w:rPr>
        <w:t>Promover y fomentar la formación para el trabajo, coordinando acciones que permitan vincular la capacitación, con los requerimientos de desarrollo que demanda el aparato productivo de la entidad.</w:t>
      </w:r>
    </w:p>
    <w:p w:rsidR="00AD3822" w:rsidRDefault="00AD3822" w:rsidP="00B446AF">
      <w:pPr>
        <w:spacing w:before="30" w:after="30"/>
        <w:jc w:val="both"/>
        <w:rPr>
          <w:rFonts w:ascii="Arial" w:hAnsi="Arial" w:cs="Arial"/>
          <w:sz w:val="18"/>
          <w:szCs w:val="18"/>
        </w:rPr>
      </w:pPr>
    </w:p>
    <w:p w:rsidR="00AD3822" w:rsidRDefault="00AD3822" w:rsidP="00B446AF">
      <w:pPr>
        <w:spacing w:before="30" w:after="30"/>
        <w:jc w:val="both"/>
        <w:rPr>
          <w:rFonts w:ascii="Arial" w:hAnsi="Arial" w:cs="Arial"/>
          <w:sz w:val="18"/>
          <w:szCs w:val="18"/>
        </w:rPr>
      </w:pPr>
      <w:r>
        <w:rPr>
          <w:rFonts w:ascii="Arial" w:hAnsi="Arial" w:cs="Arial"/>
          <w:sz w:val="18"/>
          <w:szCs w:val="18"/>
        </w:rPr>
        <w:t>El Instituto tiene como Órgano Supremo de Gobierno a la Junta Directiva que estará integrada por:</w:t>
      </w:r>
    </w:p>
    <w:p w:rsidR="00AD3822" w:rsidRDefault="00AD3822" w:rsidP="00B446AF">
      <w:pPr>
        <w:pStyle w:val="Prrafodelista"/>
        <w:numPr>
          <w:ilvl w:val="0"/>
          <w:numId w:val="6"/>
        </w:numPr>
        <w:spacing w:before="30" w:after="30"/>
        <w:jc w:val="both"/>
        <w:rPr>
          <w:rFonts w:ascii="Arial" w:hAnsi="Arial" w:cs="Arial"/>
          <w:sz w:val="18"/>
          <w:szCs w:val="18"/>
        </w:rPr>
      </w:pPr>
      <w:r>
        <w:rPr>
          <w:rFonts w:ascii="Arial" w:hAnsi="Arial" w:cs="Arial"/>
          <w:sz w:val="18"/>
          <w:szCs w:val="18"/>
        </w:rPr>
        <w:t>El Secretario de Educación Pública en el Estado, quien la presidirá y será suplido en ausencia por quien él designe;</w:t>
      </w:r>
    </w:p>
    <w:p w:rsidR="00AD3822" w:rsidRDefault="00AD3822" w:rsidP="00B446AF">
      <w:pPr>
        <w:pStyle w:val="Prrafodelista"/>
        <w:numPr>
          <w:ilvl w:val="0"/>
          <w:numId w:val="6"/>
        </w:numPr>
        <w:spacing w:before="30" w:after="30"/>
        <w:jc w:val="both"/>
        <w:rPr>
          <w:rFonts w:ascii="Arial" w:hAnsi="Arial" w:cs="Arial"/>
          <w:sz w:val="18"/>
          <w:szCs w:val="18"/>
        </w:rPr>
      </w:pPr>
      <w:r>
        <w:rPr>
          <w:rFonts w:ascii="Arial" w:hAnsi="Arial" w:cs="Arial"/>
          <w:sz w:val="18"/>
          <w:szCs w:val="18"/>
        </w:rPr>
        <w:t>El Secretario de Finanzas del Estado;</w:t>
      </w:r>
    </w:p>
    <w:p w:rsidR="00AD3822" w:rsidRDefault="00AD3822" w:rsidP="00B446AF">
      <w:pPr>
        <w:pStyle w:val="Prrafodelista"/>
        <w:numPr>
          <w:ilvl w:val="0"/>
          <w:numId w:val="6"/>
        </w:numPr>
        <w:spacing w:before="30" w:after="30"/>
        <w:jc w:val="both"/>
        <w:rPr>
          <w:rFonts w:ascii="Arial" w:hAnsi="Arial" w:cs="Arial"/>
          <w:sz w:val="18"/>
          <w:szCs w:val="18"/>
        </w:rPr>
      </w:pPr>
      <w:r>
        <w:rPr>
          <w:rFonts w:ascii="Arial" w:hAnsi="Arial" w:cs="Arial"/>
          <w:sz w:val="18"/>
          <w:szCs w:val="18"/>
        </w:rPr>
        <w:t xml:space="preserve">El Consejero </w:t>
      </w:r>
      <w:r w:rsidR="00CC1B3F">
        <w:rPr>
          <w:rFonts w:ascii="Arial" w:hAnsi="Arial" w:cs="Arial"/>
          <w:sz w:val="18"/>
          <w:szCs w:val="18"/>
        </w:rPr>
        <w:t>Jurídico</w:t>
      </w:r>
      <w:r>
        <w:rPr>
          <w:rFonts w:ascii="Arial" w:hAnsi="Arial" w:cs="Arial"/>
          <w:sz w:val="18"/>
          <w:szCs w:val="18"/>
        </w:rPr>
        <w:t xml:space="preserve"> del Ejecutivo del Estado;</w:t>
      </w:r>
    </w:p>
    <w:p w:rsidR="00AD3822" w:rsidRDefault="00AD3822" w:rsidP="00B446AF">
      <w:pPr>
        <w:pStyle w:val="Prrafodelista"/>
        <w:numPr>
          <w:ilvl w:val="0"/>
          <w:numId w:val="6"/>
        </w:numPr>
        <w:spacing w:before="30" w:after="30"/>
        <w:jc w:val="both"/>
        <w:rPr>
          <w:rFonts w:ascii="Arial" w:hAnsi="Arial" w:cs="Arial"/>
          <w:sz w:val="18"/>
          <w:szCs w:val="18"/>
        </w:rPr>
      </w:pPr>
      <w:r>
        <w:rPr>
          <w:rFonts w:ascii="Arial" w:hAnsi="Arial" w:cs="Arial"/>
          <w:sz w:val="18"/>
          <w:szCs w:val="18"/>
        </w:rPr>
        <w:t>Un representante del Gobernador del Estado;</w:t>
      </w:r>
    </w:p>
    <w:p w:rsidR="00AD3822" w:rsidRDefault="00AD3822" w:rsidP="00B446AF">
      <w:pPr>
        <w:pStyle w:val="Prrafodelista"/>
        <w:numPr>
          <w:ilvl w:val="0"/>
          <w:numId w:val="6"/>
        </w:numPr>
        <w:spacing w:before="30" w:after="30"/>
        <w:jc w:val="both"/>
        <w:rPr>
          <w:rFonts w:ascii="Arial" w:hAnsi="Arial" w:cs="Arial"/>
          <w:sz w:val="18"/>
          <w:szCs w:val="18"/>
        </w:rPr>
      </w:pPr>
      <w:r>
        <w:rPr>
          <w:rFonts w:ascii="Arial" w:hAnsi="Arial" w:cs="Arial"/>
          <w:sz w:val="18"/>
          <w:szCs w:val="18"/>
        </w:rPr>
        <w:t>El Director de Planeación Educativa de la Secretaría de Educación Pública en el Estado, quien fungirá como Secretario de la misma; y</w:t>
      </w:r>
    </w:p>
    <w:p w:rsidR="00AD3822" w:rsidRDefault="00AD3822" w:rsidP="00B446AF">
      <w:pPr>
        <w:pStyle w:val="Prrafodelista"/>
        <w:numPr>
          <w:ilvl w:val="0"/>
          <w:numId w:val="6"/>
        </w:numPr>
        <w:spacing w:before="30" w:after="30"/>
        <w:jc w:val="both"/>
        <w:rPr>
          <w:rFonts w:ascii="Arial" w:hAnsi="Arial" w:cs="Arial"/>
          <w:sz w:val="18"/>
          <w:szCs w:val="18"/>
        </w:rPr>
      </w:pPr>
      <w:r>
        <w:rPr>
          <w:rFonts w:ascii="Arial" w:hAnsi="Arial" w:cs="Arial"/>
          <w:sz w:val="18"/>
          <w:szCs w:val="18"/>
        </w:rPr>
        <w:t>Dos representantes de la Secretaría de Educación Pública, que serán designados por el Subsecretario de Educación Media Superior.</w:t>
      </w:r>
    </w:p>
    <w:p w:rsidR="00A36597" w:rsidRDefault="00A36597" w:rsidP="00B446AF">
      <w:pPr>
        <w:spacing w:before="30" w:after="30"/>
        <w:jc w:val="both"/>
        <w:rPr>
          <w:rFonts w:ascii="Arial" w:hAnsi="Arial" w:cs="Arial"/>
          <w:sz w:val="18"/>
          <w:szCs w:val="18"/>
        </w:rPr>
      </w:pPr>
    </w:p>
    <w:p w:rsidR="00A36597" w:rsidRDefault="00A36597" w:rsidP="00B446AF">
      <w:pPr>
        <w:spacing w:before="30" w:after="30"/>
        <w:jc w:val="both"/>
        <w:rPr>
          <w:rFonts w:ascii="Arial" w:hAnsi="Arial" w:cs="Arial"/>
          <w:sz w:val="18"/>
          <w:szCs w:val="18"/>
        </w:rPr>
      </w:pPr>
      <w:r>
        <w:rPr>
          <w:rFonts w:ascii="Arial" w:hAnsi="Arial" w:cs="Arial"/>
          <w:sz w:val="18"/>
          <w:szCs w:val="18"/>
        </w:rPr>
        <w:t>El Instituto de Capacitación para el Trabajo del Estado de Tlaxcala t</w:t>
      </w:r>
      <w:r w:rsidR="00733580">
        <w:rPr>
          <w:rFonts w:ascii="Arial" w:hAnsi="Arial" w:cs="Arial"/>
          <w:sz w:val="18"/>
          <w:szCs w:val="18"/>
        </w:rPr>
        <w:t>iene</w:t>
      </w:r>
      <w:r>
        <w:rPr>
          <w:rFonts w:ascii="Arial" w:hAnsi="Arial" w:cs="Arial"/>
          <w:sz w:val="18"/>
          <w:szCs w:val="18"/>
        </w:rPr>
        <w:t xml:space="preserve"> Un Director General que </w:t>
      </w:r>
      <w:r w:rsidR="00733580">
        <w:rPr>
          <w:rFonts w:ascii="Arial" w:hAnsi="Arial" w:cs="Arial"/>
          <w:sz w:val="18"/>
          <w:szCs w:val="18"/>
        </w:rPr>
        <w:t>está</w:t>
      </w:r>
      <w:r>
        <w:rPr>
          <w:rFonts w:ascii="Arial" w:hAnsi="Arial" w:cs="Arial"/>
          <w:sz w:val="18"/>
          <w:szCs w:val="18"/>
        </w:rPr>
        <w:t xml:space="preserve"> facultado para interpretar y aplicar las disposiciones del Reglamento; así como, para resolver los casos no previstos en el mismo de conformidad con la normatividad aplicable y sometido a la Junta Directiva cuando sea necesario.</w:t>
      </w:r>
    </w:p>
    <w:p w:rsidR="00A36597" w:rsidRDefault="00A36597" w:rsidP="00B446AF">
      <w:pPr>
        <w:spacing w:before="30" w:after="30"/>
        <w:jc w:val="both"/>
        <w:rPr>
          <w:rFonts w:ascii="Arial" w:hAnsi="Arial" w:cs="Arial"/>
          <w:sz w:val="18"/>
          <w:szCs w:val="18"/>
        </w:rPr>
      </w:pPr>
      <w:r>
        <w:rPr>
          <w:rFonts w:ascii="Arial" w:hAnsi="Arial" w:cs="Arial"/>
          <w:sz w:val="18"/>
          <w:szCs w:val="18"/>
        </w:rPr>
        <w:t xml:space="preserve">Para el cabal cumplimiento de su objeto, el ICATLAX, seguirá los lineamientos y políticas institucionales que fije la Secretaría de Educación Pública del Estado y </w:t>
      </w:r>
      <w:r w:rsidR="001E5F68">
        <w:rPr>
          <w:rFonts w:ascii="Arial" w:hAnsi="Arial" w:cs="Arial"/>
          <w:sz w:val="18"/>
          <w:szCs w:val="18"/>
        </w:rPr>
        <w:t>realizará</w:t>
      </w:r>
      <w:r>
        <w:rPr>
          <w:rFonts w:ascii="Arial" w:hAnsi="Arial" w:cs="Arial"/>
          <w:sz w:val="18"/>
          <w:szCs w:val="18"/>
        </w:rPr>
        <w:t xml:space="preserve"> las funciones siguientes:</w:t>
      </w:r>
    </w:p>
    <w:p w:rsidR="00A36597" w:rsidRDefault="00A36597" w:rsidP="00B446AF">
      <w:pPr>
        <w:pStyle w:val="Prrafodelista"/>
        <w:numPr>
          <w:ilvl w:val="0"/>
          <w:numId w:val="7"/>
        </w:numPr>
        <w:spacing w:before="30" w:after="30"/>
        <w:jc w:val="both"/>
        <w:rPr>
          <w:rFonts w:ascii="Arial" w:hAnsi="Arial" w:cs="Arial"/>
          <w:sz w:val="18"/>
          <w:szCs w:val="18"/>
        </w:rPr>
      </w:pPr>
      <w:r>
        <w:rPr>
          <w:rFonts w:ascii="Arial" w:hAnsi="Arial" w:cs="Arial"/>
          <w:sz w:val="18"/>
          <w:szCs w:val="18"/>
        </w:rPr>
        <w:t>Elaborar los planes y programas, métodos y materiales didácticos que permitan preparar y formar individuos potencialmente aptos para el trabajo, acordes con las necesidades productivas de la entidad;</w:t>
      </w:r>
    </w:p>
    <w:p w:rsidR="00A36597" w:rsidRDefault="00A36597" w:rsidP="00B446AF">
      <w:pPr>
        <w:pStyle w:val="Prrafodelista"/>
        <w:numPr>
          <w:ilvl w:val="0"/>
          <w:numId w:val="7"/>
        </w:numPr>
        <w:spacing w:before="30" w:after="30"/>
        <w:jc w:val="both"/>
        <w:rPr>
          <w:rFonts w:ascii="Arial" w:hAnsi="Arial" w:cs="Arial"/>
          <w:sz w:val="18"/>
          <w:szCs w:val="18"/>
        </w:rPr>
      </w:pPr>
      <w:r>
        <w:rPr>
          <w:rFonts w:ascii="Arial" w:hAnsi="Arial" w:cs="Arial"/>
          <w:sz w:val="18"/>
          <w:szCs w:val="18"/>
        </w:rPr>
        <w:t xml:space="preserve">Hacer del conocimiento a los centros de capacitación, los lineamientos y políticas que le transmita la Secretaría de Educación Pública del Estado, así como establecer las normas que se requieran para la prestación eficaz y eficiente de los servicios </w:t>
      </w:r>
      <w:r w:rsidR="00733580">
        <w:rPr>
          <w:rFonts w:ascii="Arial" w:hAnsi="Arial" w:cs="Arial"/>
          <w:sz w:val="18"/>
          <w:szCs w:val="18"/>
        </w:rPr>
        <w:t>especificados</w:t>
      </w:r>
      <w:r w:rsidR="00CC1B3F">
        <w:rPr>
          <w:rFonts w:ascii="Arial" w:hAnsi="Arial" w:cs="Arial"/>
          <w:sz w:val="18"/>
          <w:szCs w:val="18"/>
        </w:rPr>
        <w:t>;</w:t>
      </w:r>
    </w:p>
    <w:p w:rsidR="00CC1B3F" w:rsidRDefault="00CC1B3F" w:rsidP="00B446AF">
      <w:pPr>
        <w:pStyle w:val="Prrafodelista"/>
        <w:numPr>
          <w:ilvl w:val="0"/>
          <w:numId w:val="7"/>
        </w:numPr>
        <w:spacing w:before="30" w:after="30"/>
        <w:jc w:val="both"/>
        <w:rPr>
          <w:rFonts w:ascii="Arial" w:hAnsi="Arial" w:cs="Arial"/>
          <w:sz w:val="18"/>
          <w:szCs w:val="18"/>
        </w:rPr>
      </w:pPr>
      <w:r>
        <w:rPr>
          <w:rFonts w:ascii="Arial" w:hAnsi="Arial" w:cs="Arial"/>
          <w:sz w:val="18"/>
          <w:szCs w:val="18"/>
        </w:rPr>
        <w:t>Celebrar convenios, contratos y acuerdos con los sectores productivos de las entidades instituciones de capacitación formal para el trabajo nacional o internacional, observando las disposiciones normativas definidas por la Secretaría de Educación Pública del Estado;</w:t>
      </w:r>
    </w:p>
    <w:p w:rsidR="00CC1B3F" w:rsidRDefault="00CC1B3F" w:rsidP="00B446AF">
      <w:pPr>
        <w:pStyle w:val="Prrafodelista"/>
        <w:numPr>
          <w:ilvl w:val="0"/>
          <w:numId w:val="7"/>
        </w:numPr>
        <w:spacing w:before="30" w:after="30"/>
        <w:jc w:val="both"/>
        <w:rPr>
          <w:rFonts w:ascii="Arial" w:hAnsi="Arial" w:cs="Arial"/>
          <w:sz w:val="18"/>
          <w:szCs w:val="18"/>
        </w:rPr>
      </w:pPr>
      <w:r>
        <w:rPr>
          <w:rFonts w:ascii="Arial" w:hAnsi="Arial" w:cs="Arial"/>
          <w:sz w:val="18"/>
          <w:szCs w:val="18"/>
        </w:rPr>
        <w:t>Promover la vinculación, coordinación y participación del ICATLAX y los representantes de los sectores productivos de la entidad para detectar las necesidades y/o requerimientos de capacitación formal;</w:t>
      </w:r>
    </w:p>
    <w:p w:rsidR="00CC1B3F" w:rsidRDefault="00CC1B3F" w:rsidP="00B446AF">
      <w:pPr>
        <w:pStyle w:val="Prrafodelista"/>
        <w:numPr>
          <w:ilvl w:val="0"/>
          <w:numId w:val="7"/>
        </w:numPr>
        <w:spacing w:before="30" w:after="30"/>
        <w:jc w:val="both"/>
        <w:rPr>
          <w:rFonts w:ascii="Arial" w:hAnsi="Arial" w:cs="Arial"/>
          <w:sz w:val="18"/>
          <w:szCs w:val="18"/>
        </w:rPr>
      </w:pPr>
      <w:r>
        <w:rPr>
          <w:rFonts w:ascii="Arial" w:hAnsi="Arial" w:cs="Arial"/>
          <w:sz w:val="18"/>
          <w:szCs w:val="18"/>
        </w:rPr>
        <w:t>Establecer los lineamientos aplicables para la definición de aquellos conocimientos, habilidades o destrezas susceptibles de certificación, así como también de los procedimientos de evaluación correspondientes;</w:t>
      </w:r>
    </w:p>
    <w:p w:rsidR="00CC1B3F" w:rsidRDefault="00CC1B3F" w:rsidP="00B446AF">
      <w:pPr>
        <w:pStyle w:val="Prrafodelista"/>
        <w:numPr>
          <w:ilvl w:val="0"/>
          <w:numId w:val="7"/>
        </w:numPr>
        <w:spacing w:before="30" w:after="30"/>
        <w:jc w:val="both"/>
        <w:rPr>
          <w:rFonts w:ascii="Arial" w:hAnsi="Arial" w:cs="Arial"/>
          <w:sz w:val="18"/>
          <w:szCs w:val="18"/>
        </w:rPr>
      </w:pPr>
      <w:r>
        <w:rPr>
          <w:rFonts w:ascii="Arial" w:hAnsi="Arial" w:cs="Arial"/>
          <w:sz w:val="18"/>
          <w:szCs w:val="18"/>
        </w:rPr>
        <w:t>Informar al Ejecutivo Estatal sobre el cumplimiento de la normatividad general en materia de capacitación y proponer reformas o modificaciones; y</w:t>
      </w:r>
    </w:p>
    <w:p w:rsidR="00DD5405" w:rsidRDefault="00DD5405" w:rsidP="00DD5405">
      <w:pPr>
        <w:spacing w:before="30" w:after="30"/>
        <w:ind w:left="360"/>
        <w:jc w:val="both"/>
        <w:rPr>
          <w:rFonts w:ascii="Arial" w:hAnsi="Arial" w:cs="Arial"/>
          <w:sz w:val="18"/>
          <w:szCs w:val="18"/>
        </w:rPr>
      </w:pPr>
    </w:p>
    <w:p w:rsidR="00DD5405" w:rsidRPr="00DD5405" w:rsidRDefault="00DD5405" w:rsidP="00DD5405">
      <w:pPr>
        <w:spacing w:before="30" w:after="30"/>
        <w:ind w:left="360"/>
        <w:jc w:val="both"/>
        <w:rPr>
          <w:rFonts w:ascii="Arial" w:hAnsi="Arial" w:cs="Arial"/>
          <w:sz w:val="18"/>
          <w:szCs w:val="18"/>
        </w:rPr>
      </w:pPr>
    </w:p>
    <w:p w:rsidR="00CC1B3F" w:rsidRDefault="00CC1B3F" w:rsidP="00B446AF">
      <w:pPr>
        <w:pStyle w:val="Prrafodelista"/>
        <w:numPr>
          <w:ilvl w:val="0"/>
          <w:numId w:val="7"/>
        </w:numPr>
        <w:spacing w:before="30" w:after="30"/>
        <w:jc w:val="both"/>
        <w:rPr>
          <w:rFonts w:ascii="Arial" w:hAnsi="Arial" w:cs="Arial"/>
          <w:sz w:val="18"/>
          <w:szCs w:val="18"/>
        </w:rPr>
      </w:pPr>
      <w:r>
        <w:rPr>
          <w:rFonts w:ascii="Arial" w:hAnsi="Arial" w:cs="Arial"/>
          <w:sz w:val="18"/>
          <w:szCs w:val="18"/>
        </w:rPr>
        <w:t>Las demás que sean necesarias para el cumplimiento de su objeto.</w:t>
      </w:r>
    </w:p>
    <w:p w:rsidR="00CC1B3F" w:rsidRDefault="00CC1B3F" w:rsidP="00B446AF">
      <w:pPr>
        <w:spacing w:before="30" w:after="30"/>
        <w:jc w:val="both"/>
        <w:rPr>
          <w:rFonts w:ascii="Arial" w:hAnsi="Arial" w:cs="Arial"/>
          <w:sz w:val="18"/>
          <w:szCs w:val="18"/>
        </w:rPr>
      </w:pPr>
    </w:p>
    <w:p w:rsidR="00CC1B3F" w:rsidRDefault="000871D0" w:rsidP="00B446AF">
      <w:pPr>
        <w:spacing w:before="30" w:after="30"/>
        <w:jc w:val="both"/>
        <w:rPr>
          <w:rFonts w:ascii="Arial" w:hAnsi="Arial" w:cs="Arial"/>
          <w:sz w:val="18"/>
          <w:szCs w:val="18"/>
        </w:rPr>
      </w:pPr>
      <w:r>
        <w:rPr>
          <w:rFonts w:ascii="Arial" w:hAnsi="Arial" w:cs="Arial"/>
          <w:sz w:val="18"/>
          <w:szCs w:val="18"/>
        </w:rPr>
        <w:t xml:space="preserve">El ICATLAX tiene actualmente nueve Unidades de Capacitación en el Estado los cuales se encuentran ubicados en los municipios de Calpulalpan, Huamantla, San Pablo del Monte, San Francisco Tetlanohcan, Tepetitla de </w:t>
      </w:r>
      <w:r w:rsidR="00FC41AA">
        <w:rPr>
          <w:rFonts w:ascii="Arial" w:hAnsi="Arial" w:cs="Arial"/>
          <w:sz w:val="18"/>
          <w:szCs w:val="18"/>
        </w:rPr>
        <w:t>Lardizábal</w:t>
      </w:r>
      <w:r>
        <w:rPr>
          <w:rFonts w:ascii="Arial" w:hAnsi="Arial" w:cs="Arial"/>
          <w:sz w:val="18"/>
          <w:szCs w:val="18"/>
        </w:rPr>
        <w:t xml:space="preserve">, Tetla de la Solidaridad, Santa Ana Chiautempan, Tlaxco, </w:t>
      </w:r>
      <w:r w:rsidR="00FC41AA">
        <w:rPr>
          <w:rFonts w:ascii="Arial" w:hAnsi="Arial" w:cs="Arial"/>
          <w:sz w:val="18"/>
          <w:szCs w:val="18"/>
        </w:rPr>
        <w:t>Tzompantepec</w:t>
      </w:r>
      <w:r>
        <w:rPr>
          <w:rFonts w:ascii="Arial" w:hAnsi="Arial" w:cs="Arial"/>
          <w:sz w:val="18"/>
          <w:szCs w:val="18"/>
        </w:rPr>
        <w:t xml:space="preserve"> y una Unidad </w:t>
      </w:r>
      <w:r w:rsidR="00FC41AA">
        <w:rPr>
          <w:rFonts w:ascii="Arial" w:hAnsi="Arial" w:cs="Arial"/>
          <w:sz w:val="18"/>
          <w:szCs w:val="18"/>
        </w:rPr>
        <w:t>Móvil</w:t>
      </w:r>
      <w:r>
        <w:rPr>
          <w:rFonts w:ascii="Arial" w:hAnsi="Arial" w:cs="Arial"/>
          <w:sz w:val="18"/>
          <w:szCs w:val="18"/>
        </w:rPr>
        <w:t xml:space="preserve"> en Papalotla</w:t>
      </w:r>
      <w:r w:rsidR="00FC41AA">
        <w:rPr>
          <w:rFonts w:ascii="Arial" w:hAnsi="Arial" w:cs="Arial"/>
          <w:sz w:val="18"/>
          <w:szCs w:val="18"/>
        </w:rPr>
        <w:t xml:space="preserve"> de </w:t>
      </w:r>
      <w:r w:rsidR="008725E0">
        <w:rPr>
          <w:rFonts w:ascii="Arial" w:hAnsi="Arial" w:cs="Arial"/>
          <w:sz w:val="18"/>
          <w:szCs w:val="18"/>
        </w:rPr>
        <w:t>Xicoténcatl</w:t>
      </w:r>
      <w:r>
        <w:rPr>
          <w:rFonts w:ascii="Arial" w:hAnsi="Arial" w:cs="Arial"/>
          <w:sz w:val="18"/>
          <w:szCs w:val="18"/>
        </w:rPr>
        <w:t>; los cuales ofrecen diversos cursos de capacitación para las personas mayores de quince años que lo requieran.</w:t>
      </w:r>
    </w:p>
    <w:p w:rsidR="00733580" w:rsidRDefault="00733580" w:rsidP="00B446AF">
      <w:pPr>
        <w:spacing w:before="30" w:after="30"/>
        <w:jc w:val="both"/>
        <w:rPr>
          <w:rFonts w:ascii="Arial" w:hAnsi="Arial" w:cs="Arial"/>
          <w:sz w:val="18"/>
          <w:szCs w:val="18"/>
        </w:rPr>
      </w:pPr>
    </w:p>
    <w:p w:rsidR="00733580" w:rsidRDefault="00E316A6" w:rsidP="00B446AF">
      <w:pPr>
        <w:spacing w:before="30" w:after="30"/>
        <w:jc w:val="both"/>
        <w:rPr>
          <w:rFonts w:ascii="Arial" w:hAnsi="Arial" w:cs="Arial"/>
          <w:sz w:val="18"/>
          <w:szCs w:val="18"/>
        </w:rPr>
      </w:pPr>
      <w:r>
        <w:rPr>
          <w:rFonts w:ascii="Arial" w:hAnsi="Arial" w:cs="Arial"/>
          <w:sz w:val="18"/>
          <w:szCs w:val="18"/>
        </w:rPr>
        <w:t>Misión:</w:t>
      </w:r>
    </w:p>
    <w:p w:rsidR="00E316A6" w:rsidRDefault="00E316A6" w:rsidP="00B446AF">
      <w:pPr>
        <w:spacing w:before="30" w:after="30"/>
        <w:jc w:val="both"/>
        <w:rPr>
          <w:rFonts w:ascii="Arial" w:hAnsi="Arial" w:cs="Arial"/>
          <w:sz w:val="18"/>
          <w:szCs w:val="18"/>
        </w:rPr>
      </w:pPr>
    </w:p>
    <w:p w:rsidR="00E316A6" w:rsidRDefault="00E316A6" w:rsidP="00B446AF">
      <w:pPr>
        <w:spacing w:before="30" w:after="30"/>
        <w:jc w:val="both"/>
        <w:rPr>
          <w:rFonts w:ascii="Arial" w:hAnsi="Arial" w:cs="Arial"/>
          <w:sz w:val="18"/>
          <w:szCs w:val="18"/>
        </w:rPr>
      </w:pPr>
      <w:r>
        <w:rPr>
          <w:rFonts w:ascii="Arial" w:hAnsi="Arial" w:cs="Arial"/>
          <w:sz w:val="18"/>
          <w:szCs w:val="18"/>
        </w:rPr>
        <w:t>El ICATLAX, es un instituto de capacitación y formación con cobertura estatal, que ofrece cursos y especialidades con validez oficial, dirigidos a personas mayores de 15 años interesadas en incorporarse al sector productivo y/o en mejorar sus conocimientos y habilidades.</w:t>
      </w:r>
    </w:p>
    <w:p w:rsidR="00E316A6" w:rsidRDefault="00E316A6" w:rsidP="00B446AF">
      <w:pPr>
        <w:spacing w:before="30" w:after="30"/>
        <w:jc w:val="both"/>
        <w:rPr>
          <w:rFonts w:ascii="Arial" w:hAnsi="Arial" w:cs="Arial"/>
          <w:sz w:val="18"/>
          <w:szCs w:val="18"/>
        </w:rPr>
      </w:pPr>
    </w:p>
    <w:p w:rsidR="00E316A6" w:rsidRDefault="00E316A6" w:rsidP="00B446AF">
      <w:pPr>
        <w:spacing w:before="30" w:after="30"/>
        <w:jc w:val="both"/>
        <w:rPr>
          <w:rFonts w:ascii="Arial" w:hAnsi="Arial" w:cs="Arial"/>
          <w:sz w:val="18"/>
          <w:szCs w:val="18"/>
        </w:rPr>
      </w:pPr>
      <w:r>
        <w:rPr>
          <w:rFonts w:ascii="Arial" w:hAnsi="Arial" w:cs="Arial"/>
          <w:sz w:val="18"/>
          <w:szCs w:val="18"/>
        </w:rPr>
        <w:t>Visión:</w:t>
      </w:r>
    </w:p>
    <w:p w:rsidR="00E316A6" w:rsidRDefault="00E316A6" w:rsidP="00B446AF">
      <w:pPr>
        <w:spacing w:before="30" w:after="30"/>
        <w:jc w:val="both"/>
        <w:rPr>
          <w:rFonts w:ascii="Arial" w:hAnsi="Arial" w:cs="Arial"/>
          <w:sz w:val="18"/>
          <w:szCs w:val="18"/>
        </w:rPr>
      </w:pPr>
    </w:p>
    <w:p w:rsidR="00E316A6" w:rsidRDefault="00E316A6" w:rsidP="00B446AF">
      <w:pPr>
        <w:spacing w:before="30" w:after="30"/>
        <w:jc w:val="both"/>
        <w:rPr>
          <w:rFonts w:ascii="Arial" w:hAnsi="Arial" w:cs="Arial"/>
          <w:sz w:val="18"/>
          <w:szCs w:val="18"/>
        </w:rPr>
      </w:pPr>
      <w:r>
        <w:rPr>
          <w:rFonts w:ascii="Arial" w:hAnsi="Arial" w:cs="Arial"/>
          <w:sz w:val="18"/>
          <w:szCs w:val="18"/>
        </w:rPr>
        <w:t xml:space="preserve">Posicionarse a nivel estatal como una institución </w:t>
      </w:r>
      <w:r w:rsidR="00B446AF">
        <w:rPr>
          <w:rFonts w:ascii="Arial" w:hAnsi="Arial" w:cs="Arial"/>
          <w:sz w:val="18"/>
          <w:szCs w:val="18"/>
        </w:rPr>
        <w:t>que brinde servicios de calidad en capacitación para y en el trabajo, a través de instalaciones adecuadas, programas de estudios actualizados y alto compromiso de su personal, que permita formar egresados certificados y competitivos en el ámbito laboral o en su caso emprendedores capaces de generar su propia empresa.</w:t>
      </w:r>
    </w:p>
    <w:p w:rsidR="006E1610" w:rsidRDefault="006E1610" w:rsidP="00B446AF">
      <w:pPr>
        <w:spacing w:before="30" w:after="30"/>
        <w:jc w:val="both"/>
        <w:rPr>
          <w:rFonts w:ascii="Arial" w:hAnsi="Arial" w:cs="Arial"/>
          <w:sz w:val="18"/>
          <w:szCs w:val="18"/>
        </w:rPr>
      </w:pPr>
    </w:p>
    <w:p w:rsidR="006E1610" w:rsidRDefault="006E1610" w:rsidP="00B446AF">
      <w:pPr>
        <w:spacing w:before="30" w:after="30"/>
        <w:jc w:val="both"/>
        <w:rPr>
          <w:rFonts w:ascii="Arial" w:hAnsi="Arial" w:cs="Arial"/>
          <w:sz w:val="18"/>
          <w:szCs w:val="18"/>
        </w:rPr>
      </w:pPr>
    </w:p>
    <w:p w:rsidR="006E1610" w:rsidRDefault="006E1610" w:rsidP="00B446AF">
      <w:pPr>
        <w:spacing w:before="30" w:after="30"/>
        <w:jc w:val="both"/>
        <w:rPr>
          <w:rFonts w:ascii="Arial" w:hAnsi="Arial" w:cs="Arial"/>
          <w:sz w:val="18"/>
          <w:szCs w:val="18"/>
        </w:rPr>
      </w:pPr>
      <w:r>
        <w:rPr>
          <w:rFonts w:ascii="Arial" w:hAnsi="Arial" w:cs="Arial"/>
          <w:sz w:val="18"/>
          <w:szCs w:val="18"/>
        </w:rPr>
        <w:t>De acuerdo a la disposici</w:t>
      </w:r>
      <w:r w:rsidR="00104CA9">
        <w:rPr>
          <w:rFonts w:ascii="Arial" w:hAnsi="Arial" w:cs="Arial"/>
          <w:sz w:val="18"/>
          <w:szCs w:val="18"/>
        </w:rPr>
        <w:t xml:space="preserve">ón establecida en al artículo 46 de la Ley General de Contabilidad Gubernamental </w:t>
      </w:r>
      <w:r w:rsidR="001E5F68">
        <w:rPr>
          <w:rFonts w:ascii="Arial" w:hAnsi="Arial" w:cs="Arial"/>
          <w:sz w:val="18"/>
          <w:szCs w:val="18"/>
        </w:rPr>
        <w:t>el Instituto</w:t>
      </w:r>
      <w:r w:rsidR="00104CA9">
        <w:rPr>
          <w:rFonts w:ascii="Arial" w:hAnsi="Arial" w:cs="Arial"/>
          <w:sz w:val="18"/>
          <w:szCs w:val="18"/>
        </w:rPr>
        <w:t xml:space="preserve"> elabora este documento anexando los estados </w:t>
      </w:r>
      <w:r w:rsidR="001E5F68">
        <w:rPr>
          <w:rFonts w:ascii="Arial" w:hAnsi="Arial" w:cs="Arial"/>
          <w:sz w:val="18"/>
          <w:szCs w:val="18"/>
        </w:rPr>
        <w:t>e información</w:t>
      </w:r>
      <w:r w:rsidR="00104CA9">
        <w:rPr>
          <w:rFonts w:ascii="Arial" w:hAnsi="Arial" w:cs="Arial"/>
          <w:sz w:val="18"/>
          <w:szCs w:val="18"/>
        </w:rPr>
        <w:t xml:space="preserve"> </w:t>
      </w:r>
      <w:r w:rsidR="001E5F68">
        <w:rPr>
          <w:rFonts w:ascii="Arial" w:hAnsi="Arial" w:cs="Arial"/>
          <w:sz w:val="18"/>
          <w:szCs w:val="18"/>
        </w:rPr>
        <w:t>financiera de</w:t>
      </w:r>
      <w:r w:rsidR="00104CA9">
        <w:rPr>
          <w:rFonts w:ascii="Arial" w:hAnsi="Arial" w:cs="Arial"/>
          <w:sz w:val="18"/>
          <w:szCs w:val="18"/>
        </w:rPr>
        <w:t xml:space="preserve"> acuerdo a las siguientes clasificaciones:</w:t>
      </w:r>
    </w:p>
    <w:p w:rsidR="00104CA9" w:rsidRDefault="00104CA9" w:rsidP="00B446AF">
      <w:pPr>
        <w:spacing w:before="30" w:after="30"/>
        <w:jc w:val="both"/>
        <w:rPr>
          <w:rFonts w:ascii="Arial" w:hAnsi="Arial" w:cs="Arial"/>
          <w:sz w:val="18"/>
          <w:szCs w:val="18"/>
        </w:rPr>
      </w:pPr>
    </w:p>
    <w:p w:rsidR="00104CA9" w:rsidRPr="006F53E2" w:rsidRDefault="006F53E2" w:rsidP="006F53E2">
      <w:pPr>
        <w:spacing w:before="30" w:after="30"/>
        <w:ind w:firstLine="708"/>
        <w:jc w:val="both"/>
        <w:rPr>
          <w:rFonts w:ascii="Arial" w:hAnsi="Arial" w:cs="Arial"/>
          <w:sz w:val="18"/>
          <w:szCs w:val="18"/>
        </w:rPr>
      </w:pPr>
      <w:r w:rsidRPr="006F53E2">
        <w:rPr>
          <w:rFonts w:ascii="Arial" w:hAnsi="Arial" w:cs="Arial"/>
          <w:sz w:val="18"/>
          <w:szCs w:val="18"/>
        </w:rPr>
        <w:t>I.</w:t>
      </w:r>
      <w:r w:rsidRPr="006F53E2">
        <w:rPr>
          <w:rFonts w:ascii="Arial" w:hAnsi="Arial" w:cs="Arial"/>
          <w:sz w:val="18"/>
          <w:szCs w:val="18"/>
        </w:rPr>
        <w:tab/>
        <w:t>Información Contable:</w:t>
      </w:r>
    </w:p>
    <w:p w:rsidR="00104CA9" w:rsidRPr="006E1625" w:rsidRDefault="00104CA9" w:rsidP="006E1625">
      <w:pPr>
        <w:pStyle w:val="Prrafodelista"/>
        <w:numPr>
          <w:ilvl w:val="0"/>
          <w:numId w:val="15"/>
        </w:numPr>
        <w:spacing w:before="30" w:after="30"/>
        <w:jc w:val="both"/>
        <w:rPr>
          <w:rFonts w:ascii="Arial" w:hAnsi="Arial" w:cs="Arial"/>
          <w:sz w:val="18"/>
          <w:szCs w:val="18"/>
        </w:rPr>
      </w:pPr>
      <w:r w:rsidRPr="006E1625">
        <w:rPr>
          <w:rFonts w:ascii="Arial" w:hAnsi="Arial" w:cs="Arial"/>
          <w:sz w:val="18"/>
          <w:szCs w:val="18"/>
        </w:rPr>
        <w:t>Estado de Actividades.</w:t>
      </w:r>
    </w:p>
    <w:p w:rsidR="00104CA9" w:rsidRPr="006E1625" w:rsidRDefault="00104CA9" w:rsidP="006E1625">
      <w:pPr>
        <w:pStyle w:val="Prrafodelista"/>
        <w:numPr>
          <w:ilvl w:val="0"/>
          <w:numId w:val="15"/>
        </w:numPr>
        <w:spacing w:before="30" w:after="30"/>
        <w:jc w:val="both"/>
        <w:rPr>
          <w:rFonts w:ascii="Arial" w:hAnsi="Arial" w:cs="Arial"/>
          <w:sz w:val="18"/>
          <w:szCs w:val="18"/>
        </w:rPr>
      </w:pPr>
      <w:r w:rsidRPr="006E1625">
        <w:rPr>
          <w:rFonts w:ascii="Arial" w:hAnsi="Arial" w:cs="Arial"/>
          <w:sz w:val="18"/>
          <w:szCs w:val="18"/>
        </w:rPr>
        <w:t>Estado de Situación Financiera.</w:t>
      </w:r>
    </w:p>
    <w:p w:rsidR="00104CA9" w:rsidRPr="006E1625" w:rsidRDefault="00104CA9" w:rsidP="006E1625">
      <w:pPr>
        <w:pStyle w:val="Prrafodelista"/>
        <w:numPr>
          <w:ilvl w:val="0"/>
          <w:numId w:val="15"/>
        </w:numPr>
        <w:spacing w:before="30" w:after="30"/>
        <w:jc w:val="both"/>
        <w:rPr>
          <w:rFonts w:ascii="Arial" w:hAnsi="Arial" w:cs="Arial"/>
          <w:sz w:val="18"/>
          <w:szCs w:val="18"/>
        </w:rPr>
      </w:pPr>
      <w:r w:rsidRPr="006E1625">
        <w:rPr>
          <w:rFonts w:ascii="Arial" w:hAnsi="Arial" w:cs="Arial"/>
          <w:sz w:val="18"/>
          <w:szCs w:val="18"/>
        </w:rPr>
        <w:t>Estado de Cambios en la Situación Financiera</w:t>
      </w:r>
    </w:p>
    <w:p w:rsidR="00104CA9" w:rsidRPr="006E1625" w:rsidRDefault="00104CA9" w:rsidP="006E1625">
      <w:pPr>
        <w:pStyle w:val="Prrafodelista"/>
        <w:numPr>
          <w:ilvl w:val="0"/>
          <w:numId w:val="15"/>
        </w:numPr>
        <w:spacing w:before="30" w:after="30"/>
        <w:jc w:val="both"/>
        <w:rPr>
          <w:rFonts w:ascii="Arial" w:hAnsi="Arial" w:cs="Arial"/>
          <w:sz w:val="18"/>
          <w:szCs w:val="18"/>
        </w:rPr>
      </w:pPr>
      <w:r w:rsidRPr="006E1625">
        <w:rPr>
          <w:rFonts w:ascii="Arial" w:hAnsi="Arial" w:cs="Arial"/>
          <w:sz w:val="18"/>
          <w:szCs w:val="18"/>
        </w:rPr>
        <w:t>Estado Analítico del Activo.</w:t>
      </w:r>
    </w:p>
    <w:p w:rsidR="00104CA9" w:rsidRPr="006E1625" w:rsidRDefault="00104CA9" w:rsidP="006E1625">
      <w:pPr>
        <w:pStyle w:val="Prrafodelista"/>
        <w:numPr>
          <w:ilvl w:val="0"/>
          <w:numId w:val="15"/>
        </w:numPr>
        <w:spacing w:before="30" w:after="30"/>
        <w:jc w:val="both"/>
        <w:rPr>
          <w:rFonts w:ascii="Arial" w:hAnsi="Arial" w:cs="Arial"/>
          <w:sz w:val="18"/>
          <w:szCs w:val="18"/>
        </w:rPr>
      </w:pPr>
      <w:r w:rsidRPr="006E1625">
        <w:rPr>
          <w:rFonts w:ascii="Arial" w:hAnsi="Arial" w:cs="Arial"/>
          <w:sz w:val="18"/>
          <w:szCs w:val="18"/>
        </w:rPr>
        <w:t>Estado Analítico de la Deuda y Otros Pasivos.</w:t>
      </w:r>
    </w:p>
    <w:p w:rsidR="00104CA9" w:rsidRPr="006E1625" w:rsidRDefault="00104CA9" w:rsidP="006E1625">
      <w:pPr>
        <w:pStyle w:val="Prrafodelista"/>
        <w:numPr>
          <w:ilvl w:val="0"/>
          <w:numId w:val="15"/>
        </w:numPr>
        <w:spacing w:before="30" w:after="30"/>
        <w:jc w:val="both"/>
        <w:rPr>
          <w:rFonts w:ascii="Arial" w:hAnsi="Arial" w:cs="Arial"/>
          <w:sz w:val="18"/>
          <w:szCs w:val="18"/>
        </w:rPr>
      </w:pPr>
      <w:r w:rsidRPr="006E1625">
        <w:rPr>
          <w:rFonts w:ascii="Arial" w:hAnsi="Arial" w:cs="Arial"/>
          <w:sz w:val="18"/>
          <w:szCs w:val="18"/>
        </w:rPr>
        <w:t>Estado de Variación en la Hacienda Pública.</w:t>
      </w:r>
    </w:p>
    <w:p w:rsidR="00104CA9" w:rsidRPr="006E1625" w:rsidRDefault="006F53E2" w:rsidP="006E1625">
      <w:pPr>
        <w:pStyle w:val="Prrafodelista"/>
        <w:numPr>
          <w:ilvl w:val="0"/>
          <w:numId w:val="15"/>
        </w:numPr>
        <w:spacing w:before="30" w:after="30"/>
        <w:jc w:val="both"/>
        <w:rPr>
          <w:rFonts w:ascii="Arial" w:hAnsi="Arial" w:cs="Arial"/>
          <w:sz w:val="18"/>
          <w:szCs w:val="18"/>
        </w:rPr>
      </w:pPr>
      <w:r w:rsidRPr="006E1625">
        <w:rPr>
          <w:rFonts w:ascii="Arial" w:hAnsi="Arial" w:cs="Arial"/>
          <w:sz w:val="18"/>
          <w:szCs w:val="18"/>
        </w:rPr>
        <w:t>Estado de Flujos de Efectivo.</w:t>
      </w:r>
    </w:p>
    <w:p w:rsidR="006F53E2" w:rsidRPr="006E1625" w:rsidRDefault="006F53E2" w:rsidP="006E1625">
      <w:pPr>
        <w:pStyle w:val="Prrafodelista"/>
        <w:numPr>
          <w:ilvl w:val="0"/>
          <w:numId w:val="15"/>
        </w:numPr>
        <w:spacing w:before="30" w:after="30"/>
        <w:jc w:val="both"/>
        <w:rPr>
          <w:rFonts w:ascii="Arial" w:hAnsi="Arial" w:cs="Arial"/>
          <w:sz w:val="18"/>
          <w:szCs w:val="18"/>
        </w:rPr>
      </w:pPr>
      <w:r w:rsidRPr="006E1625">
        <w:rPr>
          <w:rFonts w:ascii="Arial" w:hAnsi="Arial" w:cs="Arial"/>
          <w:sz w:val="18"/>
          <w:szCs w:val="18"/>
        </w:rPr>
        <w:t>Informe de Pasivos Contingentes.</w:t>
      </w:r>
    </w:p>
    <w:p w:rsidR="006F53E2" w:rsidRPr="006E1625" w:rsidRDefault="006F53E2" w:rsidP="006E1625">
      <w:pPr>
        <w:pStyle w:val="Prrafodelista"/>
        <w:numPr>
          <w:ilvl w:val="0"/>
          <w:numId w:val="15"/>
        </w:numPr>
        <w:spacing w:before="30" w:after="30"/>
        <w:jc w:val="both"/>
        <w:rPr>
          <w:rFonts w:ascii="Arial" w:hAnsi="Arial" w:cs="Arial"/>
          <w:sz w:val="18"/>
          <w:szCs w:val="18"/>
        </w:rPr>
      </w:pPr>
      <w:r w:rsidRPr="006E1625">
        <w:rPr>
          <w:rFonts w:ascii="Arial" w:hAnsi="Arial" w:cs="Arial"/>
          <w:sz w:val="18"/>
          <w:szCs w:val="18"/>
        </w:rPr>
        <w:t>Notas a los Estados Financieros.</w:t>
      </w:r>
    </w:p>
    <w:p w:rsidR="006F53E2" w:rsidRDefault="006F53E2" w:rsidP="006F53E2">
      <w:pPr>
        <w:pStyle w:val="Prrafodelista"/>
        <w:spacing w:before="30" w:after="30"/>
        <w:ind w:left="1800"/>
        <w:jc w:val="both"/>
        <w:rPr>
          <w:rFonts w:ascii="Arial" w:hAnsi="Arial" w:cs="Arial"/>
          <w:sz w:val="18"/>
          <w:szCs w:val="18"/>
        </w:rPr>
      </w:pPr>
    </w:p>
    <w:p w:rsidR="006F53E2" w:rsidRDefault="006F53E2" w:rsidP="006F53E2">
      <w:pPr>
        <w:spacing w:before="30" w:after="30"/>
        <w:ind w:firstLine="708"/>
        <w:jc w:val="both"/>
        <w:rPr>
          <w:rFonts w:ascii="Arial" w:hAnsi="Arial" w:cs="Arial"/>
          <w:sz w:val="18"/>
          <w:szCs w:val="18"/>
        </w:rPr>
      </w:pPr>
      <w:r w:rsidRPr="006F53E2">
        <w:rPr>
          <w:rFonts w:ascii="Arial" w:hAnsi="Arial" w:cs="Arial"/>
          <w:sz w:val="18"/>
          <w:szCs w:val="18"/>
        </w:rPr>
        <w:t>I</w:t>
      </w:r>
      <w:r>
        <w:rPr>
          <w:rFonts w:ascii="Arial" w:hAnsi="Arial" w:cs="Arial"/>
          <w:sz w:val="18"/>
          <w:szCs w:val="18"/>
        </w:rPr>
        <w:t>I</w:t>
      </w:r>
      <w:r w:rsidRPr="006F53E2">
        <w:rPr>
          <w:rFonts w:ascii="Arial" w:hAnsi="Arial" w:cs="Arial"/>
          <w:sz w:val="18"/>
          <w:szCs w:val="18"/>
        </w:rPr>
        <w:t>.</w:t>
      </w:r>
      <w:r w:rsidRPr="006F53E2">
        <w:rPr>
          <w:rFonts w:ascii="Arial" w:hAnsi="Arial" w:cs="Arial"/>
          <w:sz w:val="18"/>
          <w:szCs w:val="18"/>
        </w:rPr>
        <w:tab/>
        <w:t xml:space="preserve">Información </w:t>
      </w:r>
      <w:r>
        <w:rPr>
          <w:rFonts w:ascii="Arial" w:hAnsi="Arial" w:cs="Arial"/>
          <w:sz w:val="18"/>
          <w:szCs w:val="18"/>
        </w:rPr>
        <w:t>Presupuestaria</w:t>
      </w:r>
      <w:r w:rsidRPr="006F53E2">
        <w:rPr>
          <w:rFonts w:ascii="Arial" w:hAnsi="Arial" w:cs="Arial"/>
          <w:sz w:val="18"/>
          <w:szCs w:val="18"/>
        </w:rPr>
        <w:t>:</w:t>
      </w:r>
    </w:p>
    <w:p w:rsidR="006F53E2" w:rsidRDefault="006F53E2" w:rsidP="006E1625">
      <w:pPr>
        <w:pStyle w:val="Prrafodelista"/>
        <w:numPr>
          <w:ilvl w:val="0"/>
          <w:numId w:val="14"/>
        </w:numPr>
        <w:spacing w:before="30" w:after="30"/>
        <w:jc w:val="both"/>
        <w:rPr>
          <w:rFonts w:ascii="Arial" w:hAnsi="Arial" w:cs="Arial"/>
          <w:sz w:val="18"/>
          <w:szCs w:val="18"/>
        </w:rPr>
      </w:pPr>
      <w:r>
        <w:rPr>
          <w:rFonts w:ascii="Arial" w:hAnsi="Arial" w:cs="Arial"/>
          <w:sz w:val="18"/>
          <w:szCs w:val="18"/>
        </w:rPr>
        <w:t>Estado Analítico de Ingresos.</w:t>
      </w:r>
    </w:p>
    <w:p w:rsidR="006F53E2" w:rsidRDefault="006F53E2" w:rsidP="006E1625">
      <w:pPr>
        <w:pStyle w:val="Prrafodelista"/>
        <w:numPr>
          <w:ilvl w:val="0"/>
          <w:numId w:val="14"/>
        </w:numPr>
        <w:spacing w:before="30" w:after="30"/>
        <w:jc w:val="both"/>
        <w:rPr>
          <w:rFonts w:ascii="Arial" w:hAnsi="Arial" w:cs="Arial"/>
          <w:sz w:val="18"/>
          <w:szCs w:val="18"/>
        </w:rPr>
      </w:pPr>
      <w:r>
        <w:rPr>
          <w:rFonts w:ascii="Arial" w:hAnsi="Arial" w:cs="Arial"/>
          <w:sz w:val="18"/>
          <w:szCs w:val="18"/>
        </w:rPr>
        <w:lastRenderedPageBreak/>
        <w:t>Estado Analítico del Ejercicio del Presupuesto de Egresos por Clasificación Administrativa.</w:t>
      </w:r>
    </w:p>
    <w:p w:rsidR="006F53E2" w:rsidRDefault="006F53E2" w:rsidP="006E1625">
      <w:pPr>
        <w:pStyle w:val="Prrafodelista"/>
        <w:numPr>
          <w:ilvl w:val="0"/>
          <w:numId w:val="14"/>
        </w:numPr>
        <w:spacing w:before="30" w:after="30"/>
        <w:jc w:val="both"/>
        <w:rPr>
          <w:rFonts w:ascii="Arial" w:hAnsi="Arial" w:cs="Arial"/>
          <w:sz w:val="18"/>
          <w:szCs w:val="18"/>
        </w:rPr>
      </w:pPr>
      <w:r w:rsidRPr="006F53E2">
        <w:rPr>
          <w:rFonts w:ascii="Arial" w:hAnsi="Arial" w:cs="Arial"/>
          <w:sz w:val="18"/>
          <w:szCs w:val="18"/>
        </w:rPr>
        <w:t xml:space="preserve">Estado Analítico del Ejercicio del Presupuesto de Egresos por Clasificación </w:t>
      </w:r>
      <w:r>
        <w:rPr>
          <w:rFonts w:ascii="Arial" w:hAnsi="Arial" w:cs="Arial"/>
          <w:sz w:val="18"/>
          <w:szCs w:val="18"/>
        </w:rPr>
        <w:t>por Objeto del Gasto</w:t>
      </w:r>
      <w:r w:rsidRPr="006F53E2">
        <w:rPr>
          <w:rFonts w:ascii="Arial" w:hAnsi="Arial" w:cs="Arial"/>
          <w:sz w:val="18"/>
          <w:szCs w:val="18"/>
        </w:rPr>
        <w:t>.</w:t>
      </w:r>
    </w:p>
    <w:p w:rsidR="006F53E2" w:rsidRDefault="006F53E2" w:rsidP="006E1625">
      <w:pPr>
        <w:pStyle w:val="Prrafodelista"/>
        <w:numPr>
          <w:ilvl w:val="0"/>
          <w:numId w:val="14"/>
        </w:numPr>
        <w:spacing w:before="30" w:after="30"/>
        <w:jc w:val="both"/>
        <w:rPr>
          <w:rFonts w:ascii="Arial" w:hAnsi="Arial" w:cs="Arial"/>
          <w:sz w:val="18"/>
          <w:szCs w:val="18"/>
        </w:rPr>
      </w:pPr>
      <w:r w:rsidRPr="006F53E2">
        <w:rPr>
          <w:rFonts w:ascii="Arial" w:hAnsi="Arial" w:cs="Arial"/>
          <w:sz w:val="18"/>
          <w:szCs w:val="18"/>
        </w:rPr>
        <w:t xml:space="preserve">Estado Analítico del Ejercicio del Presupuesto de Egresos por Clasificación </w:t>
      </w:r>
      <w:r w:rsidR="006E1625">
        <w:rPr>
          <w:rFonts w:ascii="Arial" w:hAnsi="Arial" w:cs="Arial"/>
          <w:sz w:val="18"/>
          <w:szCs w:val="18"/>
        </w:rPr>
        <w:t>Económica</w:t>
      </w:r>
      <w:r w:rsidRPr="006F53E2">
        <w:rPr>
          <w:rFonts w:ascii="Arial" w:hAnsi="Arial" w:cs="Arial"/>
          <w:sz w:val="18"/>
          <w:szCs w:val="18"/>
        </w:rPr>
        <w:t>.</w:t>
      </w:r>
    </w:p>
    <w:p w:rsidR="006F53E2" w:rsidRDefault="006F53E2" w:rsidP="006E1625">
      <w:pPr>
        <w:pStyle w:val="Prrafodelista"/>
        <w:numPr>
          <w:ilvl w:val="0"/>
          <w:numId w:val="14"/>
        </w:numPr>
        <w:spacing w:before="30" w:after="30"/>
        <w:jc w:val="both"/>
        <w:rPr>
          <w:rFonts w:ascii="Arial" w:hAnsi="Arial" w:cs="Arial"/>
          <w:sz w:val="18"/>
          <w:szCs w:val="18"/>
        </w:rPr>
      </w:pPr>
      <w:r w:rsidRPr="006F53E2">
        <w:rPr>
          <w:rFonts w:ascii="Arial" w:hAnsi="Arial" w:cs="Arial"/>
          <w:sz w:val="18"/>
          <w:szCs w:val="18"/>
        </w:rPr>
        <w:t xml:space="preserve">Estado Analítico del Ejercicio del Presupuesto de Egresos por Clasificación </w:t>
      </w:r>
      <w:r w:rsidR="006E1625">
        <w:rPr>
          <w:rFonts w:ascii="Arial" w:hAnsi="Arial" w:cs="Arial"/>
          <w:sz w:val="18"/>
          <w:szCs w:val="18"/>
        </w:rPr>
        <w:t>Funcional</w:t>
      </w:r>
      <w:r w:rsidRPr="006F53E2">
        <w:rPr>
          <w:rFonts w:ascii="Arial" w:hAnsi="Arial" w:cs="Arial"/>
          <w:sz w:val="18"/>
          <w:szCs w:val="18"/>
        </w:rPr>
        <w:t>.</w:t>
      </w:r>
    </w:p>
    <w:p w:rsidR="006E1625" w:rsidRDefault="006E1625" w:rsidP="006E1625">
      <w:pPr>
        <w:pStyle w:val="Prrafodelista"/>
        <w:numPr>
          <w:ilvl w:val="0"/>
          <w:numId w:val="14"/>
        </w:numPr>
        <w:spacing w:before="30" w:after="30"/>
        <w:jc w:val="both"/>
        <w:rPr>
          <w:rFonts w:ascii="Arial" w:hAnsi="Arial" w:cs="Arial"/>
          <w:sz w:val="18"/>
          <w:szCs w:val="18"/>
        </w:rPr>
      </w:pPr>
      <w:r>
        <w:rPr>
          <w:rFonts w:ascii="Arial" w:hAnsi="Arial" w:cs="Arial"/>
          <w:sz w:val="18"/>
          <w:szCs w:val="18"/>
        </w:rPr>
        <w:t>Endeudamiento Neto.</w:t>
      </w:r>
    </w:p>
    <w:p w:rsidR="006E1625" w:rsidRDefault="006E1625" w:rsidP="006E1625">
      <w:pPr>
        <w:pStyle w:val="Prrafodelista"/>
        <w:numPr>
          <w:ilvl w:val="0"/>
          <w:numId w:val="14"/>
        </w:numPr>
        <w:spacing w:before="30" w:after="30"/>
        <w:jc w:val="both"/>
        <w:rPr>
          <w:rFonts w:ascii="Arial" w:hAnsi="Arial" w:cs="Arial"/>
          <w:sz w:val="18"/>
          <w:szCs w:val="18"/>
        </w:rPr>
      </w:pPr>
      <w:r>
        <w:rPr>
          <w:rFonts w:ascii="Arial" w:hAnsi="Arial" w:cs="Arial"/>
          <w:sz w:val="18"/>
          <w:szCs w:val="18"/>
        </w:rPr>
        <w:t>Intereses de la Deuda.</w:t>
      </w:r>
    </w:p>
    <w:p w:rsidR="006E1625" w:rsidRDefault="006E1625" w:rsidP="006E1625">
      <w:pPr>
        <w:pStyle w:val="Prrafodelista"/>
        <w:numPr>
          <w:ilvl w:val="0"/>
          <w:numId w:val="14"/>
        </w:numPr>
        <w:spacing w:before="30" w:after="30"/>
        <w:jc w:val="both"/>
        <w:rPr>
          <w:rFonts w:ascii="Arial" w:hAnsi="Arial" w:cs="Arial"/>
          <w:sz w:val="18"/>
          <w:szCs w:val="18"/>
        </w:rPr>
      </w:pPr>
      <w:r>
        <w:rPr>
          <w:rFonts w:ascii="Arial" w:hAnsi="Arial" w:cs="Arial"/>
          <w:sz w:val="18"/>
          <w:szCs w:val="18"/>
        </w:rPr>
        <w:t>Indicadores de Postura Fiscal.</w:t>
      </w:r>
    </w:p>
    <w:p w:rsidR="006E1625" w:rsidRDefault="006E1625" w:rsidP="006E1625">
      <w:pPr>
        <w:spacing w:before="30" w:after="30"/>
        <w:ind w:left="1785"/>
        <w:jc w:val="both"/>
        <w:rPr>
          <w:rFonts w:ascii="Arial" w:hAnsi="Arial" w:cs="Arial"/>
          <w:sz w:val="18"/>
          <w:szCs w:val="18"/>
        </w:rPr>
      </w:pPr>
    </w:p>
    <w:p w:rsidR="006E1625" w:rsidRPr="006E1625" w:rsidRDefault="006E1625" w:rsidP="006E1625">
      <w:pPr>
        <w:spacing w:before="30" w:after="30"/>
        <w:ind w:firstLine="708"/>
        <w:jc w:val="both"/>
        <w:rPr>
          <w:rFonts w:ascii="Arial" w:hAnsi="Arial" w:cs="Arial"/>
          <w:sz w:val="18"/>
          <w:szCs w:val="18"/>
        </w:rPr>
      </w:pPr>
      <w:r>
        <w:rPr>
          <w:rFonts w:ascii="Arial" w:hAnsi="Arial" w:cs="Arial"/>
          <w:sz w:val="18"/>
          <w:szCs w:val="18"/>
        </w:rPr>
        <w:t>I</w:t>
      </w:r>
      <w:r w:rsidRPr="006E1625">
        <w:rPr>
          <w:rFonts w:ascii="Arial" w:hAnsi="Arial" w:cs="Arial"/>
          <w:sz w:val="18"/>
          <w:szCs w:val="18"/>
        </w:rPr>
        <w:t>II.</w:t>
      </w:r>
      <w:r w:rsidRPr="006E1625">
        <w:rPr>
          <w:rFonts w:ascii="Arial" w:hAnsi="Arial" w:cs="Arial"/>
          <w:sz w:val="18"/>
          <w:szCs w:val="18"/>
        </w:rPr>
        <w:tab/>
        <w:t>Información Pr</w:t>
      </w:r>
      <w:r>
        <w:rPr>
          <w:rFonts w:ascii="Arial" w:hAnsi="Arial" w:cs="Arial"/>
          <w:sz w:val="18"/>
          <w:szCs w:val="18"/>
        </w:rPr>
        <w:t>ogramática</w:t>
      </w:r>
      <w:r w:rsidRPr="006E1625">
        <w:rPr>
          <w:rFonts w:ascii="Arial" w:hAnsi="Arial" w:cs="Arial"/>
          <w:sz w:val="18"/>
          <w:szCs w:val="18"/>
        </w:rPr>
        <w:t>:</w:t>
      </w:r>
    </w:p>
    <w:p w:rsidR="006E1625" w:rsidRDefault="006E1625" w:rsidP="006E1625">
      <w:pPr>
        <w:pStyle w:val="Prrafodelista"/>
        <w:numPr>
          <w:ilvl w:val="0"/>
          <w:numId w:val="16"/>
        </w:numPr>
        <w:spacing w:before="30" w:after="30"/>
        <w:jc w:val="both"/>
        <w:rPr>
          <w:rFonts w:ascii="Arial" w:hAnsi="Arial" w:cs="Arial"/>
          <w:sz w:val="18"/>
          <w:szCs w:val="18"/>
        </w:rPr>
      </w:pPr>
      <w:r>
        <w:rPr>
          <w:rFonts w:ascii="Arial" w:hAnsi="Arial" w:cs="Arial"/>
          <w:sz w:val="18"/>
          <w:szCs w:val="18"/>
        </w:rPr>
        <w:t>Gasto por Categoría Programática.</w:t>
      </w:r>
    </w:p>
    <w:p w:rsidR="006E1625" w:rsidRDefault="006E1625" w:rsidP="006E1625">
      <w:pPr>
        <w:pStyle w:val="Prrafodelista"/>
        <w:numPr>
          <w:ilvl w:val="0"/>
          <w:numId w:val="16"/>
        </w:numPr>
        <w:spacing w:before="30" w:after="30"/>
        <w:jc w:val="both"/>
        <w:rPr>
          <w:rFonts w:ascii="Arial" w:hAnsi="Arial" w:cs="Arial"/>
          <w:sz w:val="18"/>
          <w:szCs w:val="18"/>
        </w:rPr>
      </w:pPr>
      <w:r>
        <w:rPr>
          <w:rFonts w:ascii="Arial" w:hAnsi="Arial" w:cs="Arial"/>
          <w:sz w:val="18"/>
          <w:szCs w:val="18"/>
        </w:rPr>
        <w:t>Programas y Proyectos de Inversión.</w:t>
      </w:r>
    </w:p>
    <w:p w:rsidR="006E1625" w:rsidRDefault="006E1625" w:rsidP="006E1625">
      <w:pPr>
        <w:pStyle w:val="Prrafodelista"/>
        <w:numPr>
          <w:ilvl w:val="0"/>
          <w:numId w:val="16"/>
        </w:numPr>
        <w:spacing w:before="30" w:after="30"/>
        <w:jc w:val="both"/>
        <w:rPr>
          <w:rFonts w:ascii="Arial" w:hAnsi="Arial" w:cs="Arial"/>
          <w:sz w:val="18"/>
          <w:szCs w:val="18"/>
        </w:rPr>
      </w:pPr>
      <w:r>
        <w:rPr>
          <w:rFonts w:ascii="Arial" w:hAnsi="Arial" w:cs="Arial"/>
          <w:sz w:val="18"/>
          <w:szCs w:val="18"/>
        </w:rPr>
        <w:t>Indicadores de Resultados.</w:t>
      </w:r>
    </w:p>
    <w:p w:rsidR="006E1625" w:rsidRDefault="006E1625" w:rsidP="006E1625">
      <w:pPr>
        <w:spacing w:before="30" w:after="30"/>
        <w:jc w:val="both"/>
        <w:rPr>
          <w:rFonts w:ascii="Arial" w:hAnsi="Arial" w:cs="Arial"/>
          <w:sz w:val="18"/>
          <w:szCs w:val="18"/>
        </w:rPr>
      </w:pPr>
    </w:p>
    <w:p w:rsidR="006E1625" w:rsidRDefault="006E1625" w:rsidP="006E1625">
      <w:pPr>
        <w:spacing w:before="30" w:after="30"/>
        <w:ind w:firstLine="708"/>
        <w:jc w:val="both"/>
        <w:rPr>
          <w:rFonts w:ascii="Arial" w:hAnsi="Arial" w:cs="Arial"/>
          <w:sz w:val="18"/>
          <w:szCs w:val="18"/>
        </w:rPr>
      </w:pPr>
      <w:r>
        <w:rPr>
          <w:rFonts w:ascii="Arial" w:hAnsi="Arial" w:cs="Arial"/>
          <w:sz w:val="18"/>
          <w:szCs w:val="18"/>
        </w:rPr>
        <w:t>IV</w:t>
      </w:r>
      <w:r w:rsidRPr="006E1625">
        <w:rPr>
          <w:rFonts w:ascii="Arial" w:hAnsi="Arial" w:cs="Arial"/>
          <w:sz w:val="18"/>
          <w:szCs w:val="18"/>
        </w:rPr>
        <w:t>.</w:t>
      </w:r>
      <w:r w:rsidRPr="006E1625">
        <w:rPr>
          <w:rFonts w:ascii="Arial" w:hAnsi="Arial" w:cs="Arial"/>
          <w:sz w:val="18"/>
          <w:szCs w:val="18"/>
        </w:rPr>
        <w:tab/>
      </w:r>
      <w:r>
        <w:rPr>
          <w:rFonts w:ascii="Arial" w:hAnsi="Arial" w:cs="Arial"/>
          <w:sz w:val="18"/>
          <w:szCs w:val="18"/>
        </w:rPr>
        <w:t>Anexos</w:t>
      </w:r>
      <w:r w:rsidRPr="006E1625">
        <w:rPr>
          <w:rFonts w:ascii="Arial" w:hAnsi="Arial" w:cs="Arial"/>
          <w:sz w:val="18"/>
          <w:szCs w:val="18"/>
        </w:rPr>
        <w:t>:</w:t>
      </w:r>
    </w:p>
    <w:p w:rsidR="006E1625" w:rsidRDefault="006E1625" w:rsidP="006E1625">
      <w:pPr>
        <w:spacing w:before="30" w:after="30"/>
        <w:ind w:firstLine="708"/>
        <w:jc w:val="both"/>
        <w:rPr>
          <w:rFonts w:ascii="Arial" w:hAnsi="Arial" w:cs="Arial"/>
          <w:sz w:val="18"/>
          <w:szCs w:val="18"/>
        </w:rPr>
      </w:pPr>
      <w:r>
        <w:rPr>
          <w:rFonts w:ascii="Arial" w:hAnsi="Arial" w:cs="Arial"/>
          <w:sz w:val="18"/>
          <w:szCs w:val="18"/>
        </w:rPr>
        <w:tab/>
        <w:t>Relación de Bienes Muebles que Componen el Patrimonio.</w:t>
      </w:r>
    </w:p>
    <w:p w:rsidR="00CC5A49" w:rsidRDefault="00CC5A49" w:rsidP="006E1625">
      <w:pPr>
        <w:spacing w:before="30" w:after="30"/>
        <w:ind w:firstLine="708"/>
        <w:jc w:val="both"/>
        <w:rPr>
          <w:rFonts w:ascii="Arial" w:hAnsi="Arial" w:cs="Arial"/>
          <w:sz w:val="18"/>
          <w:szCs w:val="18"/>
        </w:rPr>
      </w:pPr>
      <w:r>
        <w:rPr>
          <w:rFonts w:ascii="Arial" w:hAnsi="Arial" w:cs="Arial"/>
          <w:sz w:val="18"/>
          <w:szCs w:val="18"/>
        </w:rPr>
        <w:tab/>
      </w:r>
      <w:r w:rsidRPr="00CC5A49">
        <w:rPr>
          <w:rFonts w:ascii="Arial" w:hAnsi="Arial" w:cs="Arial"/>
          <w:sz w:val="18"/>
          <w:szCs w:val="18"/>
        </w:rPr>
        <w:t xml:space="preserve">Relación de Bienes </w:t>
      </w:r>
      <w:r>
        <w:rPr>
          <w:rFonts w:ascii="Arial" w:hAnsi="Arial" w:cs="Arial"/>
          <w:sz w:val="18"/>
          <w:szCs w:val="18"/>
        </w:rPr>
        <w:t>Inmu</w:t>
      </w:r>
      <w:r w:rsidRPr="00CC5A49">
        <w:rPr>
          <w:rFonts w:ascii="Arial" w:hAnsi="Arial" w:cs="Arial"/>
          <w:sz w:val="18"/>
          <w:szCs w:val="18"/>
        </w:rPr>
        <w:t>ebles que Componen el Patrimonio.</w:t>
      </w:r>
    </w:p>
    <w:p w:rsidR="00CC5A49" w:rsidRDefault="00CC5A49" w:rsidP="006E1625">
      <w:pPr>
        <w:spacing w:before="30" w:after="30"/>
        <w:ind w:firstLine="708"/>
        <w:jc w:val="both"/>
        <w:rPr>
          <w:rFonts w:ascii="Arial" w:hAnsi="Arial" w:cs="Arial"/>
          <w:sz w:val="18"/>
          <w:szCs w:val="18"/>
        </w:rPr>
      </w:pPr>
      <w:r>
        <w:rPr>
          <w:rFonts w:ascii="Arial" w:hAnsi="Arial" w:cs="Arial"/>
          <w:sz w:val="18"/>
          <w:szCs w:val="18"/>
        </w:rPr>
        <w:tab/>
        <w:t>Relación de Cuentas Bancarias Productivas Específicas.</w:t>
      </w:r>
    </w:p>
    <w:p w:rsidR="00CC5A49" w:rsidRDefault="00CC5A49" w:rsidP="006E1625">
      <w:pPr>
        <w:spacing w:before="30" w:after="30"/>
        <w:ind w:firstLine="708"/>
        <w:jc w:val="both"/>
        <w:rPr>
          <w:rFonts w:ascii="Arial" w:hAnsi="Arial" w:cs="Arial"/>
          <w:sz w:val="18"/>
          <w:szCs w:val="18"/>
        </w:rPr>
      </w:pPr>
      <w:r>
        <w:rPr>
          <w:rFonts w:ascii="Arial" w:hAnsi="Arial" w:cs="Arial"/>
          <w:sz w:val="18"/>
          <w:szCs w:val="18"/>
        </w:rPr>
        <w:tab/>
        <w:t>Relación de Esquemas Bursátiles y de Coberturas Financieras.</w:t>
      </w:r>
    </w:p>
    <w:p w:rsidR="00CC5A49" w:rsidRDefault="00CC5A49" w:rsidP="006E1625">
      <w:pPr>
        <w:spacing w:before="30" w:after="30"/>
        <w:ind w:firstLine="708"/>
        <w:jc w:val="both"/>
        <w:rPr>
          <w:rFonts w:ascii="Arial" w:hAnsi="Arial" w:cs="Arial"/>
          <w:sz w:val="18"/>
          <w:szCs w:val="18"/>
        </w:rPr>
      </w:pPr>
      <w:r>
        <w:rPr>
          <w:rFonts w:ascii="Arial" w:hAnsi="Arial" w:cs="Arial"/>
          <w:sz w:val="18"/>
          <w:szCs w:val="18"/>
        </w:rPr>
        <w:tab/>
        <w:t>Información Adicional que Dispongan Otras Leyes.</w:t>
      </w:r>
    </w:p>
    <w:p w:rsidR="005033D5" w:rsidRDefault="005033D5" w:rsidP="005033D5">
      <w:pPr>
        <w:spacing w:before="30" w:after="30"/>
        <w:jc w:val="both"/>
        <w:rPr>
          <w:rFonts w:ascii="Arial" w:hAnsi="Arial" w:cs="Arial"/>
          <w:sz w:val="18"/>
          <w:szCs w:val="18"/>
        </w:rPr>
      </w:pPr>
    </w:p>
    <w:p w:rsidR="005033D5" w:rsidRDefault="005033D5" w:rsidP="005033D5">
      <w:pPr>
        <w:spacing w:before="30" w:after="30"/>
        <w:jc w:val="both"/>
        <w:rPr>
          <w:rFonts w:ascii="Arial" w:hAnsi="Arial" w:cs="Arial"/>
          <w:sz w:val="18"/>
          <w:szCs w:val="18"/>
        </w:rPr>
      </w:pPr>
    </w:p>
    <w:p w:rsidR="00B92AB8" w:rsidRDefault="006A5308" w:rsidP="005033D5">
      <w:pPr>
        <w:spacing w:before="30" w:after="30"/>
        <w:jc w:val="both"/>
        <w:rPr>
          <w:rFonts w:ascii="Arial" w:hAnsi="Arial" w:cs="Arial"/>
          <w:sz w:val="18"/>
          <w:szCs w:val="18"/>
        </w:rPr>
      </w:pPr>
      <w:r>
        <w:rPr>
          <w:rFonts w:ascii="Arial" w:hAnsi="Arial" w:cs="Arial"/>
          <w:sz w:val="18"/>
          <w:szCs w:val="18"/>
        </w:rPr>
        <w:t xml:space="preserve">Con la entrega de Cuenta Pública Armonizada </w:t>
      </w:r>
      <w:r w:rsidR="00927F06">
        <w:rPr>
          <w:rFonts w:ascii="Arial" w:hAnsi="Arial" w:cs="Arial"/>
          <w:sz w:val="18"/>
          <w:szCs w:val="18"/>
        </w:rPr>
        <w:t xml:space="preserve">del </w:t>
      </w:r>
      <w:r w:rsidR="00932EA2">
        <w:rPr>
          <w:rFonts w:ascii="Arial" w:hAnsi="Arial" w:cs="Arial"/>
          <w:sz w:val="18"/>
          <w:szCs w:val="18"/>
        </w:rPr>
        <w:t>Primer</w:t>
      </w:r>
      <w:r w:rsidR="00927F06">
        <w:rPr>
          <w:rFonts w:ascii="Arial" w:hAnsi="Arial" w:cs="Arial"/>
          <w:sz w:val="18"/>
          <w:szCs w:val="18"/>
        </w:rPr>
        <w:t xml:space="preserve"> Trimestre</w:t>
      </w:r>
      <w:r w:rsidR="001211D8">
        <w:rPr>
          <w:rFonts w:ascii="Arial" w:hAnsi="Arial" w:cs="Arial"/>
          <w:sz w:val="18"/>
          <w:szCs w:val="18"/>
        </w:rPr>
        <w:t xml:space="preserve"> de </w:t>
      </w:r>
      <w:r w:rsidR="00B92AB8">
        <w:rPr>
          <w:rFonts w:ascii="Arial" w:hAnsi="Arial" w:cs="Arial"/>
          <w:sz w:val="18"/>
          <w:szCs w:val="18"/>
        </w:rPr>
        <w:t>20</w:t>
      </w:r>
      <w:r w:rsidR="00932EA2">
        <w:rPr>
          <w:rFonts w:ascii="Arial" w:hAnsi="Arial" w:cs="Arial"/>
          <w:sz w:val="18"/>
          <w:szCs w:val="18"/>
        </w:rPr>
        <w:t>20</w:t>
      </w:r>
      <w:r w:rsidR="00B92AB8">
        <w:rPr>
          <w:rFonts w:ascii="Arial" w:hAnsi="Arial" w:cs="Arial"/>
          <w:sz w:val="18"/>
          <w:szCs w:val="18"/>
        </w:rPr>
        <w:t xml:space="preserve"> se adjuntan los formatos del 1 al 6 obligatorios de acuerdo a la Ley de Disciplina Financiera, pu</w:t>
      </w:r>
      <w:r w:rsidR="00C824FB">
        <w:rPr>
          <w:rFonts w:ascii="Arial" w:hAnsi="Arial" w:cs="Arial"/>
          <w:sz w:val="18"/>
          <w:szCs w:val="18"/>
        </w:rPr>
        <w:t>blicada el día 11 de octubre del año 2016.</w:t>
      </w:r>
    </w:p>
    <w:p w:rsidR="008A2AD2" w:rsidRDefault="008A2AD2" w:rsidP="005033D5">
      <w:pPr>
        <w:spacing w:before="30" w:after="30"/>
        <w:jc w:val="both"/>
        <w:rPr>
          <w:rFonts w:ascii="Arial" w:hAnsi="Arial" w:cs="Arial"/>
          <w:sz w:val="18"/>
          <w:szCs w:val="18"/>
        </w:rPr>
      </w:pPr>
    </w:p>
    <w:p w:rsidR="00220FA5" w:rsidRDefault="00744EC3" w:rsidP="005033D5">
      <w:pPr>
        <w:spacing w:before="30" w:after="30"/>
        <w:jc w:val="both"/>
        <w:rPr>
          <w:rFonts w:ascii="Arial" w:hAnsi="Arial" w:cs="Arial"/>
          <w:sz w:val="18"/>
          <w:szCs w:val="18"/>
        </w:rPr>
      </w:pPr>
      <w:r>
        <w:rPr>
          <w:rFonts w:ascii="Arial" w:hAnsi="Arial" w:cs="Arial"/>
          <w:sz w:val="18"/>
          <w:szCs w:val="18"/>
        </w:rPr>
        <w:t>Se me</w:t>
      </w:r>
      <w:r w:rsidR="005C5457">
        <w:rPr>
          <w:rFonts w:ascii="Arial" w:hAnsi="Arial" w:cs="Arial"/>
          <w:sz w:val="18"/>
          <w:szCs w:val="18"/>
        </w:rPr>
        <w:t xml:space="preserve">nciona que el Instituto </w:t>
      </w:r>
      <w:r w:rsidR="00932EA2">
        <w:rPr>
          <w:rFonts w:ascii="Arial" w:hAnsi="Arial" w:cs="Arial"/>
          <w:sz w:val="18"/>
          <w:szCs w:val="18"/>
        </w:rPr>
        <w:t>será sede del concurso anual de gastronomía que se celebrará en el mes de septiembre</w:t>
      </w:r>
      <w:r>
        <w:rPr>
          <w:rFonts w:ascii="Arial" w:hAnsi="Arial" w:cs="Arial"/>
          <w:sz w:val="18"/>
          <w:szCs w:val="18"/>
        </w:rPr>
        <w:t xml:space="preserve"> del presente ejercicio</w:t>
      </w:r>
      <w:r w:rsidR="005C5457">
        <w:rPr>
          <w:rFonts w:ascii="Arial" w:hAnsi="Arial" w:cs="Arial"/>
          <w:sz w:val="18"/>
          <w:szCs w:val="18"/>
        </w:rPr>
        <w:t>,</w:t>
      </w:r>
      <w:r>
        <w:rPr>
          <w:rFonts w:ascii="Arial" w:hAnsi="Arial" w:cs="Arial"/>
          <w:sz w:val="18"/>
          <w:szCs w:val="18"/>
        </w:rPr>
        <w:t xml:space="preserve"> donde </w:t>
      </w:r>
      <w:r w:rsidR="00932EA2">
        <w:rPr>
          <w:rFonts w:ascii="Arial" w:hAnsi="Arial" w:cs="Arial"/>
          <w:sz w:val="18"/>
          <w:szCs w:val="18"/>
        </w:rPr>
        <w:t>concursarán</w:t>
      </w:r>
      <w:r w:rsidR="005C5457">
        <w:rPr>
          <w:rFonts w:ascii="Arial" w:hAnsi="Arial" w:cs="Arial"/>
          <w:sz w:val="18"/>
          <w:szCs w:val="18"/>
        </w:rPr>
        <w:t xml:space="preserve"> diversas </w:t>
      </w:r>
      <w:r w:rsidR="00932EA2">
        <w:rPr>
          <w:rFonts w:ascii="Arial" w:hAnsi="Arial" w:cs="Arial"/>
          <w:sz w:val="18"/>
          <w:szCs w:val="18"/>
        </w:rPr>
        <w:t xml:space="preserve">muestras gastronómicas realizadas por participantes </w:t>
      </w:r>
      <w:r w:rsidR="005C5457">
        <w:rPr>
          <w:rFonts w:ascii="Arial" w:hAnsi="Arial" w:cs="Arial"/>
          <w:sz w:val="18"/>
          <w:szCs w:val="18"/>
        </w:rPr>
        <w:t xml:space="preserve">invitados </w:t>
      </w:r>
      <w:r w:rsidR="00932EA2">
        <w:rPr>
          <w:rFonts w:ascii="Arial" w:hAnsi="Arial" w:cs="Arial"/>
          <w:sz w:val="18"/>
          <w:szCs w:val="18"/>
        </w:rPr>
        <w:t xml:space="preserve">provenientes </w:t>
      </w:r>
      <w:r w:rsidR="005C5457">
        <w:rPr>
          <w:rFonts w:ascii="Arial" w:hAnsi="Arial" w:cs="Arial"/>
          <w:sz w:val="18"/>
          <w:szCs w:val="18"/>
        </w:rPr>
        <w:t>de las instituciones de capacitación para el trabajo de diversos Estados del país</w:t>
      </w:r>
      <w:r w:rsidR="005A37EC">
        <w:rPr>
          <w:rFonts w:ascii="Arial" w:hAnsi="Arial" w:cs="Arial"/>
          <w:sz w:val="18"/>
          <w:szCs w:val="18"/>
        </w:rPr>
        <w:t>, por la cual los gastos</w:t>
      </w:r>
      <w:r w:rsidR="00932EA2">
        <w:rPr>
          <w:rFonts w:ascii="Arial" w:hAnsi="Arial" w:cs="Arial"/>
          <w:sz w:val="18"/>
          <w:szCs w:val="18"/>
        </w:rPr>
        <w:t xml:space="preserve"> que se incurrirán para </w:t>
      </w:r>
      <w:r w:rsidR="005A37EC">
        <w:rPr>
          <w:rFonts w:ascii="Arial" w:hAnsi="Arial" w:cs="Arial"/>
          <w:sz w:val="18"/>
          <w:szCs w:val="18"/>
        </w:rPr>
        <w:t>la realización de este evento en</w:t>
      </w:r>
      <w:r w:rsidR="00671C27">
        <w:rPr>
          <w:rFonts w:ascii="Arial" w:hAnsi="Arial" w:cs="Arial"/>
          <w:sz w:val="18"/>
          <w:szCs w:val="18"/>
        </w:rPr>
        <w:t xml:space="preserve"> el Instituto</w:t>
      </w:r>
      <w:r w:rsidR="005A37EC">
        <w:rPr>
          <w:rFonts w:ascii="Arial" w:hAnsi="Arial" w:cs="Arial"/>
          <w:sz w:val="18"/>
          <w:szCs w:val="18"/>
        </w:rPr>
        <w:t>,</w:t>
      </w:r>
      <w:r w:rsidR="00671C27">
        <w:rPr>
          <w:rFonts w:ascii="Arial" w:hAnsi="Arial" w:cs="Arial"/>
          <w:sz w:val="18"/>
          <w:szCs w:val="18"/>
        </w:rPr>
        <w:t xml:space="preserve"> </w:t>
      </w:r>
      <w:r w:rsidR="00932EA2">
        <w:rPr>
          <w:rFonts w:ascii="Arial" w:hAnsi="Arial" w:cs="Arial"/>
          <w:sz w:val="18"/>
          <w:szCs w:val="18"/>
        </w:rPr>
        <w:t>se ejecutará</w:t>
      </w:r>
      <w:r w:rsidR="00671C27">
        <w:rPr>
          <w:rFonts w:ascii="Arial" w:hAnsi="Arial" w:cs="Arial"/>
          <w:sz w:val="18"/>
          <w:szCs w:val="18"/>
        </w:rPr>
        <w:t>n con recurso de ingres</w:t>
      </w:r>
      <w:r w:rsidR="00932EA2">
        <w:rPr>
          <w:rFonts w:ascii="Arial" w:hAnsi="Arial" w:cs="Arial"/>
          <w:sz w:val="18"/>
          <w:szCs w:val="18"/>
        </w:rPr>
        <w:t>os propios del ejercicio 2019 y 2020</w:t>
      </w:r>
      <w:r w:rsidR="005C5457">
        <w:rPr>
          <w:rFonts w:ascii="Arial" w:hAnsi="Arial" w:cs="Arial"/>
          <w:sz w:val="18"/>
          <w:szCs w:val="18"/>
        </w:rPr>
        <w:t>.</w:t>
      </w:r>
    </w:p>
    <w:p w:rsidR="00671C27" w:rsidRDefault="00671C27" w:rsidP="005033D5">
      <w:pPr>
        <w:spacing w:before="30" w:after="30"/>
        <w:jc w:val="both"/>
        <w:rPr>
          <w:rFonts w:ascii="Arial" w:hAnsi="Arial" w:cs="Arial"/>
          <w:sz w:val="18"/>
          <w:szCs w:val="18"/>
        </w:rPr>
      </w:pPr>
    </w:p>
    <w:p w:rsidR="00671C27" w:rsidRDefault="005A37EC" w:rsidP="005033D5">
      <w:pPr>
        <w:spacing w:before="30" w:after="30"/>
        <w:jc w:val="both"/>
        <w:rPr>
          <w:rFonts w:ascii="Arial" w:hAnsi="Arial" w:cs="Arial"/>
          <w:sz w:val="18"/>
          <w:szCs w:val="18"/>
        </w:rPr>
      </w:pPr>
      <w:r>
        <w:rPr>
          <w:rFonts w:ascii="Arial" w:hAnsi="Arial" w:cs="Arial"/>
          <w:sz w:val="18"/>
          <w:szCs w:val="18"/>
        </w:rPr>
        <w:t>Se menciona que el presupuesto autorizado para el Instituto de Capacitación para el Trabajo del Estado de Tlaxcala para el ejercicio fiscal 2020 será de 78,036,345.00</w:t>
      </w:r>
    </w:p>
    <w:p w:rsidR="009D5BAD" w:rsidRDefault="009D5BAD" w:rsidP="005033D5">
      <w:pPr>
        <w:spacing w:before="30" w:after="30"/>
        <w:jc w:val="both"/>
        <w:rPr>
          <w:rFonts w:ascii="Arial" w:hAnsi="Arial" w:cs="Arial"/>
          <w:sz w:val="18"/>
          <w:szCs w:val="18"/>
        </w:rPr>
      </w:pPr>
    </w:p>
    <w:p w:rsidR="009D5BAD" w:rsidRDefault="009D5BAD" w:rsidP="005033D5">
      <w:pPr>
        <w:spacing w:before="30" w:after="30"/>
        <w:jc w:val="both"/>
        <w:rPr>
          <w:rFonts w:ascii="Arial" w:hAnsi="Arial" w:cs="Arial"/>
          <w:sz w:val="18"/>
          <w:szCs w:val="18"/>
        </w:rPr>
      </w:pPr>
      <w:r>
        <w:rPr>
          <w:rFonts w:ascii="Arial" w:hAnsi="Arial" w:cs="Arial"/>
          <w:sz w:val="18"/>
          <w:szCs w:val="18"/>
        </w:rPr>
        <w:t>Así mismo por la situación que está enfrentando el país por la pandemia se está considerando aplazar el evento de gastronomía programado con anterioridad para los meses siguientes después de septiembre o en su defecto reprogramarlo para el siguiente ejercicio fiscal de acuerdo como se tomen las decisiones entre el titular de la dependencia y la Dirección Federal en México.</w:t>
      </w:r>
    </w:p>
    <w:p w:rsidR="009D5BAD" w:rsidRDefault="009D5BAD" w:rsidP="005033D5">
      <w:pPr>
        <w:spacing w:before="30" w:after="30"/>
        <w:jc w:val="both"/>
        <w:rPr>
          <w:rFonts w:ascii="Arial" w:hAnsi="Arial" w:cs="Arial"/>
          <w:sz w:val="18"/>
          <w:szCs w:val="18"/>
        </w:rPr>
      </w:pPr>
    </w:p>
    <w:p w:rsidR="001F3AF3" w:rsidRDefault="001F3AF3" w:rsidP="005033D5">
      <w:pPr>
        <w:spacing w:before="30" w:after="30"/>
        <w:jc w:val="both"/>
        <w:rPr>
          <w:rFonts w:ascii="Arial" w:hAnsi="Arial" w:cs="Arial"/>
          <w:sz w:val="18"/>
          <w:szCs w:val="18"/>
        </w:rPr>
      </w:pPr>
    </w:p>
    <w:p w:rsidR="00927F06" w:rsidRDefault="00927F06" w:rsidP="005033D5">
      <w:pPr>
        <w:spacing w:before="30" w:after="30"/>
        <w:jc w:val="both"/>
        <w:rPr>
          <w:rFonts w:ascii="Arial" w:hAnsi="Arial" w:cs="Arial"/>
          <w:sz w:val="18"/>
          <w:szCs w:val="18"/>
        </w:rPr>
      </w:pPr>
      <w:bookmarkStart w:id="0" w:name="_GoBack"/>
      <w:bookmarkEnd w:id="0"/>
    </w:p>
    <w:sectPr w:rsidR="00927F06"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BB2" w:rsidRDefault="00DB7BB2" w:rsidP="00EA5418">
      <w:pPr>
        <w:spacing w:after="0" w:line="240" w:lineRule="auto"/>
      </w:pPr>
      <w:r>
        <w:separator/>
      </w:r>
    </w:p>
  </w:endnote>
  <w:endnote w:type="continuationSeparator" w:id="0">
    <w:p w:rsidR="00DB7BB2" w:rsidRDefault="00DB7BB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0288"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968A9" id="12 Conector recto"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2203EE" w:rsidRPr="002203EE">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54144"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DCECBD" id="3 Conector recto" o:spid="_x0000_s1026" style="position:absolute;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2203EE" w:rsidRPr="002203EE">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BB2" w:rsidRDefault="00DB7BB2" w:rsidP="00EA5418">
      <w:pPr>
        <w:spacing w:after="0" w:line="240" w:lineRule="auto"/>
      </w:pPr>
      <w:r>
        <w:separator/>
      </w:r>
    </w:p>
  </w:footnote>
  <w:footnote w:type="continuationSeparator" w:id="0">
    <w:p w:rsidR="00DB7BB2" w:rsidRDefault="00DB7BB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val="en-US"/>
      </w:rPr>
      <mc:AlternateContent>
        <mc:Choice Requires="wpg">
          <w:drawing>
            <wp:anchor distT="0" distB="0" distL="114300" distR="114300" simplePos="0" relativeHeight="251658240"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44EC3">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58240;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44EC3">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val="en-US"/>
      </w:rPr>
      <mc:AlternateContent>
        <mc:Choice Requires="wps">
          <w:drawing>
            <wp:anchor distT="0" distB="0" distL="114300" distR="114300" simplePos="0" relativeHeight="251656192"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A5646C" id="4 Conector recto"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2336" behindDoc="0" locked="0" layoutInCell="1" allowOverlap="1" wp14:anchorId="26A9AE67" wp14:editId="569472E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C7BFEB" id="1 Conector recto"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CE290E">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7C00189"/>
    <w:multiLevelType w:val="hybridMultilevel"/>
    <w:tmpl w:val="A5A67CE0"/>
    <w:lvl w:ilvl="0" w:tplc="AC7ED4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A261BA"/>
    <w:multiLevelType w:val="hybridMultilevel"/>
    <w:tmpl w:val="B4883D98"/>
    <w:lvl w:ilvl="0" w:tplc="080A0017">
      <w:start w:val="1"/>
      <w:numFmt w:val="lowerLetter"/>
      <w:lvlText w:val="%1)"/>
      <w:lvlJc w:val="left"/>
      <w:pPr>
        <w:ind w:left="2130" w:hanging="360"/>
      </w:pPr>
    </w:lvl>
    <w:lvl w:ilvl="1" w:tplc="080A0019" w:tentative="1">
      <w:start w:val="1"/>
      <w:numFmt w:val="lowerLetter"/>
      <w:lvlText w:val="%2."/>
      <w:lvlJc w:val="left"/>
      <w:pPr>
        <w:ind w:left="2850" w:hanging="360"/>
      </w:pPr>
    </w:lvl>
    <w:lvl w:ilvl="2" w:tplc="080A001B" w:tentative="1">
      <w:start w:val="1"/>
      <w:numFmt w:val="lowerRoman"/>
      <w:lvlText w:val="%3."/>
      <w:lvlJc w:val="right"/>
      <w:pPr>
        <w:ind w:left="3570" w:hanging="180"/>
      </w:pPr>
    </w:lvl>
    <w:lvl w:ilvl="3" w:tplc="080A000F" w:tentative="1">
      <w:start w:val="1"/>
      <w:numFmt w:val="decimal"/>
      <w:lvlText w:val="%4."/>
      <w:lvlJc w:val="left"/>
      <w:pPr>
        <w:ind w:left="4290" w:hanging="360"/>
      </w:pPr>
    </w:lvl>
    <w:lvl w:ilvl="4" w:tplc="080A0019" w:tentative="1">
      <w:start w:val="1"/>
      <w:numFmt w:val="lowerLetter"/>
      <w:lvlText w:val="%5."/>
      <w:lvlJc w:val="left"/>
      <w:pPr>
        <w:ind w:left="5010" w:hanging="360"/>
      </w:pPr>
    </w:lvl>
    <w:lvl w:ilvl="5" w:tplc="080A001B" w:tentative="1">
      <w:start w:val="1"/>
      <w:numFmt w:val="lowerRoman"/>
      <w:lvlText w:val="%6."/>
      <w:lvlJc w:val="right"/>
      <w:pPr>
        <w:ind w:left="5730" w:hanging="180"/>
      </w:pPr>
    </w:lvl>
    <w:lvl w:ilvl="6" w:tplc="080A000F" w:tentative="1">
      <w:start w:val="1"/>
      <w:numFmt w:val="decimal"/>
      <w:lvlText w:val="%7."/>
      <w:lvlJc w:val="left"/>
      <w:pPr>
        <w:ind w:left="6450" w:hanging="360"/>
      </w:pPr>
    </w:lvl>
    <w:lvl w:ilvl="7" w:tplc="080A0019" w:tentative="1">
      <w:start w:val="1"/>
      <w:numFmt w:val="lowerLetter"/>
      <w:lvlText w:val="%8."/>
      <w:lvlJc w:val="left"/>
      <w:pPr>
        <w:ind w:left="7170" w:hanging="360"/>
      </w:pPr>
    </w:lvl>
    <w:lvl w:ilvl="8" w:tplc="080A001B" w:tentative="1">
      <w:start w:val="1"/>
      <w:numFmt w:val="lowerRoman"/>
      <w:lvlText w:val="%9."/>
      <w:lvlJc w:val="right"/>
      <w:pPr>
        <w:ind w:left="7890" w:hanging="180"/>
      </w:pPr>
    </w:lvl>
  </w:abstractNum>
  <w:abstractNum w:abstractNumId="3" w15:restartNumberingAfterBreak="0">
    <w:nsid w:val="109E2CBE"/>
    <w:multiLevelType w:val="hybridMultilevel"/>
    <w:tmpl w:val="82C436C4"/>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40D33C1"/>
    <w:multiLevelType w:val="hybridMultilevel"/>
    <w:tmpl w:val="747E8870"/>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9460FD"/>
    <w:multiLevelType w:val="hybridMultilevel"/>
    <w:tmpl w:val="76B2EE3C"/>
    <w:lvl w:ilvl="0" w:tplc="CABE87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842F25"/>
    <w:multiLevelType w:val="hybridMultilevel"/>
    <w:tmpl w:val="CB38DA3C"/>
    <w:lvl w:ilvl="0" w:tplc="080A0017">
      <w:start w:val="1"/>
      <w:numFmt w:val="lowerLetter"/>
      <w:lvlText w:val="%1)"/>
      <w:lvlJc w:val="left"/>
      <w:pPr>
        <w:ind w:left="2145" w:hanging="360"/>
      </w:pPr>
    </w:lvl>
    <w:lvl w:ilvl="1" w:tplc="080A0019" w:tentative="1">
      <w:start w:val="1"/>
      <w:numFmt w:val="lowerLetter"/>
      <w:lvlText w:val="%2."/>
      <w:lvlJc w:val="left"/>
      <w:pPr>
        <w:ind w:left="2865" w:hanging="360"/>
      </w:pPr>
    </w:lvl>
    <w:lvl w:ilvl="2" w:tplc="080A001B" w:tentative="1">
      <w:start w:val="1"/>
      <w:numFmt w:val="lowerRoman"/>
      <w:lvlText w:val="%3."/>
      <w:lvlJc w:val="right"/>
      <w:pPr>
        <w:ind w:left="3585" w:hanging="180"/>
      </w:pPr>
    </w:lvl>
    <w:lvl w:ilvl="3" w:tplc="080A000F" w:tentative="1">
      <w:start w:val="1"/>
      <w:numFmt w:val="decimal"/>
      <w:lvlText w:val="%4."/>
      <w:lvlJc w:val="left"/>
      <w:pPr>
        <w:ind w:left="4305" w:hanging="360"/>
      </w:pPr>
    </w:lvl>
    <w:lvl w:ilvl="4" w:tplc="080A0019" w:tentative="1">
      <w:start w:val="1"/>
      <w:numFmt w:val="lowerLetter"/>
      <w:lvlText w:val="%5."/>
      <w:lvlJc w:val="left"/>
      <w:pPr>
        <w:ind w:left="5025" w:hanging="360"/>
      </w:pPr>
    </w:lvl>
    <w:lvl w:ilvl="5" w:tplc="080A001B" w:tentative="1">
      <w:start w:val="1"/>
      <w:numFmt w:val="lowerRoman"/>
      <w:lvlText w:val="%6."/>
      <w:lvlJc w:val="right"/>
      <w:pPr>
        <w:ind w:left="5745" w:hanging="180"/>
      </w:pPr>
    </w:lvl>
    <w:lvl w:ilvl="6" w:tplc="080A000F" w:tentative="1">
      <w:start w:val="1"/>
      <w:numFmt w:val="decimal"/>
      <w:lvlText w:val="%7."/>
      <w:lvlJc w:val="left"/>
      <w:pPr>
        <w:ind w:left="6465" w:hanging="360"/>
      </w:pPr>
    </w:lvl>
    <w:lvl w:ilvl="7" w:tplc="080A0019" w:tentative="1">
      <w:start w:val="1"/>
      <w:numFmt w:val="lowerLetter"/>
      <w:lvlText w:val="%8."/>
      <w:lvlJc w:val="left"/>
      <w:pPr>
        <w:ind w:left="7185" w:hanging="360"/>
      </w:pPr>
    </w:lvl>
    <w:lvl w:ilvl="8" w:tplc="080A001B" w:tentative="1">
      <w:start w:val="1"/>
      <w:numFmt w:val="lowerRoman"/>
      <w:lvlText w:val="%9."/>
      <w:lvlJc w:val="right"/>
      <w:pPr>
        <w:ind w:left="7905" w:hanging="180"/>
      </w:pPr>
    </w:lvl>
  </w:abstractNum>
  <w:abstractNum w:abstractNumId="9" w15:restartNumberingAfterBreak="0">
    <w:nsid w:val="3610424A"/>
    <w:multiLevelType w:val="hybridMultilevel"/>
    <w:tmpl w:val="3CD40374"/>
    <w:lvl w:ilvl="0" w:tplc="D9809C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B0294D"/>
    <w:multiLevelType w:val="hybridMultilevel"/>
    <w:tmpl w:val="56E299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87D230E"/>
    <w:multiLevelType w:val="hybridMultilevel"/>
    <w:tmpl w:val="322C51F2"/>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655B333B"/>
    <w:multiLevelType w:val="hybridMultilevel"/>
    <w:tmpl w:val="4F04DB86"/>
    <w:lvl w:ilvl="0" w:tplc="080A0017">
      <w:start w:val="1"/>
      <w:numFmt w:val="lowerLetter"/>
      <w:lvlText w:val="%1)"/>
      <w:lvlJc w:val="left"/>
      <w:pPr>
        <w:ind w:left="2145" w:hanging="360"/>
      </w:pPr>
    </w:lvl>
    <w:lvl w:ilvl="1" w:tplc="080A0019" w:tentative="1">
      <w:start w:val="1"/>
      <w:numFmt w:val="lowerLetter"/>
      <w:lvlText w:val="%2."/>
      <w:lvlJc w:val="left"/>
      <w:pPr>
        <w:ind w:left="2865" w:hanging="360"/>
      </w:pPr>
    </w:lvl>
    <w:lvl w:ilvl="2" w:tplc="080A001B" w:tentative="1">
      <w:start w:val="1"/>
      <w:numFmt w:val="lowerRoman"/>
      <w:lvlText w:val="%3."/>
      <w:lvlJc w:val="right"/>
      <w:pPr>
        <w:ind w:left="3585" w:hanging="180"/>
      </w:pPr>
    </w:lvl>
    <w:lvl w:ilvl="3" w:tplc="080A000F" w:tentative="1">
      <w:start w:val="1"/>
      <w:numFmt w:val="decimal"/>
      <w:lvlText w:val="%4."/>
      <w:lvlJc w:val="left"/>
      <w:pPr>
        <w:ind w:left="4305" w:hanging="360"/>
      </w:pPr>
    </w:lvl>
    <w:lvl w:ilvl="4" w:tplc="080A0019" w:tentative="1">
      <w:start w:val="1"/>
      <w:numFmt w:val="lowerLetter"/>
      <w:lvlText w:val="%5."/>
      <w:lvlJc w:val="left"/>
      <w:pPr>
        <w:ind w:left="5025" w:hanging="360"/>
      </w:pPr>
    </w:lvl>
    <w:lvl w:ilvl="5" w:tplc="080A001B" w:tentative="1">
      <w:start w:val="1"/>
      <w:numFmt w:val="lowerRoman"/>
      <w:lvlText w:val="%6."/>
      <w:lvlJc w:val="right"/>
      <w:pPr>
        <w:ind w:left="5745" w:hanging="180"/>
      </w:pPr>
    </w:lvl>
    <w:lvl w:ilvl="6" w:tplc="080A000F" w:tentative="1">
      <w:start w:val="1"/>
      <w:numFmt w:val="decimal"/>
      <w:lvlText w:val="%7."/>
      <w:lvlJc w:val="left"/>
      <w:pPr>
        <w:ind w:left="6465" w:hanging="360"/>
      </w:pPr>
    </w:lvl>
    <w:lvl w:ilvl="7" w:tplc="080A0019" w:tentative="1">
      <w:start w:val="1"/>
      <w:numFmt w:val="lowerLetter"/>
      <w:lvlText w:val="%8."/>
      <w:lvlJc w:val="left"/>
      <w:pPr>
        <w:ind w:left="7185" w:hanging="360"/>
      </w:pPr>
    </w:lvl>
    <w:lvl w:ilvl="8" w:tplc="080A001B" w:tentative="1">
      <w:start w:val="1"/>
      <w:numFmt w:val="lowerRoman"/>
      <w:lvlText w:val="%9."/>
      <w:lvlJc w:val="right"/>
      <w:pPr>
        <w:ind w:left="7905" w:hanging="180"/>
      </w:pPr>
    </w:lvl>
  </w:abstractNum>
  <w:abstractNum w:abstractNumId="14" w15:restartNumberingAfterBreak="0">
    <w:nsid w:val="79CC6827"/>
    <w:multiLevelType w:val="hybridMultilevel"/>
    <w:tmpl w:val="C7FC9C74"/>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7A3D4071"/>
    <w:multiLevelType w:val="hybridMultilevel"/>
    <w:tmpl w:val="CA3E56B8"/>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num w:numId="1">
    <w:abstractNumId w:val="0"/>
  </w:num>
  <w:num w:numId="2">
    <w:abstractNumId w:val="4"/>
  </w:num>
  <w:num w:numId="3">
    <w:abstractNumId w:val="11"/>
  </w:num>
  <w:num w:numId="4">
    <w:abstractNumId w:val="6"/>
  </w:num>
  <w:num w:numId="5">
    <w:abstractNumId w:val="10"/>
  </w:num>
  <w:num w:numId="6">
    <w:abstractNumId w:val="1"/>
  </w:num>
  <w:num w:numId="7">
    <w:abstractNumId w:val="7"/>
  </w:num>
  <w:num w:numId="8">
    <w:abstractNumId w:val="9"/>
  </w:num>
  <w:num w:numId="9">
    <w:abstractNumId w:val="14"/>
  </w:num>
  <w:num w:numId="10">
    <w:abstractNumId w:val="12"/>
  </w:num>
  <w:num w:numId="11">
    <w:abstractNumId w:val="2"/>
  </w:num>
  <w:num w:numId="12">
    <w:abstractNumId w:val="15"/>
  </w:num>
  <w:num w:numId="13">
    <w:abstractNumId w:val="3"/>
  </w:num>
  <w:num w:numId="14">
    <w:abstractNumId w:val="8"/>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2"/>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6042"/>
    <w:rsid w:val="000871D0"/>
    <w:rsid w:val="000C3D70"/>
    <w:rsid w:val="000D352F"/>
    <w:rsid w:val="00104CA9"/>
    <w:rsid w:val="001211D8"/>
    <w:rsid w:val="0013011C"/>
    <w:rsid w:val="001646D9"/>
    <w:rsid w:val="00195B67"/>
    <w:rsid w:val="001B1B72"/>
    <w:rsid w:val="001B27C0"/>
    <w:rsid w:val="001C4E0A"/>
    <w:rsid w:val="001E13FF"/>
    <w:rsid w:val="001E5F68"/>
    <w:rsid w:val="001F3AF3"/>
    <w:rsid w:val="001F7494"/>
    <w:rsid w:val="002203EE"/>
    <w:rsid w:val="00220FA5"/>
    <w:rsid w:val="00242D2B"/>
    <w:rsid w:val="00261F58"/>
    <w:rsid w:val="00273C7A"/>
    <w:rsid w:val="002865A7"/>
    <w:rsid w:val="0029634F"/>
    <w:rsid w:val="002A70B3"/>
    <w:rsid w:val="002E5897"/>
    <w:rsid w:val="00307635"/>
    <w:rsid w:val="00355821"/>
    <w:rsid w:val="003575A4"/>
    <w:rsid w:val="003610E0"/>
    <w:rsid w:val="00372F40"/>
    <w:rsid w:val="003D5DBF"/>
    <w:rsid w:val="003E7FD0"/>
    <w:rsid w:val="00434659"/>
    <w:rsid w:val="0044253C"/>
    <w:rsid w:val="004549E6"/>
    <w:rsid w:val="00486AE1"/>
    <w:rsid w:val="00497D8B"/>
    <w:rsid w:val="004D41B8"/>
    <w:rsid w:val="00502D8E"/>
    <w:rsid w:val="005033D5"/>
    <w:rsid w:val="00507502"/>
    <w:rsid w:val="005117F4"/>
    <w:rsid w:val="00522632"/>
    <w:rsid w:val="00531310"/>
    <w:rsid w:val="00534982"/>
    <w:rsid w:val="00540418"/>
    <w:rsid w:val="00581091"/>
    <w:rsid w:val="00582405"/>
    <w:rsid w:val="005859FA"/>
    <w:rsid w:val="005A37EC"/>
    <w:rsid w:val="005A4B77"/>
    <w:rsid w:val="005B41AC"/>
    <w:rsid w:val="005C5457"/>
    <w:rsid w:val="005D595D"/>
    <w:rsid w:val="006048D2"/>
    <w:rsid w:val="00611E39"/>
    <w:rsid w:val="006356A4"/>
    <w:rsid w:val="006636DA"/>
    <w:rsid w:val="00671C27"/>
    <w:rsid w:val="0067665D"/>
    <w:rsid w:val="00683D65"/>
    <w:rsid w:val="006A5308"/>
    <w:rsid w:val="006B729B"/>
    <w:rsid w:val="006E1610"/>
    <w:rsid w:val="006E1625"/>
    <w:rsid w:val="006E6B8E"/>
    <w:rsid w:val="006E77DD"/>
    <w:rsid w:val="006F53E2"/>
    <w:rsid w:val="00733580"/>
    <w:rsid w:val="00740B19"/>
    <w:rsid w:val="00744EC3"/>
    <w:rsid w:val="0079582C"/>
    <w:rsid w:val="007D6E9A"/>
    <w:rsid w:val="007E0F5C"/>
    <w:rsid w:val="008379B4"/>
    <w:rsid w:val="00850E90"/>
    <w:rsid w:val="00852690"/>
    <w:rsid w:val="008725E0"/>
    <w:rsid w:val="008A2AD2"/>
    <w:rsid w:val="008A6E4D"/>
    <w:rsid w:val="008B0017"/>
    <w:rsid w:val="008B094B"/>
    <w:rsid w:val="008D4272"/>
    <w:rsid w:val="008E33A4"/>
    <w:rsid w:val="008E3652"/>
    <w:rsid w:val="00927F06"/>
    <w:rsid w:val="00932EA2"/>
    <w:rsid w:val="009D5BAD"/>
    <w:rsid w:val="009F2CDC"/>
    <w:rsid w:val="009F7629"/>
    <w:rsid w:val="00A14B74"/>
    <w:rsid w:val="00A36597"/>
    <w:rsid w:val="00A56CE5"/>
    <w:rsid w:val="00A6548F"/>
    <w:rsid w:val="00AA3532"/>
    <w:rsid w:val="00AB13B7"/>
    <w:rsid w:val="00AB1695"/>
    <w:rsid w:val="00AD2D9A"/>
    <w:rsid w:val="00AD3822"/>
    <w:rsid w:val="00AD6DB5"/>
    <w:rsid w:val="00AF2E0F"/>
    <w:rsid w:val="00B17423"/>
    <w:rsid w:val="00B42A02"/>
    <w:rsid w:val="00B446AF"/>
    <w:rsid w:val="00B849EE"/>
    <w:rsid w:val="00B92AB8"/>
    <w:rsid w:val="00BA0132"/>
    <w:rsid w:val="00BA11A9"/>
    <w:rsid w:val="00BE16A8"/>
    <w:rsid w:val="00BE7646"/>
    <w:rsid w:val="00BF2891"/>
    <w:rsid w:val="00C44F01"/>
    <w:rsid w:val="00C824FB"/>
    <w:rsid w:val="00CA2D37"/>
    <w:rsid w:val="00CC1B3F"/>
    <w:rsid w:val="00CC360A"/>
    <w:rsid w:val="00CC5A49"/>
    <w:rsid w:val="00CC5C9D"/>
    <w:rsid w:val="00CC5CB6"/>
    <w:rsid w:val="00CE290E"/>
    <w:rsid w:val="00CE4DD8"/>
    <w:rsid w:val="00D055EC"/>
    <w:rsid w:val="00D404ED"/>
    <w:rsid w:val="00D51261"/>
    <w:rsid w:val="00D748D3"/>
    <w:rsid w:val="00D7644D"/>
    <w:rsid w:val="00D807EC"/>
    <w:rsid w:val="00D94A8B"/>
    <w:rsid w:val="00DB7BB2"/>
    <w:rsid w:val="00DD230F"/>
    <w:rsid w:val="00DD5405"/>
    <w:rsid w:val="00E022AA"/>
    <w:rsid w:val="00E316A6"/>
    <w:rsid w:val="00E32708"/>
    <w:rsid w:val="00E51648"/>
    <w:rsid w:val="00EA3DE9"/>
    <w:rsid w:val="00EA5418"/>
    <w:rsid w:val="00EE6739"/>
    <w:rsid w:val="00F329C8"/>
    <w:rsid w:val="00F77159"/>
    <w:rsid w:val="00F96944"/>
    <w:rsid w:val="00FC41AA"/>
    <w:rsid w:val="00FC57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DFE8E"/>
  <w15:docId w15:val="{18092B3B-DDCB-45A9-A179-FF084CD4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8A9D-147A-420A-AACD-E358A1B3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1126</Words>
  <Characters>6420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Usr-DRFin</cp:lastModifiedBy>
  <cp:revision>52</cp:revision>
  <cp:lastPrinted>2014-12-26T20:43:00Z</cp:lastPrinted>
  <dcterms:created xsi:type="dcterms:W3CDTF">2014-09-01T14:30:00Z</dcterms:created>
  <dcterms:modified xsi:type="dcterms:W3CDTF">2020-07-06T19:20:00Z</dcterms:modified>
</cp:coreProperties>
</file>