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C5752A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55pt;height:425.1pt" o:ole="">
            <v:imagedata r:id="rId8" o:title=""/>
          </v:shape>
          <o:OLEObject Type="Embed" ProgID="Excel.Sheet.12" ShapeID="_x0000_i1025" DrawAspect="Content" ObjectID="_1623737037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C5752A" w:rsidP="0044253C">
      <w:pPr>
        <w:jc w:val="center"/>
      </w:pPr>
      <w:r>
        <w:object w:dxaOrig="25153" w:dyaOrig="18931">
          <v:shape id="_x0000_i1026" type="#_x0000_t75" style="width:651.75pt;height:449.55pt" o:ole="">
            <v:imagedata r:id="rId10" o:title=""/>
          </v:shape>
          <o:OLEObject Type="Embed" ProgID="Excel.Sheet.12" ShapeID="_x0000_i1026" DrawAspect="Content" ObjectID="_1623737038" r:id="rId11"/>
        </w:object>
      </w:r>
    </w:p>
    <w:bookmarkStart w:id="2" w:name="_MON_1470806992"/>
    <w:bookmarkEnd w:id="2"/>
    <w:p w:rsidR="00372F40" w:rsidRDefault="00C5752A" w:rsidP="003E7FD0">
      <w:pPr>
        <w:jc w:val="center"/>
      </w:pPr>
      <w:r>
        <w:object w:dxaOrig="21993" w:dyaOrig="15482">
          <v:shape id="_x0000_i1027" type="#_x0000_t75" style="width:648.65pt;height:457.65pt" o:ole="">
            <v:imagedata r:id="rId12" o:title=""/>
          </v:shape>
          <o:OLEObject Type="Embed" ProgID="Excel.Sheet.12" ShapeID="_x0000_i1027" DrawAspect="Content" ObjectID="_1623737039" r:id="rId13"/>
        </w:object>
      </w:r>
    </w:p>
    <w:bookmarkStart w:id="3" w:name="_MON_1470807348"/>
    <w:bookmarkEnd w:id="3"/>
    <w:p w:rsidR="00372F40" w:rsidRDefault="00C5752A" w:rsidP="008E3652">
      <w:pPr>
        <w:jc w:val="center"/>
      </w:pPr>
      <w:r>
        <w:object w:dxaOrig="17711" w:dyaOrig="12476">
          <v:shape id="_x0000_i1028" type="#_x0000_t75" style="width:644.85pt;height:455.15pt" o:ole="">
            <v:imagedata r:id="rId14" o:title=""/>
          </v:shape>
          <o:OLEObject Type="Embed" ProgID="Excel.Sheet.12" ShapeID="_x0000_i1028" DrawAspect="Content" ObjectID="_1623737040" r:id="rId15"/>
        </w:object>
      </w:r>
    </w:p>
    <w:bookmarkStart w:id="4" w:name="_MON_1470809138"/>
    <w:bookmarkEnd w:id="4"/>
    <w:p w:rsidR="00372F40" w:rsidRDefault="00C5752A" w:rsidP="00522632">
      <w:pPr>
        <w:jc w:val="center"/>
      </w:pPr>
      <w:r>
        <w:object w:dxaOrig="17805" w:dyaOrig="12251">
          <v:shape id="_x0000_i1029" type="#_x0000_t75" style="width:632.35pt;height:6in" o:ole="">
            <v:imagedata r:id="rId16" o:title=""/>
          </v:shape>
          <o:OLEObject Type="Embed" ProgID="Excel.Sheet.12" ShapeID="_x0000_i1029" DrawAspect="Content" ObjectID="_1623737041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B60B92" w:rsidRDefault="00C5752A" w:rsidP="00E32708">
      <w:pPr>
        <w:tabs>
          <w:tab w:val="left" w:pos="2430"/>
        </w:tabs>
        <w:jc w:val="center"/>
      </w:pPr>
      <w:r>
        <w:object w:dxaOrig="18229" w:dyaOrig="12212">
          <v:shape id="_x0000_i1030" type="#_x0000_t75" style="width:661.75pt;height:447.65pt" o:ole="">
            <v:imagedata r:id="rId18" o:title=""/>
          </v:shape>
          <o:OLEObject Type="Embed" ProgID="Excel.Sheet.12" ShapeID="_x0000_i1030" DrawAspect="Content" ObjectID="_1623737042" r:id="rId19"/>
        </w:object>
      </w:r>
    </w:p>
    <w:bookmarkStart w:id="6" w:name="_MON_1470810366"/>
    <w:bookmarkEnd w:id="6"/>
    <w:p w:rsidR="00E32708" w:rsidRDefault="00C5752A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90.55pt;height:447.65pt" o:ole="">
            <v:imagedata r:id="rId20" o:title=""/>
          </v:shape>
          <o:OLEObject Type="Embed" ProgID="Excel.Sheet.12" ShapeID="_x0000_i1031" DrawAspect="Content" ObjectID="_1623737043" r:id="rId21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C5752A">
        <w:rPr>
          <w:lang w:val="es-MX"/>
        </w:rPr>
        <w:t>787</w:t>
      </w:r>
      <w:r w:rsidR="009E7999">
        <w:rPr>
          <w:lang w:val="es-MX"/>
        </w:rPr>
        <w:t>,</w:t>
      </w:r>
      <w:r w:rsidR="00C5752A">
        <w:rPr>
          <w:lang w:val="es-MX"/>
        </w:rPr>
        <w:t>216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B875EB">
        <w:rPr>
          <w:lang w:val="es-MX"/>
        </w:rPr>
        <w:t>6</w:t>
      </w:r>
      <w:proofErr w:type="gramStart"/>
      <w:r w:rsidR="0087031E">
        <w:rPr>
          <w:lang w:val="es-MX"/>
        </w:rPr>
        <w:t>,</w:t>
      </w:r>
      <w:r w:rsidR="00B875EB">
        <w:rPr>
          <w:lang w:val="es-MX"/>
        </w:rPr>
        <w:t>141</w:t>
      </w:r>
      <w:r w:rsidRPr="008B4E3B">
        <w:rPr>
          <w:lang w:val="es-MX"/>
        </w:rPr>
        <w:t>,</w:t>
      </w:r>
      <w:r w:rsidR="00B875EB">
        <w:rPr>
          <w:lang w:val="es-MX"/>
        </w:rPr>
        <w:t>3</w:t>
      </w:r>
      <w:r w:rsidR="00511DB0">
        <w:rPr>
          <w:lang w:val="es-MX"/>
        </w:rPr>
        <w:t>9</w:t>
      </w:r>
      <w:r w:rsidR="00B875EB">
        <w:rPr>
          <w:lang w:val="es-MX"/>
        </w:rPr>
        <w:t>8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511DB0">
        <w:rPr>
          <w:lang w:val="es-MX"/>
        </w:rPr>
        <w:t>2</w:t>
      </w:r>
      <w:proofErr w:type="gramStart"/>
      <w:r w:rsidRPr="008B4E3B">
        <w:rPr>
          <w:lang w:val="es-MX"/>
        </w:rPr>
        <w:t>,</w:t>
      </w:r>
      <w:r w:rsidR="00511DB0">
        <w:rPr>
          <w:lang w:val="es-MX"/>
        </w:rPr>
        <w:t>573</w:t>
      </w:r>
      <w:r w:rsidR="008B4E3B">
        <w:rPr>
          <w:lang w:val="es-MX"/>
        </w:rPr>
        <w:t>,</w:t>
      </w:r>
      <w:r w:rsidR="00511DB0">
        <w:rPr>
          <w:lang w:val="es-MX"/>
        </w:rPr>
        <w:t>845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</w:t>
      </w:r>
      <w:r w:rsidR="00511DB0">
        <w:rPr>
          <w:lang w:val="es-MX"/>
        </w:rPr>
        <w:t>5</w:t>
      </w:r>
      <w:proofErr w:type="gramStart"/>
      <w:r w:rsidR="00AC7F67">
        <w:rPr>
          <w:lang w:val="es-MX"/>
        </w:rPr>
        <w:t>,</w:t>
      </w:r>
      <w:r w:rsidR="00511DB0">
        <w:rPr>
          <w:lang w:val="es-MX"/>
        </w:rPr>
        <w:t>372</w:t>
      </w:r>
      <w:r w:rsidRPr="008B4E3B">
        <w:rPr>
          <w:lang w:val="es-MX"/>
        </w:rPr>
        <w:t>,</w:t>
      </w:r>
      <w:r w:rsidR="00511DB0">
        <w:rPr>
          <w:lang w:val="es-MX"/>
        </w:rPr>
        <w:t>35</w:t>
      </w:r>
      <w:r w:rsidR="00AC7F67">
        <w:rPr>
          <w:lang w:val="es-MX"/>
        </w:rPr>
        <w:t>8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336CE5">
        <w:rPr>
          <w:lang w:val="es-MX"/>
        </w:rPr>
        <w:t>171</w:t>
      </w:r>
      <w:r w:rsidR="009E7999">
        <w:rPr>
          <w:lang w:val="es-MX"/>
        </w:rPr>
        <w:t>,</w:t>
      </w:r>
      <w:r w:rsidR="00336CE5">
        <w:rPr>
          <w:lang w:val="es-MX"/>
        </w:rPr>
        <w:t>379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B875EB">
        <w:rPr>
          <w:lang w:val="es-MX"/>
        </w:rPr>
        <w:t>8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C5752A">
        <w:rPr>
          <w:lang w:val="es-MX"/>
        </w:rPr>
        <w:t>3</w:t>
      </w:r>
      <w:proofErr w:type="gramStart"/>
      <w:r w:rsidR="009F1D95">
        <w:rPr>
          <w:lang w:val="es-MX"/>
        </w:rPr>
        <w:t>,</w:t>
      </w:r>
      <w:r w:rsidR="00C5752A">
        <w:rPr>
          <w:lang w:val="es-MX"/>
        </w:rPr>
        <w:t>812</w:t>
      </w:r>
      <w:r w:rsidR="00B875EB">
        <w:rPr>
          <w:lang w:val="es-MX"/>
        </w:rPr>
        <w:t>,</w:t>
      </w:r>
      <w:r w:rsidR="00336CE5">
        <w:rPr>
          <w:lang w:val="es-MX"/>
        </w:rPr>
        <w:t>279</w:t>
      </w:r>
      <w:proofErr w:type="gramEnd"/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CC246A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F85E4B">
              <w:rPr>
                <w:szCs w:val="18"/>
                <w:lang w:val="es-MX"/>
              </w:rPr>
              <w:t>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F85E4B">
              <w:rPr>
                <w:szCs w:val="18"/>
                <w:lang w:val="es-MX"/>
              </w:rPr>
              <w:t>8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36CE5" w:rsidP="00336CE5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537</w:t>
            </w:r>
            <w:r w:rsidR="00B875EB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1762F" w:rsidP="00900BE2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9E7999">
              <w:rPr>
                <w:szCs w:val="18"/>
                <w:lang w:val="es-MX"/>
              </w:rPr>
              <w:t>,</w:t>
            </w:r>
            <w:r w:rsidR="00792775">
              <w:rPr>
                <w:szCs w:val="18"/>
                <w:lang w:val="es-MX"/>
              </w:rPr>
              <w:t>4</w:t>
            </w:r>
            <w:r w:rsidR="00900BE2">
              <w:rPr>
                <w:szCs w:val="18"/>
                <w:lang w:val="es-MX"/>
              </w:rPr>
              <w:t>86</w:t>
            </w:r>
            <w:r w:rsidR="009E7999">
              <w:rPr>
                <w:szCs w:val="18"/>
                <w:lang w:val="es-MX"/>
              </w:rPr>
              <w:t>,</w:t>
            </w:r>
            <w:r w:rsidR="00900BE2">
              <w:rPr>
                <w:szCs w:val="18"/>
                <w:lang w:val="es-MX"/>
              </w:rPr>
              <w:t>319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36CE5" w:rsidP="00336CE5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</w:t>
            </w:r>
            <w:r w:rsidR="009F1D95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537</w:t>
            </w:r>
            <w:r w:rsidR="009E799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119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1762F" w:rsidP="00900BE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9E7999">
              <w:rPr>
                <w:szCs w:val="18"/>
                <w:lang w:val="es-MX"/>
              </w:rPr>
              <w:t>,</w:t>
            </w:r>
            <w:r w:rsidR="00315E6D">
              <w:rPr>
                <w:szCs w:val="18"/>
                <w:lang w:val="es-MX"/>
              </w:rPr>
              <w:t>4</w:t>
            </w:r>
            <w:r w:rsidR="00900BE2">
              <w:rPr>
                <w:szCs w:val="18"/>
                <w:lang w:val="es-MX"/>
              </w:rPr>
              <w:t>86</w:t>
            </w:r>
            <w:r w:rsidR="009E7999">
              <w:rPr>
                <w:szCs w:val="18"/>
                <w:lang w:val="es-MX"/>
              </w:rPr>
              <w:t>,</w:t>
            </w:r>
            <w:r w:rsidR="00900BE2">
              <w:rPr>
                <w:szCs w:val="18"/>
                <w:lang w:val="es-MX"/>
              </w:rPr>
              <w:t>3</w:t>
            </w:r>
            <w:r w:rsidR="00315E6D">
              <w:rPr>
                <w:szCs w:val="18"/>
                <w:lang w:val="es-MX"/>
              </w:rPr>
              <w:t>1</w:t>
            </w:r>
            <w:r w:rsidR="00900BE2">
              <w:rPr>
                <w:szCs w:val="18"/>
                <w:lang w:val="es-MX"/>
              </w:rPr>
              <w:t>9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F85E4B">
              <w:rPr>
                <w:szCs w:val="18"/>
                <w:lang w:val="es-MX"/>
              </w:rPr>
              <w:t>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F85E4B">
              <w:rPr>
                <w:szCs w:val="18"/>
                <w:lang w:val="es-MX"/>
              </w:rPr>
              <w:t>8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336CE5" w:rsidP="00336CE5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</w:t>
            </w:r>
            <w:r w:rsidR="00315E6D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812</w:t>
            </w:r>
            <w:r w:rsidR="00B875EB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279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1762F" w:rsidP="0041762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6</w:t>
            </w:r>
            <w:r w:rsidR="00315E6D">
              <w:rPr>
                <w:b/>
                <w:szCs w:val="18"/>
                <w:lang w:val="es-MX"/>
              </w:rPr>
              <w:t>2</w:t>
            </w:r>
            <w:r>
              <w:rPr>
                <w:b/>
                <w:szCs w:val="18"/>
                <w:lang w:val="es-MX"/>
              </w:rPr>
              <w:t>0</w:t>
            </w:r>
            <w:r w:rsidR="009E799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30</w:t>
            </w:r>
            <w:r w:rsidR="00315E6D">
              <w:rPr>
                <w:b/>
                <w:szCs w:val="18"/>
                <w:lang w:val="es-MX"/>
              </w:rPr>
              <w:t>1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0F63BD" w:rsidRDefault="00173BE8" w:rsidP="007D1BA2">
      <w:pPr>
        <w:rPr>
          <w:b/>
          <w:smallCaps/>
          <w:szCs w:val="18"/>
        </w:rPr>
      </w:pPr>
      <w:bookmarkStart w:id="7" w:name="_GoBack"/>
      <w:bookmarkEnd w:id="7"/>
      <w:r>
        <w:rPr>
          <w:noProof/>
          <w:lang w:val="es-ES" w:eastAsia="es-ES"/>
        </w:rPr>
        <w:lastRenderedPageBreak/>
        <w:object w:dxaOrig="1440" w:dyaOrig="1440">
          <v:shape id="_x0000_s1030" type="#_x0000_t75" style="position:absolute;margin-left:328pt;margin-top:6.75pt;width:409.95pt;height:321.5pt;z-index:251660288">
            <v:imagedata r:id="rId22" o:title=""/>
            <w10:wrap type="topAndBottom"/>
          </v:shape>
          <o:OLEObject Type="Embed" ProgID="Excel.Sheet.12" ShapeID="_x0000_s1030" DrawAspect="Content" ObjectID="_1623737044" r:id="rId23"/>
        </w:object>
      </w:r>
      <w:r w:rsidR="00E12D7C">
        <w:rPr>
          <w:noProof/>
          <w:lang w:eastAsia="es-MX"/>
        </w:rPr>
        <w:object w:dxaOrig="1440" w:dyaOrig="1440">
          <v:shape id="_x0000_s1046" type="#_x0000_t75" style="position:absolute;margin-left:-27.1pt;margin-top:8.05pt;width:351.35pt;height:225.45pt;z-index:251663360">
            <v:imagedata r:id="rId24" o:title=""/>
            <w10:wrap type="topAndBottom"/>
          </v:shape>
          <o:OLEObject Type="Embed" ProgID="Excel.Sheet.12" ShapeID="_x0000_s1046" DrawAspect="Content" ObjectID="_1623737045" r:id="rId25"/>
        </w:object>
      </w:r>
    </w:p>
    <w:p w:rsidR="000F63BD" w:rsidRPr="008B4E3B" w:rsidRDefault="000F63BD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lastRenderedPageBreak/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  <w:r w:rsidR="000841C4">
        <w:rPr>
          <w:rFonts w:ascii="Arial" w:hAnsi="Arial" w:cs="Arial"/>
          <w:sz w:val="18"/>
          <w:szCs w:val="18"/>
        </w:rPr>
        <w:t xml:space="preserve">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 w:rsidR="00913302">
        <w:rPr>
          <w:rFonts w:ascii="Arial" w:hAnsi="Arial" w:cs="Arial"/>
          <w:sz w:val="18"/>
          <w:szCs w:val="18"/>
        </w:rPr>
        <w:t xml:space="preserve">              </w:t>
      </w:r>
      <w:r w:rsidR="00043876">
        <w:rPr>
          <w:rFonts w:ascii="Arial" w:hAnsi="Arial" w:cs="Arial"/>
          <w:sz w:val="18"/>
          <w:szCs w:val="18"/>
        </w:rPr>
        <w:t xml:space="preserve">              </w:t>
      </w:r>
      <w:r w:rsidR="00BB3394">
        <w:rPr>
          <w:rFonts w:ascii="Arial" w:hAnsi="Arial" w:cs="Arial"/>
          <w:sz w:val="18"/>
          <w:szCs w:val="18"/>
        </w:rPr>
        <w:t xml:space="preserve">                                 .                         Director General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41762F" w:rsidRDefault="0041762F" w:rsidP="00B25061">
      <w:pPr>
        <w:spacing w:after="0"/>
        <w:jc w:val="center"/>
        <w:rPr>
          <w:szCs w:val="18"/>
        </w:rPr>
      </w:pPr>
    </w:p>
    <w:p w:rsidR="0041762F" w:rsidRDefault="0041762F" w:rsidP="00B25061">
      <w:pPr>
        <w:spacing w:after="0"/>
        <w:jc w:val="center"/>
        <w:rPr>
          <w:szCs w:val="18"/>
        </w:rPr>
      </w:pPr>
    </w:p>
    <w:p w:rsidR="004311BE" w:rsidRDefault="00692B53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623737046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C108E2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r w:rsidR="0041762F">
              <w:rPr>
                <w:sz w:val="14"/>
                <w:szCs w:val="14"/>
              </w:rPr>
              <w:t>Enero al 3</w:t>
            </w:r>
            <w:r w:rsidR="00C108E2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de </w:t>
            </w:r>
            <w:r w:rsidR="00C108E2">
              <w:rPr>
                <w:sz w:val="14"/>
                <w:szCs w:val="14"/>
              </w:rPr>
              <w:t>Junio</w:t>
            </w:r>
            <w:r w:rsidR="0041762F">
              <w:rPr>
                <w:sz w:val="14"/>
                <w:szCs w:val="14"/>
              </w:rPr>
              <w:t xml:space="preserve"> de 2019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B53" w:rsidRDefault="00692B53" w:rsidP="00EA5418">
      <w:pPr>
        <w:spacing w:after="0" w:line="240" w:lineRule="auto"/>
      </w:pPr>
      <w:r>
        <w:separator/>
      </w:r>
    </w:p>
  </w:endnote>
  <w:endnote w:type="continuationSeparator" w:id="0">
    <w:p w:rsidR="00692B53" w:rsidRDefault="00692B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338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7D1BA2" w:rsidRPr="007D1BA2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10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7D1BA2" w:rsidRPr="007D1BA2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B53" w:rsidRDefault="00692B53" w:rsidP="00EA5418">
      <w:pPr>
        <w:spacing w:after="0" w:line="240" w:lineRule="auto"/>
      </w:pPr>
      <w:r>
        <w:separator/>
      </w:r>
    </w:p>
  </w:footnote>
  <w:footnote w:type="continuationSeparator" w:id="0">
    <w:p w:rsidR="00692B53" w:rsidRDefault="00692B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00BE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00BE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D5D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660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049D"/>
    <w:rsid w:val="00063DDF"/>
    <w:rsid w:val="00064BE6"/>
    <w:rsid w:val="000715FA"/>
    <w:rsid w:val="00075A35"/>
    <w:rsid w:val="00080FDF"/>
    <w:rsid w:val="000841C4"/>
    <w:rsid w:val="000A1582"/>
    <w:rsid w:val="000A772A"/>
    <w:rsid w:val="000B6442"/>
    <w:rsid w:val="000C2530"/>
    <w:rsid w:val="000C5641"/>
    <w:rsid w:val="000D3762"/>
    <w:rsid w:val="000D5BCC"/>
    <w:rsid w:val="000D7815"/>
    <w:rsid w:val="000F19CC"/>
    <w:rsid w:val="000F5768"/>
    <w:rsid w:val="000F5FDF"/>
    <w:rsid w:val="000F63BD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73BE8"/>
    <w:rsid w:val="001801CC"/>
    <w:rsid w:val="001813BC"/>
    <w:rsid w:val="001A3625"/>
    <w:rsid w:val="001B0332"/>
    <w:rsid w:val="001B175B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4C86"/>
    <w:rsid w:val="00221E1D"/>
    <w:rsid w:val="00232F1D"/>
    <w:rsid w:val="002354C9"/>
    <w:rsid w:val="00236BB6"/>
    <w:rsid w:val="00241298"/>
    <w:rsid w:val="00244175"/>
    <w:rsid w:val="00256AD5"/>
    <w:rsid w:val="002601FE"/>
    <w:rsid w:val="0026117E"/>
    <w:rsid w:val="00264426"/>
    <w:rsid w:val="00280478"/>
    <w:rsid w:val="00286533"/>
    <w:rsid w:val="00286CA0"/>
    <w:rsid w:val="00293C4E"/>
    <w:rsid w:val="00297720"/>
    <w:rsid w:val="002A2058"/>
    <w:rsid w:val="002A70B3"/>
    <w:rsid w:val="002B256D"/>
    <w:rsid w:val="002B6867"/>
    <w:rsid w:val="002C5160"/>
    <w:rsid w:val="002E213A"/>
    <w:rsid w:val="002F04D3"/>
    <w:rsid w:val="00315E6D"/>
    <w:rsid w:val="00330590"/>
    <w:rsid w:val="00331780"/>
    <w:rsid w:val="00336CE5"/>
    <w:rsid w:val="00350D20"/>
    <w:rsid w:val="003546F4"/>
    <w:rsid w:val="00357B5C"/>
    <w:rsid w:val="00364302"/>
    <w:rsid w:val="003650E2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6F3A"/>
    <w:rsid w:val="00411AAB"/>
    <w:rsid w:val="0041762F"/>
    <w:rsid w:val="00420910"/>
    <w:rsid w:val="00421F98"/>
    <w:rsid w:val="00422116"/>
    <w:rsid w:val="0042559A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4C0D"/>
    <w:rsid w:val="00485E74"/>
    <w:rsid w:val="00490E4D"/>
    <w:rsid w:val="00495784"/>
    <w:rsid w:val="00497D8B"/>
    <w:rsid w:val="004A0196"/>
    <w:rsid w:val="004A5690"/>
    <w:rsid w:val="004B2843"/>
    <w:rsid w:val="004B5C95"/>
    <w:rsid w:val="004C5C5F"/>
    <w:rsid w:val="004D41B8"/>
    <w:rsid w:val="004E5393"/>
    <w:rsid w:val="004F0479"/>
    <w:rsid w:val="004F5641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C004D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67F8C"/>
    <w:rsid w:val="0067346C"/>
    <w:rsid w:val="0067461F"/>
    <w:rsid w:val="006825FB"/>
    <w:rsid w:val="00692B53"/>
    <w:rsid w:val="006931F0"/>
    <w:rsid w:val="006950F3"/>
    <w:rsid w:val="006A43FF"/>
    <w:rsid w:val="006A6136"/>
    <w:rsid w:val="006B0F0B"/>
    <w:rsid w:val="006B1FE7"/>
    <w:rsid w:val="006B781D"/>
    <w:rsid w:val="006D534D"/>
    <w:rsid w:val="006D7BA0"/>
    <w:rsid w:val="006E77DD"/>
    <w:rsid w:val="0070399B"/>
    <w:rsid w:val="00710F2E"/>
    <w:rsid w:val="007120E0"/>
    <w:rsid w:val="007179F3"/>
    <w:rsid w:val="0073230F"/>
    <w:rsid w:val="00736C0E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C6732"/>
    <w:rsid w:val="007D1BA2"/>
    <w:rsid w:val="007D5E44"/>
    <w:rsid w:val="007D6E9A"/>
    <w:rsid w:val="007D78D0"/>
    <w:rsid w:val="007E3402"/>
    <w:rsid w:val="007F3835"/>
    <w:rsid w:val="00811DAC"/>
    <w:rsid w:val="00823F5B"/>
    <w:rsid w:val="00830258"/>
    <w:rsid w:val="0083169E"/>
    <w:rsid w:val="008506E2"/>
    <w:rsid w:val="008554F2"/>
    <w:rsid w:val="00860162"/>
    <w:rsid w:val="00860BCE"/>
    <w:rsid w:val="0087031E"/>
    <w:rsid w:val="00872E78"/>
    <w:rsid w:val="00875B25"/>
    <w:rsid w:val="00884571"/>
    <w:rsid w:val="0089054E"/>
    <w:rsid w:val="00897A77"/>
    <w:rsid w:val="008A5259"/>
    <w:rsid w:val="008A6796"/>
    <w:rsid w:val="008A6E4D"/>
    <w:rsid w:val="008A793D"/>
    <w:rsid w:val="008B0017"/>
    <w:rsid w:val="008B4E3B"/>
    <w:rsid w:val="008D422B"/>
    <w:rsid w:val="008D5856"/>
    <w:rsid w:val="008D5CD9"/>
    <w:rsid w:val="008D76F5"/>
    <w:rsid w:val="008E3652"/>
    <w:rsid w:val="008F65B0"/>
    <w:rsid w:val="008F6D58"/>
    <w:rsid w:val="00900BE2"/>
    <w:rsid w:val="009044C1"/>
    <w:rsid w:val="0091067D"/>
    <w:rsid w:val="00910F5C"/>
    <w:rsid w:val="00913302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D0D7F"/>
    <w:rsid w:val="009D1A6E"/>
    <w:rsid w:val="009D4C1B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17654"/>
    <w:rsid w:val="00A33C61"/>
    <w:rsid w:val="00A363B6"/>
    <w:rsid w:val="00A374A2"/>
    <w:rsid w:val="00A42DFC"/>
    <w:rsid w:val="00A46BF5"/>
    <w:rsid w:val="00A612C0"/>
    <w:rsid w:val="00A617E0"/>
    <w:rsid w:val="00A6212D"/>
    <w:rsid w:val="00A64B55"/>
    <w:rsid w:val="00A65EA0"/>
    <w:rsid w:val="00A72FF2"/>
    <w:rsid w:val="00A8360C"/>
    <w:rsid w:val="00A95487"/>
    <w:rsid w:val="00AA0206"/>
    <w:rsid w:val="00AA4303"/>
    <w:rsid w:val="00AA5790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32AA"/>
    <w:rsid w:val="00AF3F5D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60B92"/>
    <w:rsid w:val="00B72B4B"/>
    <w:rsid w:val="00B77635"/>
    <w:rsid w:val="00B81A7F"/>
    <w:rsid w:val="00B849EE"/>
    <w:rsid w:val="00B84D02"/>
    <w:rsid w:val="00B85F0F"/>
    <w:rsid w:val="00B86C63"/>
    <w:rsid w:val="00B875EB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577B"/>
    <w:rsid w:val="00BF18B3"/>
    <w:rsid w:val="00BF2EF5"/>
    <w:rsid w:val="00C00CCB"/>
    <w:rsid w:val="00C02C92"/>
    <w:rsid w:val="00C108E2"/>
    <w:rsid w:val="00C1328F"/>
    <w:rsid w:val="00C16E53"/>
    <w:rsid w:val="00C2595A"/>
    <w:rsid w:val="00C25B27"/>
    <w:rsid w:val="00C303F8"/>
    <w:rsid w:val="00C34749"/>
    <w:rsid w:val="00C431B4"/>
    <w:rsid w:val="00C43328"/>
    <w:rsid w:val="00C56F3A"/>
    <w:rsid w:val="00C5752A"/>
    <w:rsid w:val="00C62FD3"/>
    <w:rsid w:val="00C75ADB"/>
    <w:rsid w:val="00C75F84"/>
    <w:rsid w:val="00C81FF5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F028E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1C76"/>
    <w:rsid w:val="00DB5879"/>
    <w:rsid w:val="00DB6358"/>
    <w:rsid w:val="00DC29E2"/>
    <w:rsid w:val="00DC2D59"/>
    <w:rsid w:val="00DF56C9"/>
    <w:rsid w:val="00E023F7"/>
    <w:rsid w:val="00E071C6"/>
    <w:rsid w:val="00E12D7C"/>
    <w:rsid w:val="00E17C85"/>
    <w:rsid w:val="00E30318"/>
    <w:rsid w:val="00E32708"/>
    <w:rsid w:val="00E4504C"/>
    <w:rsid w:val="00E47C32"/>
    <w:rsid w:val="00E51EC7"/>
    <w:rsid w:val="00E534D6"/>
    <w:rsid w:val="00E53FD9"/>
    <w:rsid w:val="00E61F3D"/>
    <w:rsid w:val="00E6222F"/>
    <w:rsid w:val="00E66149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DE9"/>
    <w:rsid w:val="00F00098"/>
    <w:rsid w:val="00F0140C"/>
    <w:rsid w:val="00F07901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85E4B"/>
    <w:rsid w:val="00F90C7C"/>
    <w:rsid w:val="00FA2BA3"/>
    <w:rsid w:val="00FA4A94"/>
    <w:rsid w:val="00FB1010"/>
    <w:rsid w:val="00FB1C34"/>
    <w:rsid w:val="00FB3916"/>
    <w:rsid w:val="00FB3C6E"/>
    <w:rsid w:val="00FB6993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12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9A05-8A94-4258-98DF-404A2EB7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2199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pc9361</cp:lastModifiedBy>
  <cp:revision>6</cp:revision>
  <cp:lastPrinted>2019-07-04T14:06:00Z</cp:lastPrinted>
  <dcterms:created xsi:type="dcterms:W3CDTF">2019-06-17T18:41:00Z</dcterms:created>
  <dcterms:modified xsi:type="dcterms:W3CDTF">2019-07-04T14:12:00Z</dcterms:modified>
</cp:coreProperties>
</file>