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B2" w:rsidRDefault="009A528A" w:rsidP="00B35932">
      <w:pPr>
        <w:tabs>
          <w:tab w:val="left" w:pos="3215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15.6pt;margin-top:.45pt;width:704.4pt;height:481.75pt;z-index:251664384;mso-position-horizontal-relative:text;mso-position-vertical-relative:line" o:allowoverlap="f">
            <v:imagedata r:id="rId8" o:title=""/>
            <w10:wrap type="square" side="right"/>
          </v:shape>
          <o:OLEObject Type="Embed" ProgID="Excel.Sheet.12" ShapeID="_x0000_s1046" DrawAspect="Content" ObjectID="_1615889906" r:id="rId9"/>
        </w:object>
      </w:r>
      <w:r w:rsidR="00A161E0">
        <w:t xml:space="preserve">                                                            </w:t>
      </w:r>
      <w:r w:rsidR="00EC39E4">
        <w:t xml:space="preserve">   </w:t>
      </w:r>
    </w:p>
    <w:bookmarkStart w:id="0" w:name="_MON_1470805999"/>
    <w:bookmarkEnd w:id="0"/>
    <w:p w:rsidR="00A5127F" w:rsidRDefault="001E4D27" w:rsidP="005635CF">
      <w:r w:rsidRPr="002503B8">
        <w:rPr>
          <w:rFonts w:ascii="Arial" w:hAnsi="Arial" w:cs="Arial"/>
        </w:rPr>
        <w:object w:dxaOrig="27773" w:dyaOrig="17972">
          <v:shape id="_x0000_i1027" type="#_x0000_t75" style="width:684.75pt;height:482.25pt" o:ole="">
            <v:imagedata r:id="rId10" o:title=""/>
          </v:shape>
          <o:OLEObject Type="Embed" ProgID="Excel.Sheet.12" ShapeID="_x0000_i1027" DrawAspect="Content" ObjectID="_1615889902" r:id="rId11"/>
        </w:object>
      </w:r>
    </w:p>
    <w:bookmarkStart w:id="1" w:name="_MON_1470807348"/>
    <w:bookmarkEnd w:id="1"/>
    <w:p w:rsidR="00372F40" w:rsidRDefault="001E4D27" w:rsidP="005635CF">
      <w:r>
        <w:object w:dxaOrig="19287" w:dyaOrig="11418">
          <v:shape id="_x0000_i1026" type="#_x0000_t75" style="width:738pt;height:510.75pt" o:ole="">
            <v:imagedata r:id="rId12" o:title=""/>
          </v:shape>
          <o:OLEObject Type="Embed" ProgID="Excel.Sheet.12" ShapeID="_x0000_i1026" DrawAspect="Content" ObjectID="_1615889903" r:id="rId13"/>
        </w:object>
      </w:r>
      <w:r w:rsidR="00E4742F">
        <w:t xml:space="preserve"> </w:t>
      </w:r>
    </w:p>
    <w:p w:rsidR="00372F40" w:rsidRDefault="009A528A" w:rsidP="00522632">
      <w:pPr>
        <w:jc w:val="center"/>
      </w:pPr>
      <w:r>
        <w:rPr>
          <w:noProof/>
        </w:rPr>
        <w:lastRenderedPageBreak/>
        <w:object w:dxaOrig="1440" w:dyaOrig="1440">
          <v:shape id="_x0000_s1061" type="#_x0000_t75" style="position:absolute;left:0;text-align:left;margin-left:24.9pt;margin-top:.5pt;width:677.1pt;height:454.65pt;z-index:251667456;mso-position-horizontal-relative:text;mso-position-vertical-relative:text">
            <v:imagedata r:id="rId14" o:title=""/>
            <w10:wrap type="square" side="right"/>
          </v:shape>
          <o:OLEObject Type="Embed" ProgID="Excel.Sheet.12" ShapeID="_x0000_s1061" DrawAspect="Content" ObjectID="_1615889907" r:id="rId15"/>
        </w:object>
      </w:r>
    </w:p>
    <w:bookmarkStart w:id="2" w:name="_MON_1470809138"/>
    <w:bookmarkEnd w:id="2"/>
    <w:p w:rsidR="00372F40" w:rsidRDefault="00E31645" w:rsidP="002A70B3">
      <w:pPr>
        <w:tabs>
          <w:tab w:val="left" w:pos="2430"/>
        </w:tabs>
      </w:pPr>
      <w:r>
        <w:object w:dxaOrig="17934" w:dyaOrig="13893">
          <v:shape id="_x0000_i1025" type="#_x0000_t75" style="width:684pt;height:496.5pt" o:ole="">
            <v:imagedata r:id="rId16" o:title=""/>
          </v:shape>
          <o:OLEObject Type="Embed" ProgID="Excel.Sheet.12" ShapeID="_x0000_i1025" DrawAspect="Content" ObjectID="_1615889904" r:id="rId17"/>
        </w:object>
      </w:r>
    </w:p>
    <w:bookmarkStart w:id="3" w:name="_MON_1470810366"/>
    <w:bookmarkEnd w:id="3"/>
    <w:p w:rsidR="00750BD9" w:rsidRDefault="00D8136C" w:rsidP="000E40F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object w:dxaOrig="27560" w:dyaOrig="16987">
          <v:shape id="_x0000_i1028" type="#_x0000_t75" style="width:663pt;height:7in" o:ole="">
            <v:imagedata r:id="rId18" o:title=""/>
          </v:shape>
          <o:OLEObject Type="Embed" ProgID="Excel.Sheet.12" ShapeID="_x0000_i1028" DrawAspect="Content" ObjectID="_1615889905" r:id="rId19"/>
        </w:object>
      </w:r>
      <w:bookmarkStart w:id="4" w:name="_GoBack"/>
      <w:bookmarkEnd w:id="4"/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750BD9" w:rsidRDefault="001E4D27" w:rsidP="00540418">
      <w:pPr>
        <w:jc w:val="center"/>
        <w:rPr>
          <w:rFonts w:ascii="Arial" w:hAnsi="Arial" w:cs="Arial"/>
          <w:sz w:val="18"/>
          <w:szCs w:val="18"/>
        </w:rPr>
      </w:pPr>
      <w:r w:rsidRPr="001E4D27">
        <w:drawing>
          <wp:inline distT="0" distB="0" distL="0" distR="0">
            <wp:extent cx="8448040" cy="6191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713" cy="619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750BD9" w:rsidRDefault="00750BD9" w:rsidP="00540418">
      <w:pPr>
        <w:jc w:val="center"/>
        <w:rPr>
          <w:rFonts w:ascii="Arial" w:hAnsi="Arial" w:cs="Arial"/>
          <w:sz w:val="18"/>
          <w:szCs w:val="18"/>
        </w:rPr>
      </w:pPr>
    </w:p>
    <w:p w:rsidR="00372F40" w:rsidRPr="00851426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51426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51426" w:rsidRDefault="00372F40">
      <w:pPr>
        <w:rPr>
          <w:rFonts w:ascii="Arial" w:hAnsi="Arial" w:cs="Arial"/>
          <w:sz w:val="18"/>
          <w:szCs w:val="18"/>
        </w:rPr>
      </w:pPr>
    </w:p>
    <w:p w:rsidR="00372F40" w:rsidRDefault="00851426" w:rsidP="0079582C">
      <w:pPr>
        <w:jc w:val="center"/>
        <w:rPr>
          <w:rFonts w:ascii="Arial" w:hAnsi="Arial" w:cs="Arial"/>
          <w:sz w:val="18"/>
          <w:szCs w:val="18"/>
        </w:rPr>
      </w:pPr>
      <w:r w:rsidRPr="00851426">
        <w:rPr>
          <w:rFonts w:ascii="Arial" w:hAnsi="Arial" w:cs="Arial"/>
          <w:sz w:val="18"/>
          <w:szCs w:val="18"/>
        </w:rPr>
        <w:t>201</w:t>
      </w:r>
      <w:r w:rsidR="00506771">
        <w:rPr>
          <w:rFonts w:ascii="Arial" w:hAnsi="Arial" w:cs="Arial"/>
          <w:sz w:val="18"/>
          <w:szCs w:val="18"/>
        </w:rPr>
        <w:t>9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851426" w:rsidRDefault="00851426">
      <w:pPr>
        <w:rPr>
          <w:rFonts w:ascii="Soberana Sans Light" w:hAnsi="Soberana Sans Light"/>
        </w:rPr>
      </w:pPr>
    </w:p>
    <w:p w:rsidR="00851426" w:rsidRDefault="00851426">
      <w:pPr>
        <w:rPr>
          <w:rFonts w:ascii="Soberana Sans Light" w:hAnsi="Soberana Sans Light"/>
        </w:rPr>
      </w:pPr>
    </w:p>
    <w:p w:rsidR="00851426" w:rsidRDefault="00851426">
      <w:pPr>
        <w:rPr>
          <w:rFonts w:ascii="Soberana Sans Light" w:hAnsi="Soberana Sans Light"/>
        </w:rPr>
      </w:pPr>
    </w:p>
    <w:p w:rsidR="00540418" w:rsidRPr="00851426" w:rsidRDefault="00486F1D" w:rsidP="0085142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rubro de pasivos Contingentes no lo maneja la Universidad Politécnica de Tlaxcala</w:t>
      </w:r>
      <w:r w:rsidR="00540418" w:rsidRPr="00851426">
        <w:rPr>
          <w:rFonts w:ascii="Arial" w:hAnsi="Arial" w:cs="Arial"/>
          <w:sz w:val="18"/>
          <w:szCs w:val="18"/>
        </w:rPr>
        <w:br w:type="page"/>
      </w:r>
    </w:p>
    <w:p w:rsidR="00482C4B" w:rsidRDefault="00482C4B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482C4B" w:rsidRDefault="00482C4B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D90EFA" w:rsidRDefault="00D90EFA" w:rsidP="00D90EFA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E7084C">
        <w:rPr>
          <w:b/>
          <w:szCs w:val="18"/>
        </w:rPr>
        <w:t>b)</w:t>
      </w:r>
      <w:r w:rsidRPr="00E7084C">
        <w:rPr>
          <w:szCs w:val="18"/>
        </w:rPr>
        <w:t xml:space="preserve"> </w:t>
      </w:r>
      <w:r w:rsidRPr="00E7084C">
        <w:rPr>
          <w:b/>
          <w:szCs w:val="18"/>
          <w:lang w:val="es-MX"/>
        </w:rPr>
        <w:t>NOTAS DE MEMORIA (CUENTAS DE ORDEN)</w:t>
      </w:r>
    </w:p>
    <w:p w:rsidR="00D90EFA" w:rsidRDefault="00D90EFA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A43347" w:rsidRDefault="009A528A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noProof/>
          <w:szCs w:val="18"/>
          <w:lang w:val="es-MX" w:eastAsia="es-MX"/>
        </w:rPr>
        <w:object w:dxaOrig="1440" w:dyaOrig="1440">
          <v:shape id="_x0000_s1070" type="#_x0000_t75" style="position:absolute;left:0;text-align:left;margin-left:6.6pt;margin-top:55.2pt;width:363.35pt;height:417.5pt;z-index:251669504;mso-position-horizontal-relative:text;mso-position-vertical-relative:text;mso-width-relative:page;mso-height-relative:page">
            <v:imagedata r:id="rId21" o:title=""/>
            <w10:wrap type="topAndBottom"/>
          </v:shape>
          <o:OLEObject Type="Embed" ProgID="Excel.Sheet.12" ShapeID="_x0000_s1070" DrawAspect="Content" ObjectID="_1615889908" r:id="rId22"/>
        </w:object>
      </w:r>
    </w:p>
    <w:p w:rsidR="00A43347" w:rsidRDefault="00A43347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A43347" w:rsidRDefault="009A528A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noProof/>
          <w:szCs w:val="18"/>
          <w:lang w:val="es-MX" w:eastAsia="es-MX"/>
        </w:rPr>
        <w:object w:dxaOrig="1440" w:dyaOrig="1440">
          <v:shape id="_x0000_s1073" type="#_x0000_t75" style="position:absolute;left:0;text-align:left;margin-left:377.85pt;margin-top:22.25pt;width:348.2pt;height:388.45pt;z-index:25167052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3" o:title=""/>
            <w10:wrap type="topAndBottom"/>
          </v:shape>
          <o:OLEObject Type="Embed" ProgID="Excel.Sheet.12" ShapeID="_x0000_s1073" DrawAspect="Content" ObjectID="_1615889909" r:id="rId24"/>
        </w:object>
      </w:r>
    </w:p>
    <w:p w:rsidR="00540418" w:rsidRPr="00E7084C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lastRenderedPageBreak/>
        <w:t>c) NOTAS DE GESTIÓN ADMINISTRATIVA</w:t>
      </w: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</w:rPr>
      </w:pPr>
      <w:r w:rsidRPr="00E7084C">
        <w:rPr>
          <w:b/>
          <w:szCs w:val="18"/>
          <w:lang w:val="es-MX"/>
        </w:rPr>
        <w:t>1.</w:t>
      </w:r>
      <w:r w:rsidRPr="00E7084C">
        <w:rPr>
          <w:b/>
          <w:szCs w:val="18"/>
          <w:lang w:val="es-MX"/>
        </w:rPr>
        <w:tab/>
        <w:t>Introducción</w:t>
      </w:r>
    </w:p>
    <w:p w:rsidR="00EE2491" w:rsidRDefault="00EE2491" w:rsidP="00666F25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Las instituciones tienen la obligación de presentar </w:t>
      </w:r>
      <w:r w:rsidRPr="00EE2491">
        <w:rPr>
          <w:szCs w:val="18"/>
        </w:rPr>
        <w:t>los resultados de las operaciones, las variaciones en el capital</w:t>
      </w:r>
      <w:r>
        <w:rPr>
          <w:szCs w:val="18"/>
        </w:rPr>
        <w:t xml:space="preserve"> </w:t>
      </w:r>
      <w:r w:rsidRPr="00EE2491">
        <w:rPr>
          <w:szCs w:val="18"/>
        </w:rPr>
        <w:t>contable</w:t>
      </w:r>
      <w:r>
        <w:rPr>
          <w:szCs w:val="18"/>
        </w:rPr>
        <w:t xml:space="preserve"> y los flujos de efectivo de acuerdo con la </w:t>
      </w:r>
    </w:p>
    <w:p w:rsidR="00EE2491" w:rsidRDefault="008165B4" w:rsidP="00666F25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Normatividad</w:t>
      </w:r>
      <w:r w:rsidR="00EE2491">
        <w:rPr>
          <w:szCs w:val="18"/>
        </w:rPr>
        <w:t xml:space="preserve">. A sí mismo es responsabilidad </w:t>
      </w:r>
      <w:r w:rsidR="00E7084C">
        <w:rPr>
          <w:szCs w:val="18"/>
        </w:rPr>
        <w:t>instituci</w:t>
      </w:r>
      <w:r w:rsidR="00666F25">
        <w:rPr>
          <w:szCs w:val="18"/>
        </w:rPr>
        <w:t xml:space="preserve">onal </w:t>
      </w:r>
      <w:r w:rsidR="00E7084C">
        <w:rPr>
          <w:szCs w:val="18"/>
        </w:rPr>
        <w:t xml:space="preserve">proveer de información respecto de los </w:t>
      </w:r>
      <w:r w:rsidR="00540418" w:rsidRPr="00E7084C">
        <w:rPr>
          <w:szCs w:val="18"/>
        </w:rPr>
        <w:t>Estados Financieros de los entes públicos, al Congreso y a los</w:t>
      </w:r>
    </w:p>
    <w:p w:rsidR="00540418" w:rsidRPr="00E7084C" w:rsidRDefault="008165B4" w:rsidP="00666F25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Ciudadanos</w:t>
      </w:r>
      <w:r w:rsidR="00EE2491">
        <w:rPr>
          <w:szCs w:val="18"/>
        </w:rPr>
        <w:t>, con la finalidad de transparentar los recursos asignados</w:t>
      </w:r>
      <w:r w:rsidR="00666F25">
        <w:rPr>
          <w:szCs w:val="18"/>
        </w:rPr>
        <w:t xml:space="preserve"> y </w:t>
      </w:r>
      <w:r w:rsidR="00EE2491">
        <w:rPr>
          <w:szCs w:val="18"/>
        </w:rPr>
        <w:t>otorgados por las diferentes instancias de gobierno estatal y federal.</w:t>
      </w:r>
    </w:p>
    <w:p w:rsidR="00540418" w:rsidRPr="00E7084C" w:rsidRDefault="00540418" w:rsidP="00D615C5">
      <w:pPr>
        <w:pStyle w:val="Texto"/>
        <w:spacing w:after="0" w:line="240" w:lineRule="exact"/>
        <w:rPr>
          <w:szCs w:val="18"/>
        </w:rPr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2.</w:t>
      </w:r>
      <w:r w:rsidRPr="00E7084C">
        <w:rPr>
          <w:b/>
          <w:szCs w:val="18"/>
          <w:lang w:val="es-MX"/>
        </w:rPr>
        <w:tab/>
        <w:t>Panorama Económico y Financiero</w:t>
      </w:r>
    </w:p>
    <w:p w:rsidR="00D615C5" w:rsidRDefault="00D615C5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 xml:space="preserve">La autoridad máxima de Gobierno es la Junta Directiva, ya que es ella quien aprueba cada una de las acciones que realiza la universidad, a través de conocer, analizar </w:t>
      </w:r>
    </w:p>
    <w:p w:rsidR="00540418" w:rsidRPr="00E7084C" w:rsidRDefault="008165B4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Y</w:t>
      </w:r>
      <w:r w:rsidR="00D615C5">
        <w:rPr>
          <w:szCs w:val="18"/>
          <w:lang w:val="es-MX"/>
        </w:rPr>
        <w:t xml:space="preserve"> </w:t>
      </w:r>
      <w:r>
        <w:rPr>
          <w:szCs w:val="18"/>
          <w:lang w:val="es-MX"/>
        </w:rPr>
        <w:t>aprobar los</w:t>
      </w:r>
      <w:r w:rsidR="00D615C5">
        <w:rPr>
          <w:szCs w:val="18"/>
          <w:lang w:val="es-MX"/>
        </w:rPr>
        <w:t xml:space="preserve"> programas y los presupuestos, que soportan las decisiones del </w:t>
      </w:r>
      <w:r>
        <w:rPr>
          <w:szCs w:val="18"/>
          <w:lang w:val="es-MX"/>
        </w:rPr>
        <w:t>R</w:t>
      </w:r>
      <w:r w:rsidR="00D615C5">
        <w:rPr>
          <w:szCs w:val="18"/>
          <w:lang w:val="es-MX"/>
        </w:rPr>
        <w:t>ector, como responsable institucional.</w:t>
      </w:r>
    </w:p>
    <w:p w:rsidR="00540418" w:rsidRPr="00E7084C" w:rsidRDefault="00540418" w:rsidP="00540418">
      <w:pPr>
        <w:pStyle w:val="Texto"/>
        <w:spacing w:after="0" w:line="240" w:lineRule="exact"/>
        <w:rPr>
          <w:szCs w:val="18"/>
        </w:rPr>
      </w:pPr>
    </w:p>
    <w:p w:rsidR="00324699" w:rsidRDefault="00324699" w:rsidP="00A2230A">
      <w:pPr>
        <w:pStyle w:val="Texto"/>
        <w:spacing w:after="0" w:line="240" w:lineRule="exact"/>
        <w:ind w:left="288" w:firstLine="0"/>
        <w:rPr>
          <w:b/>
          <w:szCs w:val="18"/>
          <w:lang w:val="es-MX"/>
        </w:rPr>
      </w:pPr>
    </w:p>
    <w:p w:rsidR="00540418" w:rsidRDefault="00A2230A" w:rsidP="00A2230A">
      <w:pPr>
        <w:pStyle w:val="Texto"/>
        <w:spacing w:after="0" w:line="240" w:lineRule="exact"/>
        <w:ind w:left="288" w:firstLine="0"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3. </w:t>
      </w:r>
      <w:r w:rsidR="00540418" w:rsidRPr="00E7084C">
        <w:rPr>
          <w:b/>
          <w:szCs w:val="18"/>
          <w:lang w:val="es-MX"/>
        </w:rPr>
        <w:t>Autorización e Historia</w:t>
      </w:r>
    </w:p>
    <w:p w:rsidR="00A2230A" w:rsidRPr="00E7084C" w:rsidRDefault="00A2230A" w:rsidP="00A2230A">
      <w:pPr>
        <w:pStyle w:val="Texto"/>
        <w:spacing w:after="0" w:line="240" w:lineRule="exact"/>
        <w:ind w:left="648" w:firstLine="0"/>
        <w:rPr>
          <w:b/>
          <w:szCs w:val="18"/>
          <w:lang w:val="es-MX"/>
        </w:rPr>
      </w:pPr>
    </w:p>
    <w:p w:rsidR="00D615C5" w:rsidRDefault="00D615C5" w:rsidP="00D615C5">
      <w:pPr>
        <w:pStyle w:val="INCISO"/>
        <w:numPr>
          <w:ilvl w:val="0"/>
          <w:numId w:val="15"/>
        </w:numPr>
        <w:spacing w:after="0" w:line="240" w:lineRule="exact"/>
      </w:pPr>
      <w:r>
        <w:t>La fecha de creación de la Universidad politécnica de Tlaxcala fue el 25 de Noviembre 2004, iniciando operaciones en el mes de enero 2005, de acuerdo como puede observarse</w:t>
      </w:r>
      <w:r w:rsidR="00A2230A">
        <w:t xml:space="preserve"> en la publicación del </w:t>
      </w:r>
      <w:r>
        <w:t>decreto 143 de su creación</w:t>
      </w:r>
      <w:r w:rsidR="00A2230A">
        <w:t xml:space="preserve"> en el periódico oficial del estado de Tlaxcala; Sin embargo desde septiembre 2004 se firma convenio para la creación y apoyo financiero celebrado entre el Gobierno Federal </w:t>
      </w:r>
      <w:r w:rsidR="007D23B2">
        <w:t xml:space="preserve">a través de la SEP </w:t>
      </w:r>
      <w:r w:rsidR="00A2230A">
        <w:t>y el Gobierno Estatal.</w:t>
      </w:r>
    </w:p>
    <w:p w:rsidR="00A2230A" w:rsidRDefault="00A2230A" w:rsidP="00A2230A">
      <w:pPr>
        <w:pStyle w:val="INCISO"/>
        <w:spacing w:after="0" w:line="240" w:lineRule="exact"/>
        <w:ind w:firstLine="0"/>
      </w:pPr>
    </w:p>
    <w:p w:rsidR="00540418" w:rsidRPr="00E7084C" w:rsidRDefault="00D615C5" w:rsidP="00D615C5">
      <w:pPr>
        <w:pStyle w:val="INCISO"/>
        <w:numPr>
          <w:ilvl w:val="0"/>
          <w:numId w:val="15"/>
        </w:numPr>
        <w:spacing w:after="0" w:line="240" w:lineRule="exact"/>
      </w:pPr>
      <w:r>
        <w:t>Los cambios de la Universidad Politécnica radica principalmente en 3 situaciones la primera es que la matrícula de la Universidad ha ido incrementando año con año de manera importante desde el inicio de sus oper</w:t>
      </w:r>
      <w:r w:rsidR="00A2230A">
        <w:t>aciones iniciando con 229</w:t>
      </w:r>
      <w:r>
        <w:t xml:space="preserve"> alumnos de su primera generación</w:t>
      </w:r>
      <w:r w:rsidR="00A2230A">
        <w:t xml:space="preserve"> en tres programas educativos Ingeniería Mecatrónica, Ingeniería Industrial e Ingeniería química </w:t>
      </w:r>
      <w:r w:rsidR="00904902">
        <w:t xml:space="preserve"> contando a la fecha con </w:t>
      </w:r>
      <w:r w:rsidR="003D5B27">
        <w:t>4</w:t>
      </w:r>
      <w:r w:rsidR="0089251E">
        <w:t>5</w:t>
      </w:r>
      <w:r w:rsidR="003D5B27">
        <w:t>00</w:t>
      </w:r>
      <w:r>
        <w:t xml:space="preserve"> alumnos</w:t>
      </w:r>
      <w:r w:rsidR="007D23B2">
        <w:t xml:space="preserve"> y con tres ingenierías más, Ingeniería Financiera, Ingeniería en Tecnologías de la Información, Ingeniería </w:t>
      </w:r>
      <w:r w:rsidR="008C3471">
        <w:t>Biotecnología</w:t>
      </w:r>
      <w:r w:rsidR="007D23B2">
        <w:t xml:space="preserve"> y un Postgrado</w:t>
      </w:r>
      <w:r w:rsidR="00A2230A">
        <w:t>.</w:t>
      </w:r>
      <w:r>
        <w:t xml:space="preserve"> </w:t>
      </w:r>
    </w:p>
    <w:p w:rsidR="00540418" w:rsidRPr="00E7084C" w:rsidRDefault="00540418" w:rsidP="00540418">
      <w:pPr>
        <w:pStyle w:val="INCISO"/>
        <w:spacing w:after="0" w:line="240" w:lineRule="exact"/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4.</w:t>
      </w:r>
      <w:r w:rsidRPr="00E7084C">
        <w:rPr>
          <w:b/>
          <w:szCs w:val="18"/>
          <w:lang w:val="es-MX"/>
        </w:rPr>
        <w:tab/>
        <w:t>Organización y Objeto Social</w:t>
      </w:r>
    </w:p>
    <w:p w:rsidR="00540418" w:rsidRPr="00E7084C" w:rsidRDefault="00540418" w:rsidP="00540418">
      <w:pPr>
        <w:pStyle w:val="Texto"/>
        <w:spacing w:after="0" w:line="240" w:lineRule="exact"/>
        <w:rPr>
          <w:szCs w:val="18"/>
        </w:rPr>
      </w:pPr>
      <w:r w:rsidRPr="00E7084C">
        <w:rPr>
          <w:szCs w:val="18"/>
        </w:rPr>
        <w:t>Se informará sobre:</w:t>
      </w:r>
    </w:p>
    <w:p w:rsidR="007825B5" w:rsidRDefault="00540418" w:rsidP="007825B5">
      <w:pPr>
        <w:pStyle w:val="INCISO"/>
        <w:spacing w:after="0" w:line="240" w:lineRule="exact"/>
      </w:pPr>
      <w:r w:rsidRPr="00E7084C">
        <w:t>a)</w:t>
      </w:r>
      <w:r w:rsidRPr="00E7084C">
        <w:tab/>
        <w:t>Objeto social</w:t>
      </w:r>
      <w:r w:rsidR="007825B5">
        <w:t xml:space="preserve">: </w:t>
      </w:r>
    </w:p>
    <w:p w:rsidR="007825B5" w:rsidRDefault="007825B5" w:rsidP="007825B5">
      <w:pPr>
        <w:pStyle w:val="INCISO"/>
        <w:spacing w:after="0" w:line="240" w:lineRule="exact"/>
      </w:pPr>
      <w:r w:rsidRPr="007825B5">
        <w:t xml:space="preserve"> </w:t>
      </w:r>
      <w:r>
        <w:t>I.</w:t>
      </w:r>
      <w:r>
        <w:tab/>
        <w:t>Impartir educación superior de licenciatura, especialización tecnológica y de posgrado, así como cursos de actualización en sus diversas modalidades;</w:t>
      </w:r>
    </w:p>
    <w:p w:rsidR="007825B5" w:rsidRDefault="007825B5" w:rsidP="007825B5">
      <w:pPr>
        <w:pStyle w:val="INCISO"/>
        <w:spacing w:after="0" w:line="240" w:lineRule="exact"/>
      </w:pPr>
      <w:r>
        <w:t>II.</w:t>
      </w:r>
      <w:r>
        <w:tab/>
        <w:t xml:space="preserve">Prestar servicios tecnológicos y de asesoría, que contribuyan a mejorar el desempeño de las empresas y otras organizaciones de la región y del Estado, principalmente. </w:t>
      </w:r>
    </w:p>
    <w:p w:rsidR="00540418" w:rsidRDefault="007825B5" w:rsidP="007825B5">
      <w:pPr>
        <w:pStyle w:val="INCISO"/>
        <w:spacing w:after="0" w:line="240" w:lineRule="exact"/>
      </w:pPr>
      <w:r>
        <w:t>III.</w:t>
      </w:r>
      <w:r>
        <w:tab/>
        <w:t>Impartir programas de educación continua con orientación a la capacitación para el trabajo y el fomento de la cultura tecnológica en la región y en el Estado.</w:t>
      </w:r>
    </w:p>
    <w:p w:rsidR="007825B5" w:rsidRPr="00E7084C" w:rsidRDefault="007825B5" w:rsidP="007825B5">
      <w:pPr>
        <w:pStyle w:val="INCISO"/>
        <w:spacing w:after="0" w:line="240" w:lineRule="exact"/>
      </w:pPr>
    </w:p>
    <w:p w:rsidR="00540418" w:rsidRDefault="00540418" w:rsidP="007825B5">
      <w:pPr>
        <w:pStyle w:val="INCISO"/>
        <w:numPr>
          <w:ilvl w:val="0"/>
          <w:numId w:val="16"/>
        </w:numPr>
        <w:spacing w:after="0" w:line="240" w:lineRule="exact"/>
      </w:pPr>
      <w:r w:rsidRPr="00E7084C">
        <w:t>Principal actividad</w:t>
      </w:r>
      <w:r w:rsidR="007825B5">
        <w:t>: Impartir Educación Superior</w:t>
      </w:r>
    </w:p>
    <w:p w:rsidR="007825B5" w:rsidRPr="00E7084C" w:rsidRDefault="007825B5" w:rsidP="007825B5">
      <w:pPr>
        <w:pStyle w:val="INCISO"/>
        <w:spacing w:after="0" w:line="240" w:lineRule="exact"/>
        <w:ind w:firstLine="0"/>
      </w:pPr>
    </w:p>
    <w:p w:rsidR="00540418" w:rsidRDefault="00540418" w:rsidP="007825B5">
      <w:pPr>
        <w:pStyle w:val="INCISO"/>
        <w:numPr>
          <w:ilvl w:val="0"/>
          <w:numId w:val="16"/>
        </w:numPr>
        <w:spacing w:after="0" w:line="240" w:lineRule="exact"/>
      </w:pPr>
      <w:r w:rsidRPr="00E7084C">
        <w:t>Ejercicio fiscal</w:t>
      </w:r>
      <w:r w:rsidR="00914CA0">
        <w:t>. El ejercicio fiscal al que pertenece la i</w:t>
      </w:r>
      <w:r w:rsidR="00904902">
        <w:t>nformación es  201</w:t>
      </w:r>
      <w:r w:rsidR="0089251E">
        <w:t>9</w:t>
      </w:r>
    </w:p>
    <w:p w:rsidR="007825B5" w:rsidRPr="00E7084C" w:rsidRDefault="007825B5" w:rsidP="007825B5">
      <w:pPr>
        <w:pStyle w:val="INCISO"/>
        <w:spacing w:after="0" w:line="240" w:lineRule="exact"/>
        <w:ind w:firstLine="0"/>
      </w:pPr>
    </w:p>
    <w:p w:rsidR="00540418" w:rsidRDefault="00540418" w:rsidP="007825B5">
      <w:pPr>
        <w:pStyle w:val="INCISO"/>
        <w:numPr>
          <w:ilvl w:val="0"/>
          <w:numId w:val="16"/>
        </w:numPr>
        <w:spacing w:after="0" w:line="240" w:lineRule="exact"/>
      </w:pPr>
      <w:r w:rsidRPr="00E7084C">
        <w:t>Régimen jurídico</w:t>
      </w:r>
      <w:r w:rsidR="00914CA0">
        <w:t>. La Universidad Politécnica de Tlaxcala es un Organismo Público Descentralizado.</w:t>
      </w:r>
    </w:p>
    <w:p w:rsidR="007825B5" w:rsidRPr="00E7084C" w:rsidRDefault="007825B5" w:rsidP="007825B5">
      <w:pPr>
        <w:pStyle w:val="INCISO"/>
        <w:spacing w:after="0" w:line="240" w:lineRule="exact"/>
        <w:ind w:firstLine="0"/>
      </w:pPr>
    </w:p>
    <w:p w:rsidR="007825B5" w:rsidRDefault="00540418" w:rsidP="007825B5">
      <w:pPr>
        <w:pStyle w:val="INCISO"/>
        <w:numPr>
          <w:ilvl w:val="0"/>
          <w:numId w:val="16"/>
        </w:numPr>
        <w:spacing w:after="0" w:line="240" w:lineRule="exact"/>
      </w:pPr>
      <w:r w:rsidRPr="007825B5">
        <w:t xml:space="preserve">Consideraciones fiscales del ente: </w:t>
      </w:r>
      <w:r w:rsidR="00914CA0">
        <w:t>La Universidad Politécnica de Tlaxcala es una personal con fines no lucrativos y tiene como obligaciones fiscales retener el impuesto sobre la renta sobre sueldos y salarios así como también a Honorarios</w:t>
      </w:r>
      <w:r w:rsidR="007825B5">
        <w:t>.</w:t>
      </w:r>
      <w:r w:rsidR="00914CA0">
        <w:t xml:space="preserve"> </w:t>
      </w:r>
    </w:p>
    <w:p w:rsidR="00AA11D2" w:rsidRDefault="00AA11D2" w:rsidP="00AA11D2">
      <w:pPr>
        <w:pStyle w:val="INCISO"/>
        <w:spacing w:after="0" w:line="240" w:lineRule="exact"/>
        <w:ind w:firstLine="0"/>
      </w:pPr>
    </w:p>
    <w:p w:rsidR="00540418" w:rsidRDefault="00540418" w:rsidP="00540418">
      <w:pPr>
        <w:pStyle w:val="INCISO"/>
        <w:numPr>
          <w:ilvl w:val="0"/>
          <w:numId w:val="16"/>
        </w:numPr>
        <w:spacing w:after="0" w:line="240" w:lineRule="exact"/>
      </w:pPr>
      <w:r w:rsidRPr="00E7084C">
        <w:t>Estructura organizacional básica</w:t>
      </w:r>
      <w:r w:rsidR="00AA11D2">
        <w:t>. Con relación a la estructura Básica se anexa formato adicional.</w:t>
      </w:r>
    </w:p>
    <w:p w:rsidR="00904902" w:rsidRDefault="00904902" w:rsidP="00904902">
      <w:pPr>
        <w:pStyle w:val="INCISO"/>
        <w:spacing w:after="0" w:line="240" w:lineRule="exact"/>
      </w:pPr>
    </w:p>
    <w:p w:rsidR="000445C3" w:rsidRDefault="000445C3" w:rsidP="003A0303">
      <w:pPr>
        <w:pStyle w:val="INCISO"/>
        <w:spacing w:after="0" w:line="240" w:lineRule="exact"/>
      </w:pPr>
    </w:p>
    <w:p w:rsidR="007825B5" w:rsidRDefault="003A0303" w:rsidP="003A0303">
      <w:pPr>
        <w:pStyle w:val="INCISO"/>
        <w:spacing w:after="0" w:line="240" w:lineRule="exact"/>
      </w:pPr>
      <w:r w:rsidRPr="00E7084C">
        <w:lastRenderedPageBreak/>
        <w:t xml:space="preserve">g)   </w:t>
      </w:r>
      <w:r w:rsidR="00540418" w:rsidRPr="00E7084C">
        <w:t>Fideicomisos, mandatos y análogos de los cuales es fideicomitente o fiduciario</w:t>
      </w:r>
      <w:r w:rsidR="007825B5">
        <w:t xml:space="preserve">. La universidad Politécnica de Tlaxcala no cuenta con fideicomisos </w:t>
      </w:r>
    </w:p>
    <w:p w:rsidR="00540418" w:rsidRPr="00E7084C" w:rsidRDefault="007825B5" w:rsidP="003A0303">
      <w:pPr>
        <w:pStyle w:val="INCISO"/>
        <w:spacing w:after="0" w:line="240" w:lineRule="exact"/>
      </w:pPr>
      <w:r>
        <w:t xml:space="preserve"> </w:t>
      </w:r>
    </w:p>
    <w:p w:rsidR="00880B9F" w:rsidRDefault="00880B9F" w:rsidP="00880B9F">
      <w:pPr>
        <w:pStyle w:val="Texto"/>
        <w:spacing w:after="0" w:line="240" w:lineRule="exact"/>
        <w:ind w:left="288" w:firstLine="0"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5. </w:t>
      </w:r>
      <w:r w:rsidR="00540418" w:rsidRPr="00E7084C">
        <w:rPr>
          <w:b/>
          <w:szCs w:val="18"/>
          <w:lang w:val="es-MX"/>
        </w:rPr>
        <w:t>Bases de Preparación de los Estados Financieros</w:t>
      </w:r>
    </w:p>
    <w:p w:rsidR="00880B9F" w:rsidRPr="00880B9F" w:rsidRDefault="00880B9F" w:rsidP="00880B9F">
      <w:pPr>
        <w:pStyle w:val="Texto"/>
        <w:spacing w:after="0" w:line="240" w:lineRule="exact"/>
        <w:ind w:left="288" w:firstLine="0"/>
        <w:rPr>
          <w:szCs w:val="18"/>
          <w:lang w:val="es-MX"/>
        </w:rPr>
      </w:pPr>
    </w:p>
    <w:p w:rsidR="00540418" w:rsidRDefault="00880B9F" w:rsidP="00880B9F">
      <w:pPr>
        <w:pStyle w:val="Texto"/>
        <w:spacing w:after="0" w:line="240" w:lineRule="exact"/>
        <w:ind w:left="288" w:firstLine="0"/>
        <w:rPr>
          <w:szCs w:val="18"/>
        </w:rPr>
      </w:pPr>
      <w:r>
        <w:rPr>
          <w:szCs w:val="18"/>
        </w:rPr>
        <w:t xml:space="preserve"> Respecto de la información emitida por el </w:t>
      </w:r>
      <w:proofErr w:type="spellStart"/>
      <w:r>
        <w:rPr>
          <w:szCs w:val="18"/>
        </w:rPr>
        <w:t>Conac</w:t>
      </w:r>
      <w:proofErr w:type="spellEnd"/>
      <w:r>
        <w:rPr>
          <w:szCs w:val="18"/>
        </w:rPr>
        <w:t xml:space="preserve"> se está implementando de manera parcial</w:t>
      </w:r>
      <w:r w:rsidR="008165B4">
        <w:rPr>
          <w:szCs w:val="18"/>
        </w:rPr>
        <w:t>, Así mismo se da cumplimiento a la Las Nuevas leyes Contables y Fiscales como Ley de Disciplina Financiera</w:t>
      </w:r>
    </w:p>
    <w:p w:rsidR="00540F99" w:rsidRDefault="00540F99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A3D0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A3D00">
        <w:rPr>
          <w:b/>
          <w:szCs w:val="18"/>
          <w:lang w:val="es-MX"/>
        </w:rPr>
        <w:t>6.</w:t>
      </w:r>
      <w:r w:rsidRPr="006A3D00">
        <w:rPr>
          <w:b/>
          <w:szCs w:val="18"/>
          <w:lang w:val="es-MX"/>
        </w:rPr>
        <w:tab/>
        <w:t>Políticas de Contabilidad Significativas</w:t>
      </w:r>
    </w:p>
    <w:p w:rsidR="00880B9F" w:rsidRPr="003818E5" w:rsidRDefault="00880B9F" w:rsidP="00540418">
      <w:pPr>
        <w:pStyle w:val="Texto"/>
        <w:spacing w:after="0" w:line="240" w:lineRule="exact"/>
        <w:rPr>
          <w:b/>
          <w:szCs w:val="18"/>
          <w:highlight w:val="yellow"/>
          <w:lang w:val="es-MX"/>
        </w:rPr>
      </w:pPr>
    </w:p>
    <w:p w:rsidR="006A3D00" w:rsidRDefault="00540418" w:rsidP="006A3D00">
      <w:pPr>
        <w:pStyle w:val="INCISO"/>
        <w:numPr>
          <w:ilvl w:val="0"/>
          <w:numId w:val="17"/>
        </w:numPr>
        <w:spacing w:after="0" w:line="240" w:lineRule="exact"/>
      </w:pPr>
      <w:r w:rsidRPr="006A3D00">
        <w:t>Actualización:</w:t>
      </w:r>
      <w:r w:rsidR="006A3D00" w:rsidRPr="006A3D00">
        <w:t xml:space="preserve"> La institución no cuenta todavía con un método de </w:t>
      </w:r>
      <w:r w:rsidRPr="006A3D00">
        <w:t>actualización del valor de los activos, pasivos y Hacienda Pública y/o patrimonio</w:t>
      </w:r>
      <w:r w:rsidR="006A3D00">
        <w:t xml:space="preserve">, ni el reconocimiento de los efectos de la inflación en los estados financieros.  </w:t>
      </w:r>
    </w:p>
    <w:p w:rsidR="00725B20" w:rsidRPr="00725B20" w:rsidRDefault="00540418" w:rsidP="00540418">
      <w:pPr>
        <w:pStyle w:val="INCISO"/>
        <w:spacing w:after="0" w:line="240" w:lineRule="exact"/>
      </w:pPr>
      <w:r w:rsidRPr="00725B20">
        <w:t>b)</w:t>
      </w:r>
      <w:r w:rsidRPr="00725B20">
        <w:tab/>
      </w:r>
      <w:r w:rsidR="00725B20" w:rsidRPr="00725B20">
        <w:t xml:space="preserve">Con relación a las operaciones con el extranjero la institución reconoce su valor al precio del dólar emitido por la SHCP sin reconocer sus efectos en la información financiera. </w:t>
      </w:r>
    </w:p>
    <w:p w:rsidR="00540418" w:rsidRPr="00725B20" w:rsidRDefault="00540418" w:rsidP="00540418">
      <w:pPr>
        <w:pStyle w:val="INCISO"/>
        <w:spacing w:after="0" w:line="240" w:lineRule="exact"/>
      </w:pPr>
      <w:r w:rsidRPr="00725B20">
        <w:t>c)</w:t>
      </w:r>
      <w:r w:rsidRPr="00725B20">
        <w:tab/>
      </w:r>
      <w:r w:rsidR="00725B20" w:rsidRPr="00725B20">
        <w:t>respecto de esta situación la universidad no cuenta con inversiones en el sector paraestatal.</w:t>
      </w:r>
    </w:p>
    <w:p w:rsidR="00540418" w:rsidRPr="00725B20" w:rsidRDefault="00540418" w:rsidP="00540418">
      <w:pPr>
        <w:pStyle w:val="INCISO"/>
        <w:spacing w:after="0" w:line="240" w:lineRule="exact"/>
      </w:pPr>
      <w:r w:rsidRPr="00725B20">
        <w:t>d)</w:t>
      </w:r>
      <w:r w:rsidRPr="00725B20">
        <w:tab/>
      </w:r>
      <w:r w:rsidR="00725B20" w:rsidRPr="00725B20">
        <w:t xml:space="preserve">La institución no cuenta con un sistema o </w:t>
      </w:r>
      <w:r w:rsidRPr="00725B20">
        <w:t>método de valuación de inventarios.</w:t>
      </w:r>
    </w:p>
    <w:p w:rsidR="00725B20" w:rsidRDefault="00540418" w:rsidP="00540418">
      <w:pPr>
        <w:pStyle w:val="INCISO"/>
        <w:spacing w:after="0" w:line="240" w:lineRule="exact"/>
      </w:pPr>
      <w:r w:rsidRPr="00725B20">
        <w:t>e)</w:t>
      </w:r>
      <w:r w:rsidRPr="00725B20">
        <w:tab/>
        <w:t>Beneficios a empleados:</w:t>
      </w:r>
      <w:r w:rsidR="00725B20" w:rsidRPr="00725B20">
        <w:t xml:space="preserve"> </w:t>
      </w:r>
      <w:r w:rsidR="00237C04">
        <w:t>Se les da Seguridad Social</w:t>
      </w:r>
      <w:r w:rsidRPr="00725B20">
        <w:t xml:space="preserve"> </w:t>
      </w:r>
    </w:p>
    <w:p w:rsidR="006A3D00" w:rsidRDefault="00540418" w:rsidP="00540418">
      <w:pPr>
        <w:pStyle w:val="INCISO"/>
        <w:spacing w:after="0" w:line="240" w:lineRule="exact"/>
      </w:pPr>
      <w:r w:rsidRPr="006A3D00">
        <w:t>f)</w:t>
      </w:r>
      <w:r w:rsidRPr="006A3D00">
        <w:tab/>
        <w:t>Provisiones:</w:t>
      </w:r>
      <w:r w:rsidR="006A3D00" w:rsidRPr="006A3D00">
        <w:t xml:space="preserve"> se cuenta con un Fondo de contingencia</w:t>
      </w:r>
      <w:r w:rsidR="006A3D00">
        <w:t xml:space="preserve"> mismo que </w:t>
      </w:r>
      <w:r w:rsidR="006A3D00" w:rsidRPr="006A3D00">
        <w:t>se viene creando desde el año 2010</w:t>
      </w:r>
      <w:r w:rsidR="006A3D00">
        <w:t xml:space="preserve">, </w:t>
      </w:r>
      <w:r w:rsidR="006A3D00" w:rsidRPr="006A3D00">
        <w:t>aprobado por la Junta Directiva</w:t>
      </w:r>
      <w:r w:rsidR="006A3D00">
        <w:t xml:space="preserve"> contando con un monto actual de </w:t>
      </w:r>
      <w:r w:rsidR="00D90EFA">
        <w:t>19,318,361.00</w:t>
      </w:r>
      <w:r w:rsidR="006A3D00">
        <w:t xml:space="preserve"> el cual será ejercido únicamente con la aprobación de la propia Junta Directiva.</w:t>
      </w:r>
    </w:p>
    <w:p w:rsidR="00540418" w:rsidRPr="006A3D00" w:rsidRDefault="00540418" w:rsidP="00540418">
      <w:pPr>
        <w:pStyle w:val="INCISO"/>
        <w:spacing w:after="0" w:line="240" w:lineRule="exact"/>
      </w:pPr>
      <w:r w:rsidRPr="006A3D00">
        <w:t>g)</w:t>
      </w:r>
      <w:r w:rsidRPr="006A3D00">
        <w:tab/>
        <w:t>Reservas: objetivo de su creación, monto y plazo.</w:t>
      </w:r>
    </w:p>
    <w:p w:rsidR="00725B20" w:rsidRPr="00725B20" w:rsidRDefault="00540418" w:rsidP="00540418">
      <w:pPr>
        <w:pStyle w:val="INCISO"/>
        <w:spacing w:after="0" w:line="240" w:lineRule="exact"/>
      </w:pPr>
      <w:r w:rsidRPr="00725B20">
        <w:t>h)</w:t>
      </w:r>
      <w:r w:rsidRPr="00725B20">
        <w:tab/>
        <w:t xml:space="preserve">Cambios en políticas contables y corrección de errores </w:t>
      </w:r>
      <w:r w:rsidR="00725B20" w:rsidRPr="00725B20">
        <w:t xml:space="preserve">No aplica. </w:t>
      </w:r>
    </w:p>
    <w:p w:rsidR="00725B20" w:rsidRDefault="00540418" w:rsidP="00540418">
      <w:pPr>
        <w:pStyle w:val="INCISO"/>
        <w:spacing w:after="0" w:line="240" w:lineRule="exact"/>
      </w:pPr>
      <w:r w:rsidRPr="00725B20">
        <w:t>i)</w:t>
      </w:r>
      <w:r w:rsidRPr="00725B20">
        <w:tab/>
        <w:t xml:space="preserve">Reclasificaciones: </w:t>
      </w:r>
      <w:r w:rsidR="00725B20" w:rsidRPr="00725B20">
        <w:t>No aplica</w:t>
      </w:r>
      <w:r w:rsidR="00725B20">
        <w:t>.</w:t>
      </w:r>
    </w:p>
    <w:p w:rsidR="00540418" w:rsidRDefault="00540418" w:rsidP="00540418">
      <w:pPr>
        <w:pStyle w:val="INCISO"/>
        <w:spacing w:after="0" w:line="240" w:lineRule="exact"/>
      </w:pPr>
      <w:r w:rsidRPr="00725B20">
        <w:t>j)</w:t>
      </w:r>
      <w:r w:rsidRPr="00725B20">
        <w:tab/>
        <w:t>Depuración y cancelación de saldos.</w:t>
      </w:r>
    </w:p>
    <w:p w:rsidR="001F7EC3" w:rsidRPr="00E7084C" w:rsidRDefault="001F7EC3" w:rsidP="00540418">
      <w:pPr>
        <w:pStyle w:val="INCISO"/>
        <w:spacing w:after="0" w:line="240" w:lineRule="exact"/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7.</w:t>
      </w:r>
      <w:r w:rsidRPr="00E7084C">
        <w:rPr>
          <w:b/>
          <w:szCs w:val="18"/>
          <w:lang w:val="es-MX"/>
        </w:rPr>
        <w:tab/>
        <w:t>Posición en Moneda Extranjera y Protección por Riesgo Cambiario</w:t>
      </w:r>
    </w:p>
    <w:p w:rsidR="00AA11D2" w:rsidRDefault="00AA11D2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</w:t>
      </w:r>
    </w:p>
    <w:p w:rsidR="00540418" w:rsidRPr="00E7084C" w:rsidRDefault="00540F99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Todas las operaciones realizadas de la Institución son en moneda nacional</w:t>
      </w:r>
    </w:p>
    <w:p w:rsidR="00540418" w:rsidRPr="00E7084C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8. Reporte Analítico del Activo</w:t>
      </w:r>
    </w:p>
    <w:p w:rsidR="00725B20" w:rsidRDefault="00725B20" w:rsidP="00540418">
      <w:pPr>
        <w:pStyle w:val="INCISO"/>
        <w:spacing w:after="0" w:line="240" w:lineRule="exact"/>
        <w:rPr>
          <w:highlight w:val="yellow"/>
        </w:rPr>
      </w:pPr>
    </w:p>
    <w:p w:rsidR="00725B20" w:rsidRPr="00202AC8" w:rsidRDefault="00725B20" w:rsidP="00725B20">
      <w:pPr>
        <w:pStyle w:val="INCISO"/>
        <w:numPr>
          <w:ilvl w:val="0"/>
          <w:numId w:val="18"/>
        </w:numPr>
        <w:spacing w:after="0" w:line="240" w:lineRule="exact"/>
      </w:pPr>
      <w:r w:rsidRPr="00202AC8">
        <w:t>respecto de este rubro se anexa disco con la información correspondiente</w:t>
      </w:r>
    </w:p>
    <w:p w:rsidR="00725B20" w:rsidRDefault="00725B20" w:rsidP="00725B20">
      <w:pPr>
        <w:pStyle w:val="INCISO"/>
        <w:spacing w:after="0" w:line="240" w:lineRule="exact"/>
        <w:ind w:firstLine="0"/>
        <w:rPr>
          <w:highlight w:val="yellow"/>
        </w:rPr>
      </w:pPr>
      <w:r>
        <w:rPr>
          <w:highlight w:val="yellow"/>
        </w:rPr>
        <w:t xml:space="preserve"> </w:t>
      </w: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02AC8">
        <w:rPr>
          <w:b/>
          <w:szCs w:val="18"/>
          <w:lang w:val="es-MX"/>
        </w:rPr>
        <w:t>9.</w:t>
      </w:r>
      <w:r w:rsidRPr="00202AC8">
        <w:rPr>
          <w:b/>
          <w:szCs w:val="18"/>
          <w:lang w:val="es-MX"/>
        </w:rPr>
        <w:tab/>
        <w:t>Fideicomisos, Mandatos y Análogos</w:t>
      </w:r>
    </w:p>
    <w:p w:rsidR="00540418" w:rsidRPr="00E7084C" w:rsidRDefault="00AA11D2" w:rsidP="00AA11D2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 a)  </w:t>
      </w:r>
      <w:r w:rsidR="00540F99" w:rsidRPr="00540F99">
        <w:rPr>
          <w:szCs w:val="18"/>
        </w:rPr>
        <w:t>Conforme a su decreto de creación número 143, publicado en el periódico oficio de fecha 25 de diciembre de 2004, establece sus objetivos de la Universidad Politécnica de Tlaxcala, y en ellos no est</w:t>
      </w:r>
      <w:r w:rsidR="00540F99">
        <w:rPr>
          <w:szCs w:val="18"/>
        </w:rPr>
        <w:t>á contemplada esta facultad Fideicomisos, mandatos y Análogos</w:t>
      </w:r>
      <w:r w:rsidR="00540F99" w:rsidRPr="00540F99">
        <w:rPr>
          <w:szCs w:val="18"/>
        </w:rPr>
        <w:t xml:space="preserve"> toda vez que es un organismo descentralizado, y esta facultad la realizan otras entidades del Poderes Ejecutivos. Cabe mencionar que las facultades de la universidad son las siguientes: impartir educación superior de licenciatura, especializada  tecnológica y de posgrado, así como cursos de actualización en sus diversas modalidades;  preparar profesionales con una sólida formación científica, técnica y en valores y consientes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540418" w:rsidRPr="00E7084C" w:rsidRDefault="00540418" w:rsidP="00540418">
      <w:pPr>
        <w:pStyle w:val="INCISO"/>
        <w:spacing w:after="0" w:line="240" w:lineRule="exact"/>
      </w:pPr>
    </w:p>
    <w:p w:rsidR="000E626F" w:rsidRDefault="000E626F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lastRenderedPageBreak/>
        <w:t>10.</w:t>
      </w:r>
      <w:r w:rsidRPr="00E7084C">
        <w:rPr>
          <w:b/>
          <w:szCs w:val="18"/>
          <w:lang w:val="es-MX"/>
        </w:rPr>
        <w:tab/>
        <w:t>Reporte de la Recaudación</w:t>
      </w:r>
    </w:p>
    <w:p w:rsidR="00540418" w:rsidRPr="00E7084C" w:rsidRDefault="00540418" w:rsidP="00540F99">
      <w:pPr>
        <w:pStyle w:val="INCISO"/>
        <w:spacing w:after="0" w:line="240" w:lineRule="exact"/>
      </w:pPr>
      <w:r w:rsidRPr="00E7084C">
        <w:t>a)</w:t>
      </w:r>
      <w:r w:rsidR="00540F99" w:rsidRPr="00540F99">
        <w:t xml:space="preserve"> </w:t>
      </w:r>
      <w:r w:rsidR="00540F99">
        <w:t xml:space="preserve"> </w:t>
      </w:r>
      <w:r w:rsidR="00540F99" w:rsidRPr="00540F99">
        <w:t xml:space="preserve">Conforme a su decreto de creación número 143, publicado en el periódico oficio de fecha 25 de diciembre de 2004, establece sus objetivos de la Universidad Politécnica de Tlaxcala, y en ellos no está contemplada esta facultad de </w:t>
      </w:r>
      <w:r w:rsidR="00540F99">
        <w:t>recibir recaudación</w:t>
      </w:r>
      <w:r w:rsidR="00540F99" w:rsidRPr="00540F99">
        <w:t xml:space="preserve"> toda vez que es un organismo descentralizado, y esta facultad la realizan otras entidades del Poderes Ejecutivos. Cabe mencionar que las facultades de la universidad son las siguientes: impartir educación superior de licenciatura, especializada  tecnológica y de posgrado, así como cursos de actualización en sus diversas modalidades;  preparar profesionales con una sólida formación científica, técnica y en valores y consientes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11.</w:t>
      </w:r>
      <w:r w:rsidRPr="00E7084C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E7084C" w:rsidRDefault="00540418" w:rsidP="00540418">
      <w:pPr>
        <w:pStyle w:val="INCISO"/>
        <w:spacing w:after="0" w:line="240" w:lineRule="exact"/>
        <w:rPr>
          <w:lang w:val="es-MX"/>
        </w:rPr>
      </w:pPr>
      <w:r w:rsidRPr="00E7084C">
        <w:t>a)</w:t>
      </w:r>
      <w:r w:rsidRPr="00E7084C">
        <w:tab/>
      </w:r>
      <w:r w:rsidR="00540F99" w:rsidRPr="00540F99">
        <w:t>Conforme a su decreto de creación número 143, publicado en el periódico oficio de fecha 25 de diciembre de 2004, establece sus objetivos de la Universidad Politécnica de Tlaxcala, y en ellos no está contemplada esta facultad</w:t>
      </w:r>
      <w:r w:rsidR="00540F99">
        <w:t xml:space="preserve"> Tener deuda Publica ni de otra índole.</w:t>
      </w: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12. Calificaciones otorgadas</w:t>
      </w:r>
    </w:p>
    <w:p w:rsidR="00AA11D2" w:rsidRDefault="00AA11D2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a) </w:t>
      </w:r>
      <w:r w:rsidR="00540F99" w:rsidRPr="00540F99">
        <w:t xml:space="preserve">Conforme a su decreto de creación número 143, publicado en el periódico oficio de fecha 25 de diciembre de 2004, establece sus objetivos de la Universidad Politécnica </w:t>
      </w:r>
      <w:r w:rsidR="00540F99">
        <w:t xml:space="preserve">  </w:t>
      </w:r>
      <w:r w:rsidR="00540F99" w:rsidRPr="00540F99">
        <w:t>de Tlaxcala, y en ellos no está contemplada esta facultad</w:t>
      </w:r>
      <w:r w:rsidR="00540F99">
        <w:t xml:space="preserve"> otorgarles calificaciones.</w:t>
      </w:r>
    </w:p>
    <w:p w:rsidR="00324699" w:rsidRDefault="00324699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13.</w:t>
      </w:r>
      <w:r w:rsidRPr="00E7084C">
        <w:rPr>
          <w:b/>
          <w:szCs w:val="18"/>
          <w:lang w:val="es-MX"/>
        </w:rPr>
        <w:tab/>
        <w:t>Proceso de Mejora</w:t>
      </w:r>
    </w:p>
    <w:p w:rsidR="001F7EC3" w:rsidRPr="00E7084C" w:rsidRDefault="001F7EC3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E7084C" w:rsidRDefault="003A47FF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En los procesos de mejora </w:t>
      </w:r>
    </w:p>
    <w:p w:rsidR="00540418" w:rsidRPr="00E7084C" w:rsidRDefault="00540418" w:rsidP="00540418">
      <w:pPr>
        <w:pStyle w:val="INCISO"/>
        <w:spacing w:after="0" w:line="240" w:lineRule="exact"/>
      </w:pPr>
      <w:r w:rsidRPr="00E7084C">
        <w:t>a)</w:t>
      </w:r>
      <w:r w:rsidRPr="00E7084C">
        <w:tab/>
        <w:t>Principales Políticas de control interno</w:t>
      </w:r>
      <w:r w:rsidR="00AA11D2">
        <w:t xml:space="preserve">. Respecto de este rubro se cuenta con un sistema de gestión de la calidad y con la metodología </w:t>
      </w:r>
      <w:proofErr w:type="spellStart"/>
      <w:r w:rsidR="00AA11D2">
        <w:t>ki</w:t>
      </w:r>
      <w:proofErr w:type="spellEnd"/>
      <w:r w:rsidR="00AA11D2">
        <w:t xml:space="preserve"> </w:t>
      </w:r>
      <w:proofErr w:type="spellStart"/>
      <w:r w:rsidR="00AA11D2">
        <w:t>wou</w:t>
      </w:r>
      <w:proofErr w:type="spellEnd"/>
      <w:r w:rsidR="00AA11D2">
        <w:t xml:space="preserve"> </w:t>
      </w:r>
      <w:proofErr w:type="spellStart"/>
      <w:r w:rsidR="00AA11D2">
        <w:t>tsukaw</w:t>
      </w:r>
      <w:proofErr w:type="spellEnd"/>
      <w:r w:rsidR="00AA11D2">
        <w:t xml:space="preserve"> para dar seguimiento a ideas de mejora propuestas por compañeros de la universidad. </w:t>
      </w:r>
    </w:p>
    <w:p w:rsidR="00540418" w:rsidRPr="00E7084C" w:rsidRDefault="00540418" w:rsidP="00540418">
      <w:pPr>
        <w:pStyle w:val="INCISO"/>
        <w:spacing w:after="0" w:line="240" w:lineRule="exact"/>
      </w:pPr>
      <w:r w:rsidRPr="00E7084C">
        <w:t>b)</w:t>
      </w:r>
      <w:r w:rsidRPr="00E7084C">
        <w:tab/>
        <w:t>Medidas de desempeño financiero, metas y alcance.</w:t>
      </w:r>
      <w:r w:rsidR="00AA11D2">
        <w:t xml:space="preserve"> Se realiza un Programa Operativo anual, adicionando un presupuesto basado en resultados.</w:t>
      </w:r>
    </w:p>
    <w:p w:rsidR="00540418" w:rsidRPr="00E7084C" w:rsidRDefault="00540418" w:rsidP="00540418">
      <w:pPr>
        <w:pStyle w:val="INCISO"/>
        <w:spacing w:after="0" w:line="240" w:lineRule="exact"/>
      </w:pPr>
    </w:p>
    <w:p w:rsidR="00540418" w:rsidRPr="00E7084C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14.</w:t>
      </w:r>
      <w:r w:rsidRPr="00E7084C">
        <w:rPr>
          <w:b/>
          <w:szCs w:val="18"/>
          <w:lang w:val="es-MX"/>
        </w:rPr>
        <w:tab/>
        <w:t>Información por Segmentos</w:t>
      </w:r>
    </w:p>
    <w:p w:rsidR="00540F99" w:rsidRPr="00E7084C" w:rsidRDefault="00540F99" w:rsidP="00540F99">
      <w:pPr>
        <w:pStyle w:val="INCISO"/>
        <w:spacing w:after="0" w:line="240" w:lineRule="exact"/>
      </w:pPr>
      <w:r>
        <w:t>Cada uno de los segmentos es informado desde las notas de Gestión, Memoria</w:t>
      </w:r>
    </w:p>
    <w:p w:rsidR="003A47FF" w:rsidRPr="00540F99" w:rsidRDefault="003A47FF" w:rsidP="00540418">
      <w:pPr>
        <w:pStyle w:val="Texto"/>
        <w:spacing w:after="0" w:line="240" w:lineRule="exact"/>
        <w:rPr>
          <w:b/>
          <w:szCs w:val="18"/>
        </w:rPr>
      </w:pPr>
    </w:p>
    <w:p w:rsidR="0054041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E7084C">
        <w:rPr>
          <w:b/>
          <w:szCs w:val="18"/>
          <w:lang w:val="es-MX"/>
        </w:rPr>
        <w:t>15.</w:t>
      </w:r>
      <w:r w:rsidRPr="00E7084C">
        <w:rPr>
          <w:b/>
          <w:szCs w:val="18"/>
          <w:lang w:val="es-MX"/>
        </w:rPr>
        <w:tab/>
        <w:t>Eventos Posteriores al Cierre</w:t>
      </w:r>
    </w:p>
    <w:p w:rsidR="003A47FF" w:rsidRDefault="00540F99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Cada uno de los eventos al cierre es con los estados bancarios de cada una de las cuentas.</w:t>
      </w:r>
    </w:p>
    <w:p w:rsidR="00666F25" w:rsidRPr="003A47FF" w:rsidRDefault="00666F25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3A47FF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3A47FF">
        <w:rPr>
          <w:b/>
          <w:szCs w:val="18"/>
          <w:lang w:val="es-MX"/>
        </w:rPr>
        <w:t>16.</w:t>
      </w:r>
      <w:r w:rsidRPr="003A47FF">
        <w:rPr>
          <w:b/>
          <w:szCs w:val="18"/>
          <w:lang w:val="es-MX"/>
        </w:rPr>
        <w:tab/>
        <w:t>Partes Relacionadas</w:t>
      </w:r>
    </w:p>
    <w:p w:rsidR="003A47FF" w:rsidRDefault="003A47FF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  <w:r>
        <w:rPr>
          <w:szCs w:val="18"/>
          <w:lang w:val="es-MX"/>
        </w:rPr>
        <w:t>No aplica</w:t>
      </w:r>
    </w:p>
    <w:p w:rsidR="003A47FF" w:rsidRPr="003A47FF" w:rsidRDefault="009A528A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  <w:r>
        <w:rPr>
          <w:noProof/>
          <w:szCs w:val="18"/>
        </w:rPr>
        <w:object w:dxaOrig="1440" w:dyaOrig="1440">
          <v:shape id="_x0000_s1038" type="#_x0000_t75" style="position:absolute;left:0;text-align:left;margin-left:-8.65pt;margin-top:5.15pt;width:791.4pt;height:63.55pt;z-index:251662336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Excel.Sheet.12" ShapeID="_x0000_s1038" DrawAspect="Content" ObjectID="_1615889910" r:id="rId26"/>
        </w:object>
      </w:r>
    </w:p>
    <w:sectPr w:rsidR="003A47FF" w:rsidRPr="003A47FF" w:rsidSect="00372E7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28A" w:rsidRDefault="009A528A" w:rsidP="00EA5418">
      <w:pPr>
        <w:spacing w:after="0" w:line="240" w:lineRule="auto"/>
      </w:pPr>
      <w:r>
        <w:separator/>
      </w:r>
    </w:p>
  </w:endnote>
  <w:endnote w:type="continuationSeparator" w:id="0">
    <w:p w:rsidR="009A528A" w:rsidRDefault="009A5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0F3" w:rsidRPr="0013011C" w:rsidRDefault="000E40F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8C2D1A" wp14:editId="45AB0674">
              <wp:simplePos x="0" y="0"/>
              <wp:positionH relativeFrom="column">
                <wp:posOffset>-295275</wp:posOffset>
              </wp:positionH>
              <wp:positionV relativeFrom="paragraph">
                <wp:posOffset>-31115</wp:posOffset>
              </wp:positionV>
              <wp:extent cx="9791700" cy="0"/>
              <wp:effectExtent l="0" t="0" r="1905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17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7F211E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-2.45pt" to="747.7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8136C" w:rsidRPr="00D8136C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E40F3" w:rsidRDefault="000E40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0F3" w:rsidRPr="008E3652" w:rsidRDefault="000E40F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358F8" wp14:editId="601911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705975" cy="9525"/>
              <wp:effectExtent l="0" t="0" r="28575" b="2857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59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1927CF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05pt" to="764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8136C" w:rsidRPr="00D8136C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28A" w:rsidRDefault="009A528A" w:rsidP="00EA5418">
      <w:pPr>
        <w:spacing w:after="0" w:line="240" w:lineRule="auto"/>
      </w:pPr>
      <w:r>
        <w:separator/>
      </w:r>
    </w:p>
  </w:footnote>
  <w:footnote w:type="continuationSeparator" w:id="0">
    <w:p w:rsidR="009A528A" w:rsidRDefault="009A5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0F3" w:rsidRDefault="000E40F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A7837F" wp14:editId="016C61D4">
              <wp:simplePos x="0" y="0"/>
              <wp:positionH relativeFrom="margin">
                <wp:align>center</wp:align>
              </wp:positionH>
              <wp:positionV relativeFrom="paragraph">
                <wp:posOffset>121920</wp:posOffset>
              </wp:positionV>
              <wp:extent cx="9639300" cy="26035"/>
              <wp:effectExtent l="0" t="0" r="19050" b="31115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39300" cy="260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FFF14C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6pt" to="75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" strokecolor="#622423 [1605]" strokeweight="1.5pt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2A1B17" wp14:editId="495E2B14">
              <wp:simplePos x="0" y="0"/>
              <wp:positionH relativeFrom="column">
                <wp:posOffset>1967948</wp:posOffset>
              </wp:positionH>
              <wp:positionV relativeFrom="paragraph">
                <wp:posOffset>-393921</wp:posOffset>
              </wp:positionV>
              <wp:extent cx="4139565" cy="516835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565" cy="516835"/>
                        <a:chOff x="-624057" y="0"/>
                        <a:chExt cx="3796440" cy="431597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2"/>
                          <a:ext cx="2912184" cy="390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0F3" w:rsidRDefault="000E40F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E40F3" w:rsidRDefault="000E40F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E40F3" w:rsidRPr="00275FC6" w:rsidRDefault="000E40F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26"/>
                            <a:ext cx="838835" cy="333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0F3" w:rsidRDefault="000E40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E40F3" w:rsidRDefault="000E40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E40F3" w:rsidRDefault="000E40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E40F3" w:rsidRPr="00275FC6" w:rsidRDefault="000E40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2A1B17" id="6 Grupo" o:spid="_x0000_s1026" style="position:absolute;margin-left:154.95pt;margin-top:-31pt;width:325.95pt;height:40.7pt;z-index:251665408;mso-width-relative:margin;mso-height-relative:margin" coordorigin="-6240" coordsize="37964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3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E40F3" w:rsidRDefault="000E40F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E40F3" w:rsidRDefault="000E40F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E40F3" w:rsidRPr="00275FC6" w:rsidRDefault="000E40F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E40F3" w:rsidRDefault="000E40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E40F3" w:rsidRDefault="000E40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E40F3" w:rsidRDefault="000E40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E40F3" w:rsidRPr="00275FC6" w:rsidRDefault="000E40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0F3" w:rsidRPr="0013011C" w:rsidRDefault="000E40F3" w:rsidP="00966A83">
    <w:pPr>
      <w:pStyle w:val="Encabezado"/>
      <w:tabs>
        <w:tab w:val="center" w:pos="7200"/>
        <w:tab w:val="left" w:pos="9191"/>
      </w:tabs>
      <w:rPr>
        <w:rFonts w:ascii="Soberana Sans Light" w:hAnsi="Soberana Sans Light"/>
      </w:rPr>
    </w:pPr>
    <w:r w:rsidRPr="00B35932">
      <w:rPr>
        <w:rFonts w:ascii="Soberana Sans Light" w:hAnsi="Soberana Sans Light"/>
        <w:noProof/>
        <w:color w:val="00B05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C73D7" wp14:editId="2F74CE88">
              <wp:simplePos x="0" y="0"/>
              <wp:positionH relativeFrom="margin">
                <wp:posOffset>-95250</wp:posOffset>
              </wp:positionH>
              <wp:positionV relativeFrom="paragraph">
                <wp:posOffset>198120</wp:posOffset>
              </wp:positionV>
              <wp:extent cx="9477375" cy="9525"/>
              <wp:effectExtent l="0" t="0" r="28575" b="2857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773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4CAB05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5pt,15.6pt" to="738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" strokecolor="#622423 [1605]" strokeweight="1.5pt">
              <w10:wrap anchorx="margin"/>
            </v:line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A74338"/>
    <w:multiLevelType w:val="hybridMultilevel"/>
    <w:tmpl w:val="15409F72"/>
    <w:lvl w:ilvl="0" w:tplc="C616AC8C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8F21F90"/>
    <w:multiLevelType w:val="hybridMultilevel"/>
    <w:tmpl w:val="00704522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11F02"/>
    <w:multiLevelType w:val="hybridMultilevel"/>
    <w:tmpl w:val="123601D4"/>
    <w:lvl w:ilvl="0" w:tplc="73F4C708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0F12913"/>
    <w:multiLevelType w:val="hybridMultilevel"/>
    <w:tmpl w:val="6D446694"/>
    <w:lvl w:ilvl="0" w:tplc="855EC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B84FC5"/>
    <w:multiLevelType w:val="hybridMultilevel"/>
    <w:tmpl w:val="D276A112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6BC5EA6"/>
    <w:multiLevelType w:val="hybridMultilevel"/>
    <w:tmpl w:val="947CC4FA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4EB77726"/>
    <w:multiLevelType w:val="hybridMultilevel"/>
    <w:tmpl w:val="4CD61870"/>
    <w:lvl w:ilvl="0" w:tplc="902C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C10EA7"/>
    <w:multiLevelType w:val="hybridMultilevel"/>
    <w:tmpl w:val="6A42F7E2"/>
    <w:lvl w:ilvl="0" w:tplc="5D04B574">
      <w:start w:val="1"/>
      <w:numFmt w:val="decimal"/>
      <w:lvlText w:val="%1."/>
      <w:lvlJc w:val="left"/>
      <w:pPr>
        <w:ind w:left="648" w:hanging="36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61891BE0"/>
    <w:multiLevelType w:val="hybridMultilevel"/>
    <w:tmpl w:val="E460B9FE"/>
    <w:lvl w:ilvl="0" w:tplc="E52C706E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62604ACB"/>
    <w:multiLevelType w:val="hybridMultilevel"/>
    <w:tmpl w:val="607CE8F8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70F41D0E"/>
    <w:multiLevelType w:val="hybridMultilevel"/>
    <w:tmpl w:val="A7586204"/>
    <w:lvl w:ilvl="0" w:tplc="180E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B71B51"/>
    <w:multiLevelType w:val="hybridMultilevel"/>
    <w:tmpl w:val="2550D578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765C07A1"/>
    <w:multiLevelType w:val="hybridMultilevel"/>
    <w:tmpl w:val="0444E34A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79C25428"/>
    <w:multiLevelType w:val="hybridMultilevel"/>
    <w:tmpl w:val="F17CC0BC"/>
    <w:lvl w:ilvl="0" w:tplc="711A7E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12"/>
  </w:num>
  <w:num w:numId="7">
    <w:abstractNumId w:val="11"/>
  </w:num>
  <w:num w:numId="8">
    <w:abstractNumId w:val="15"/>
  </w:num>
  <w:num w:numId="9">
    <w:abstractNumId w:val="3"/>
  </w:num>
  <w:num w:numId="10">
    <w:abstractNumId w:val="16"/>
  </w:num>
  <w:num w:numId="11">
    <w:abstractNumId w:val="9"/>
  </w:num>
  <w:num w:numId="12">
    <w:abstractNumId w:val="13"/>
  </w:num>
  <w:num w:numId="13">
    <w:abstractNumId w:val="5"/>
  </w:num>
  <w:num w:numId="14">
    <w:abstractNumId w:val="1"/>
  </w:num>
  <w:num w:numId="15">
    <w:abstractNumId w:val="14"/>
  </w:num>
  <w:num w:numId="16">
    <w:abstractNumId w:val="17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1700"/>
    <w:rsid w:val="00012E94"/>
    <w:rsid w:val="00022555"/>
    <w:rsid w:val="000251FD"/>
    <w:rsid w:val="00026F6D"/>
    <w:rsid w:val="00027EDA"/>
    <w:rsid w:val="000308BB"/>
    <w:rsid w:val="00040466"/>
    <w:rsid w:val="00041FD9"/>
    <w:rsid w:val="0004432A"/>
    <w:rsid w:val="000445C3"/>
    <w:rsid w:val="00045A10"/>
    <w:rsid w:val="00045B2F"/>
    <w:rsid w:val="000472FD"/>
    <w:rsid w:val="00055441"/>
    <w:rsid w:val="00060CCE"/>
    <w:rsid w:val="0006209D"/>
    <w:rsid w:val="00076ABE"/>
    <w:rsid w:val="0009111B"/>
    <w:rsid w:val="000A541D"/>
    <w:rsid w:val="000A6E43"/>
    <w:rsid w:val="000B3EEA"/>
    <w:rsid w:val="000B7CA5"/>
    <w:rsid w:val="000C1A22"/>
    <w:rsid w:val="000D0132"/>
    <w:rsid w:val="000D043E"/>
    <w:rsid w:val="000D1A0D"/>
    <w:rsid w:val="000D2549"/>
    <w:rsid w:val="000D765D"/>
    <w:rsid w:val="000E0C36"/>
    <w:rsid w:val="000E1413"/>
    <w:rsid w:val="000E1A55"/>
    <w:rsid w:val="000E40F3"/>
    <w:rsid w:val="000E626F"/>
    <w:rsid w:val="000E6628"/>
    <w:rsid w:val="000F232D"/>
    <w:rsid w:val="000F4BB0"/>
    <w:rsid w:val="000F5B44"/>
    <w:rsid w:val="00101839"/>
    <w:rsid w:val="00111FE8"/>
    <w:rsid w:val="00114B35"/>
    <w:rsid w:val="00114F50"/>
    <w:rsid w:val="001161A9"/>
    <w:rsid w:val="0012357C"/>
    <w:rsid w:val="0013011C"/>
    <w:rsid w:val="00147691"/>
    <w:rsid w:val="00147E19"/>
    <w:rsid w:val="001567E6"/>
    <w:rsid w:val="00162E14"/>
    <w:rsid w:val="0016555C"/>
    <w:rsid w:val="00165BB4"/>
    <w:rsid w:val="001665E4"/>
    <w:rsid w:val="00174762"/>
    <w:rsid w:val="00183537"/>
    <w:rsid w:val="0019150C"/>
    <w:rsid w:val="001922D7"/>
    <w:rsid w:val="001936E2"/>
    <w:rsid w:val="001942C2"/>
    <w:rsid w:val="001A475D"/>
    <w:rsid w:val="001B0B2B"/>
    <w:rsid w:val="001B1B72"/>
    <w:rsid w:val="001B2279"/>
    <w:rsid w:val="001B2E13"/>
    <w:rsid w:val="001B4010"/>
    <w:rsid w:val="001B5241"/>
    <w:rsid w:val="001B7BEA"/>
    <w:rsid w:val="001C0B64"/>
    <w:rsid w:val="001C4373"/>
    <w:rsid w:val="001C6FD8"/>
    <w:rsid w:val="001D1290"/>
    <w:rsid w:val="001E4D27"/>
    <w:rsid w:val="001E7072"/>
    <w:rsid w:val="001E79F0"/>
    <w:rsid w:val="001F0FE2"/>
    <w:rsid w:val="001F2440"/>
    <w:rsid w:val="001F7EC3"/>
    <w:rsid w:val="00202A7E"/>
    <w:rsid w:val="00202AC8"/>
    <w:rsid w:val="00204C86"/>
    <w:rsid w:val="002073C7"/>
    <w:rsid w:val="00221A19"/>
    <w:rsid w:val="002265E9"/>
    <w:rsid w:val="00237C04"/>
    <w:rsid w:val="00245BDA"/>
    <w:rsid w:val="00246136"/>
    <w:rsid w:val="002503B8"/>
    <w:rsid w:val="002522C4"/>
    <w:rsid w:val="00262A0B"/>
    <w:rsid w:val="00263FD7"/>
    <w:rsid w:val="00264426"/>
    <w:rsid w:val="00276093"/>
    <w:rsid w:val="002835DB"/>
    <w:rsid w:val="00286898"/>
    <w:rsid w:val="00295DD6"/>
    <w:rsid w:val="002978B5"/>
    <w:rsid w:val="002A4DAE"/>
    <w:rsid w:val="002A507A"/>
    <w:rsid w:val="002A58E4"/>
    <w:rsid w:val="002A70B3"/>
    <w:rsid w:val="002B2B50"/>
    <w:rsid w:val="002C7D96"/>
    <w:rsid w:val="002D31A3"/>
    <w:rsid w:val="002D3E58"/>
    <w:rsid w:val="002E67D2"/>
    <w:rsid w:val="002F3AB7"/>
    <w:rsid w:val="002F4429"/>
    <w:rsid w:val="00301202"/>
    <w:rsid w:val="003112A7"/>
    <w:rsid w:val="003121C3"/>
    <w:rsid w:val="00324699"/>
    <w:rsid w:val="00326B98"/>
    <w:rsid w:val="00327B2C"/>
    <w:rsid w:val="00342259"/>
    <w:rsid w:val="00352928"/>
    <w:rsid w:val="00356FC8"/>
    <w:rsid w:val="0036140E"/>
    <w:rsid w:val="00361936"/>
    <w:rsid w:val="00361A52"/>
    <w:rsid w:val="0036496B"/>
    <w:rsid w:val="00372159"/>
    <w:rsid w:val="00372E72"/>
    <w:rsid w:val="00372F40"/>
    <w:rsid w:val="00380C0D"/>
    <w:rsid w:val="003818E5"/>
    <w:rsid w:val="003910F6"/>
    <w:rsid w:val="00394956"/>
    <w:rsid w:val="00396C2B"/>
    <w:rsid w:val="003A0303"/>
    <w:rsid w:val="003A47FF"/>
    <w:rsid w:val="003B1C3F"/>
    <w:rsid w:val="003B1EE7"/>
    <w:rsid w:val="003C3286"/>
    <w:rsid w:val="003C52AB"/>
    <w:rsid w:val="003D18A4"/>
    <w:rsid w:val="003D5B27"/>
    <w:rsid w:val="003D5DBF"/>
    <w:rsid w:val="003E7FD0"/>
    <w:rsid w:val="003F0EA4"/>
    <w:rsid w:val="003F14D3"/>
    <w:rsid w:val="003F3C20"/>
    <w:rsid w:val="003F5454"/>
    <w:rsid w:val="00411F32"/>
    <w:rsid w:val="00413E5C"/>
    <w:rsid w:val="00414C5A"/>
    <w:rsid w:val="004209AC"/>
    <w:rsid w:val="00423E9D"/>
    <w:rsid w:val="0043113B"/>
    <w:rsid w:val="004311BE"/>
    <w:rsid w:val="004400EF"/>
    <w:rsid w:val="0044253C"/>
    <w:rsid w:val="004437F6"/>
    <w:rsid w:val="00460310"/>
    <w:rsid w:val="0046218C"/>
    <w:rsid w:val="0046278B"/>
    <w:rsid w:val="00464DAF"/>
    <w:rsid w:val="00465E41"/>
    <w:rsid w:val="004714CF"/>
    <w:rsid w:val="00480CF0"/>
    <w:rsid w:val="00482C4B"/>
    <w:rsid w:val="00484C0D"/>
    <w:rsid w:val="00486F1D"/>
    <w:rsid w:val="00495E72"/>
    <w:rsid w:val="00496F2B"/>
    <w:rsid w:val="00497D8B"/>
    <w:rsid w:val="004A1577"/>
    <w:rsid w:val="004A39D9"/>
    <w:rsid w:val="004A4AC1"/>
    <w:rsid w:val="004C28EE"/>
    <w:rsid w:val="004C4310"/>
    <w:rsid w:val="004D2EDC"/>
    <w:rsid w:val="004D32A1"/>
    <w:rsid w:val="004D41B8"/>
    <w:rsid w:val="004D72AF"/>
    <w:rsid w:val="004E41D8"/>
    <w:rsid w:val="004F506E"/>
    <w:rsid w:val="004F5641"/>
    <w:rsid w:val="004F5D50"/>
    <w:rsid w:val="005049BF"/>
    <w:rsid w:val="00505BAB"/>
    <w:rsid w:val="00506771"/>
    <w:rsid w:val="0051160B"/>
    <w:rsid w:val="00512AF3"/>
    <w:rsid w:val="005157D1"/>
    <w:rsid w:val="00520177"/>
    <w:rsid w:val="00522632"/>
    <w:rsid w:val="00522EF3"/>
    <w:rsid w:val="00540418"/>
    <w:rsid w:val="00540F99"/>
    <w:rsid w:val="005429C5"/>
    <w:rsid w:val="005458C4"/>
    <w:rsid w:val="00561E3D"/>
    <w:rsid w:val="005635CF"/>
    <w:rsid w:val="00566A69"/>
    <w:rsid w:val="00567A1B"/>
    <w:rsid w:val="005740C0"/>
    <w:rsid w:val="00574266"/>
    <w:rsid w:val="00581925"/>
    <w:rsid w:val="00592249"/>
    <w:rsid w:val="00594F0E"/>
    <w:rsid w:val="005A2452"/>
    <w:rsid w:val="005A72F1"/>
    <w:rsid w:val="005B02A6"/>
    <w:rsid w:val="005B5A36"/>
    <w:rsid w:val="005B6656"/>
    <w:rsid w:val="005B75C3"/>
    <w:rsid w:val="005B7F80"/>
    <w:rsid w:val="005C264F"/>
    <w:rsid w:val="005C6A58"/>
    <w:rsid w:val="005D15C1"/>
    <w:rsid w:val="005D2B7F"/>
    <w:rsid w:val="005D3D25"/>
    <w:rsid w:val="005D69D0"/>
    <w:rsid w:val="005F2755"/>
    <w:rsid w:val="005F6DF9"/>
    <w:rsid w:val="00604DC6"/>
    <w:rsid w:val="00614E2F"/>
    <w:rsid w:val="0062069E"/>
    <w:rsid w:val="00624A05"/>
    <w:rsid w:val="006308FD"/>
    <w:rsid w:val="006326C4"/>
    <w:rsid w:val="006351F0"/>
    <w:rsid w:val="006448DC"/>
    <w:rsid w:val="00653C80"/>
    <w:rsid w:val="006605DC"/>
    <w:rsid w:val="00666F25"/>
    <w:rsid w:val="00671825"/>
    <w:rsid w:val="0067200F"/>
    <w:rsid w:val="0068772E"/>
    <w:rsid w:val="00694FDC"/>
    <w:rsid w:val="00695ACF"/>
    <w:rsid w:val="006A2029"/>
    <w:rsid w:val="006A3D00"/>
    <w:rsid w:val="006A519F"/>
    <w:rsid w:val="006B1FE7"/>
    <w:rsid w:val="006C2B63"/>
    <w:rsid w:val="006C4D4A"/>
    <w:rsid w:val="006E77DD"/>
    <w:rsid w:val="006F007B"/>
    <w:rsid w:val="006F365C"/>
    <w:rsid w:val="006F5CEE"/>
    <w:rsid w:val="00706F7D"/>
    <w:rsid w:val="00716532"/>
    <w:rsid w:val="00723187"/>
    <w:rsid w:val="007240E9"/>
    <w:rsid w:val="00725B20"/>
    <w:rsid w:val="0073234B"/>
    <w:rsid w:val="0073597F"/>
    <w:rsid w:val="00740B89"/>
    <w:rsid w:val="00750194"/>
    <w:rsid w:val="00750BD9"/>
    <w:rsid w:val="0075590F"/>
    <w:rsid w:val="007825B5"/>
    <w:rsid w:val="007869CF"/>
    <w:rsid w:val="00792EEB"/>
    <w:rsid w:val="00793C94"/>
    <w:rsid w:val="0079582C"/>
    <w:rsid w:val="00796683"/>
    <w:rsid w:val="00796C07"/>
    <w:rsid w:val="007A5E70"/>
    <w:rsid w:val="007A6C48"/>
    <w:rsid w:val="007B26EA"/>
    <w:rsid w:val="007B5B3C"/>
    <w:rsid w:val="007D23B2"/>
    <w:rsid w:val="007D5C81"/>
    <w:rsid w:val="007D6E9A"/>
    <w:rsid w:val="007E42ED"/>
    <w:rsid w:val="007E5C9F"/>
    <w:rsid w:val="007E5D19"/>
    <w:rsid w:val="007F3C48"/>
    <w:rsid w:val="008018D2"/>
    <w:rsid w:val="00811DAC"/>
    <w:rsid w:val="008120CB"/>
    <w:rsid w:val="00814240"/>
    <w:rsid w:val="008165B4"/>
    <w:rsid w:val="0082304D"/>
    <w:rsid w:val="00826605"/>
    <w:rsid w:val="00826C99"/>
    <w:rsid w:val="00832082"/>
    <w:rsid w:val="008366F4"/>
    <w:rsid w:val="0084513A"/>
    <w:rsid w:val="00851426"/>
    <w:rsid w:val="0085561D"/>
    <w:rsid w:val="0085756E"/>
    <w:rsid w:val="00867C0E"/>
    <w:rsid w:val="00867EBD"/>
    <w:rsid w:val="0087039E"/>
    <w:rsid w:val="0087286D"/>
    <w:rsid w:val="00880B9F"/>
    <w:rsid w:val="00880F0D"/>
    <w:rsid w:val="00882194"/>
    <w:rsid w:val="0089054E"/>
    <w:rsid w:val="008908B7"/>
    <w:rsid w:val="0089251E"/>
    <w:rsid w:val="008A6E4D"/>
    <w:rsid w:val="008A793D"/>
    <w:rsid w:val="008B0017"/>
    <w:rsid w:val="008B0574"/>
    <w:rsid w:val="008B0D3C"/>
    <w:rsid w:val="008B4E92"/>
    <w:rsid w:val="008B740B"/>
    <w:rsid w:val="008C3471"/>
    <w:rsid w:val="008E3652"/>
    <w:rsid w:val="008F107E"/>
    <w:rsid w:val="008F35F7"/>
    <w:rsid w:val="008F6D58"/>
    <w:rsid w:val="00902F8C"/>
    <w:rsid w:val="009032EA"/>
    <w:rsid w:val="00904902"/>
    <w:rsid w:val="00904DFF"/>
    <w:rsid w:val="00913113"/>
    <w:rsid w:val="00914C52"/>
    <w:rsid w:val="00914CA0"/>
    <w:rsid w:val="00920236"/>
    <w:rsid w:val="0092308A"/>
    <w:rsid w:val="00934294"/>
    <w:rsid w:val="0093492C"/>
    <w:rsid w:val="00936148"/>
    <w:rsid w:val="00943FF0"/>
    <w:rsid w:val="00947FAD"/>
    <w:rsid w:val="00951336"/>
    <w:rsid w:val="009544F6"/>
    <w:rsid w:val="0095559A"/>
    <w:rsid w:val="00957043"/>
    <w:rsid w:val="00961FF7"/>
    <w:rsid w:val="00966A83"/>
    <w:rsid w:val="00976CC0"/>
    <w:rsid w:val="00982C4C"/>
    <w:rsid w:val="00985891"/>
    <w:rsid w:val="00987CE2"/>
    <w:rsid w:val="00987D46"/>
    <w:rsid w:val="009974CB"/>
    <w:rsid w:val="009A0066"/>
    <w:rsid w:val="009A0CCD"/>
    <w:rsid w:val="009A528A"/>
    <w:rsid w:val="009B10AB"/>
    <w:rsid w:val="009B4237"/>
    <w:rsid w:val="009B5DA1"/>
    <w:rsid w:val="009B7C9C"/>
    <w:rsid w:val="009C0B67"/>
    <w:rsid w:val="009C23CD"/>
    <w:rsid w:val="009D3FC2"/>
    <w:rsid w:val="009D4BA0"/>
    <w:rsid w:val="009D5D4C"/>
    <w:rsid w:val="009F23C4"/>
    <w:rsid w:val="009F38A4"/>
    <w:rsid w:val="00A107F6"/>
    <w:rsid w:val="00A10B60"/>
    <w:rsid w:val="00A12A90"/>
    <w:rsid w:val="00A137C2"/>
    <w:rsid w:val="00A161E0"/>
    <w:rsid w:val="00A219CF"/>
    <w:rsid w:val="00A2230A"/>
    <w:rsid w:val="00A32AB7"/>
    <w:rsid w:val="00A363B6"/>
    <w:rsid w:val="00A3659A"/>
    <w:rsid w:val="00A417BA"/>
    <w:rsid w:val="00A43347"/>
    <w:rsid w:val="00A44ACE"/>
    <w:rsid w:val="00A4520B"/>
    <w:rsid w:val="00A46BF5"/>
    <w:rsid w:val="00A5127F"/>
    <w:rsid w:val="00A54EBE"/>
    <w:rsid w:val="00A645F7"/>
    <w:rsid w:val="00A80A06"/>
    <w:rsid w:val="00A834D1"/>
    <w:rsid w:val="00A83A62"/>
    <w:rsid w:val="00A92B90"/>
    <w:rsid w:val="00A97007"/>
    <w:rsid w:val="00AA11D2"/>
    <w:rsid w:val="00AA27F2"/>
    <w:rsid w:val="00AA519A"/>
    <w:rsid w:val="00AA5C27"/>
    <w:rsid w:val="00AA6F2D"/>
    <w:rsid w:val="00AB3496"/>
    <w:rsid w:val="00AC6BCD"/>
    <w:rsid w:val="00AD1450"/>
    <w:rsid w:val="00AD200B"/>
    <w:rsid w:val="00AE6198"/>
    <w:rsid w:val="00AF0919"/>
    <w:rsid w:val="00AF0E61"/>
    <w:rsid w:val="00B01E2C"/>
    <w:rsid w:val="00B055C1"/>
    <w:rsid w:val="00B07FFB"/>
    <w:rsid w:val="00B14639"/>
    <w:rsid w:val="00B146E2"/>
    <w:rsid w:val="00B160F4"/>
    <w:rsid w:val="00B1633A"/>
    <w:rsid w:val="00B279E8"/>
    <w:rsid w:val="00B354A7"/>
    <w:rsid w:val="00B35932"/>
    <w:rsid w:val="00B50C0A"/>
    <w:rsid w:val="00B61C44"/>
    <w:rsid w:val="00B73EDA"/>
    <w:rsid w:val="00B75298"/>
    <w:rsid w:val="00B849EE"/>
    <w:rsid w:val="00B84D02"/>
    <w:rsid w:val="00B91F37"/>
    <w:rsid w:val="00BA2940"/>
    <w:rsid w:val="00BA471F"/>
    <w:rsid w:val="00BB1AD1"/>
    <w:rsid w:val="00BC1532"/>
    <w:rsid w:val="00BC6F55"/>
    <w:rsid w:val="00BD148C"/>
    <w:rsid w:val="00BD4FEC"/>
    <w:rsid w:val="00BF5575"/>
    <w:rsid w:val="00BF7467"/>
    <w:rsid w:val="00C004F3"/>
    <w:rsid w:val="00C061BF"/>
    <w:rsid w:val="00C16E53"/>
    <w:rsid w:val="00C1744D"/>
    <w:rsid w:val="00C30754"/>
    <w:rsid w:val="00C353C9"/>
    <w:rsid w:val="00C431B4"/>
    <w:rsid w:val="00C50D61"/>
    <w:rsid w:val="00C71924"/>
    <w:rsid w:val="00C72B86"/>
    <w:rsid w:val="00C80035"/>
    <w:rsid w:val="00C844EF"/>
    <w:rsid w:val="00C86C59"/>
    <w:rsid w:val="00C90809"/>
    <w:rsid w:val="00C91C5A"/>
    <w:rsid w:val="00CA351E"/>
    <w:rsid w:val="00CA75E7"/>
    <w:rsid w:val="00CC336D"/>
    <w:rsid w:val="00CD0477"/>
    <w:rsid w:val="00CD6D9A"/>
    <w:rsid w:val="00CF7A1B"/>
    <w:rsid w:val="00D00E92"/>
    <w:rsid w:val="00D01DB2"/>
    <w:rsid w:val="00D055EC"/>
    <w:rsid w:val="00D21792"/>
    <w:rsid w:val="00D22B1E"/>
    <w:rsid w:val="00D27F56"/>
    <w:rsid w:val="00D3512A"/>
    <w:rsid w:val="00D361CA"/>
    <w:rsid w:val="00D44728"/>
    <w:rsid w:val="00D562FF"/>
    <w:rsid w:val="00D56A8D"/>
    <w:rsid w:val="00D615C5"/>
    <w:rsid w:val="00D6233D"/>
    <w:rsid w:val="00D6244C"/>
    <w:rsid w:val="00D70E1E"/>
    <w:rsid w:val="00D726FA"/>
    <w:rsid w:val="00D72DE8"/>
    <w:rsid w:val="00D8136C"/>
    <w:rsid w:val="00D86FE9"/>
    <w:rsid w:val="00D87116"/>
    <w:rsid w:val="00D90EFA"/>
    <w:rsid w:val="00DB27B2"/>
    <w:rsid w:val="00DC03F9"/>
    <w:rsid w:val="00DC413B"/>
    <w:rsid w:val="00DD20F4"/>
    <w:rsid w:val="00DD4B43"/>
    <w:rsid w:val="00DE3DDE"/>
    <w:rsid w:val="00DF0417"/>
    <w:rsid w:val="00DF04F1"/>
    <w:rsid w:val="00DF364A"/>
    <w:rsid w:val="00DF3820"/>
    <w:rsid w:val="00DF56C9"/>
    <w:rsid w:val="00E00F24"/>
    <w:rsid w:val="00E038F8"/>
    <w:rsid w:val="00E104F2"/>
    <w:rsid w:val="00E1782F"/>
    <w:rsid w:val="00E23F2D"/>
    <w:rsid w:val="00E241DB"/>
    <w:rsid w:val="00E259A5"/>
    <w:rsid w:val="00E30318"/>
    <w:rsid w:val="00E31645"/>
    <w:rsid w:val="00E32183"/>
    <w:rsid w:val="00E32708"/>
    <w:rsid w:val="00E35D81"/>
    <w:rsid w:val="00E371DE"/>
    <w:rsid w:val="00E41BFC"/>
    <w:rsid w:val="00E4742F"/>
    <w:rsid w:val="00E47739"/>
    <w:rsid w:val="00E52834"/>
    <w:rsid w:val="00E561AC"/>
    <w:rsid w:val="00E62C10"/>
    <w:rsid w:val="00E7084C"/>
    <w:rsid w:val="00E743F3"/>
    <w:rsid w:val="00E769C8"/>
    <w:rsid w:val="00E8035D"/>
    <w:rsid w:val="00E80A28"/>
    <w:rsid w:val="00E81AFD"/>
    <w:rsid w:val="00E83764"/>
    <w:rsid w:val="00E87DCD"/>
    <w:rsid w:val="00E91D1E"/>
    <w:rsid w:val="00E941FD"/>
    <w:rsid w:val="00E963B1"/>
    <w:rsid w:val="00E9772A"/>
    <w:rsid w:val="00EA5418"/>
    <w:rsid w:val="00EA567B"/>
    <w:rsid w:val="00EA73DA"/>
    <w:rsid w:val="00EB1ADB"/>
    <w:rsid w:val="00EC259A"/>
    <w:rsid w:val="00EC39E4"/>
    <w:rsid w:val="00EC4289"/>
    <w:rsid w:val="00EC45BB"/>
    <w:rsid w:val="00EC54D5"/>
    <w:rsid w:val="00EC6E0A"/>
    <w:rsid w:val="00ED1466"/>
    <w:rsid w:val="00EE2491"/>
    <w:rsid w:val="00EE3751"/>
    <w:rsid w:val="00EE46FB"/>
    <w:rsid w:val="00EF2B8B"/>
    <w:rsid w:val="00EF2D2D"/>
    <w:rsid w:val="00F1432C"/>
    <w:rsid w:val="00F152C7"/>
    <w:rsid w:val="00F156F9"/>
    <w:rsid w:val="00F17C0D"/>
    <w:rsid w:val="00F325D0"/>
    <w:rsid w:val="00F3562A"/>
    <w:rsid w:val="00F403D2"/>
    <w:rsid w:val="00F43306"/>
    <w:rsid w:val="00F460D3"/>
    <w:rsid w:val="00F55D93"/>
    <w:rsid w:val="00F5791A"/>
    <w:rsid w:val="00F70526"/>
    <w:rsid w:val="00F755D0"/>
    <w:rsid w:val="00F76BE1"/>
    <w:rsid w:val="00F84EE2"/>
    <w:rsid w:val="00F86BD3"/>
    <w:rsid w:val="00F8767F"/>
    <w:rsid w:val="00F974FD"/>
    <w:rsid w:val="00FB1010"/>
    <w:rsid w:val="00FB10D0"/>
    <w:rsid w:val="00FB25E7"/>
    <w:rsid w:val="00FB4F8E"/>
    <w:rsid w:val="00FB760D"/>
    <w:rsid w:val="00FD386C"/>
    <w:rsid w:val="00FD5A63"/>
    <w:rsid w:val="00FE00DF"/>
    <w:rsid w:val="00FE37FE"/>
    <w:rsid w:val="00FE4C29"/>
    <w:rsid w:val="00FF0EC4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3912F3-0EBF-4411-9EA0-AFB83DDE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26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91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package" Target="embeddings/Hoja_de_c_lculo_de_Microsoft_Excel8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package" Target="embeddings/Hoja_de_c_lculo_de_Microsoft_Excel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22E2-C05B-4C03-987D-2A131BAD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1447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6</cp:revision>
  <cp:lastPrinted>2019-04-04T19:23:00Z</cp:lastPrinted>
  <dcterms:created xsi:type="dcterms:W3CDTF">2019-01-17T21:10:00Z</dcterms:created>
  <dcterms:modified xsi:type="dcterms:W3CDTF">2019-04-04T19:31:00Z</dcterms:modified>
</cp:coreProperties>
</file>