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Default="0078415F" w:rsidP="003A04A6">
      <w:r>
        <w:rPr>
          <w:noProof/>
        </w:rPr>
        <w:object w:dxaOrig="22045" w:dyaOrig="15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margin-left:0;margin-top:-9pt;width:706.15pt;height:454.45pt;z-index:251668480;mso-position-horizontal:center;mso-position-horizontal-relative:text;mso-position-vertical-relative:text">
            <v:imagedata r:id="rId8" o:title=""/>
            <w10:wrap type="square" side="right"/>
          </v:shape>
          <o:OLEObject Type="Embed" ProgID="Excel.Sheet.12" ShapeID="_x0000_s1059" DrawAspect="Content" ObjectID="_1616264722" r:id="rId9"/>
        </w:object>
      </w:r>
      <w:r w:rsidR="006230B4">
        <w:br w:type="textWrapping" w:clear="all"/>
      </w:r>
      <w:r>
        <w:rPr>
          <w:noProof/>
        </w:rPr>
        <w:lastRenderedPageBreak/>
        <w:object w:dxaOrig="22045" w:dyaOrig="15446">
          <v:shape id="_x0000_s1064" type="#_x0000_t75" style="position:absolute;margin-left:0;margin-top:0;width:713.2pt;height:422.95pt;z-index:251670528;mso-position-horizontal:center;mso-position-horizontal-relative:text;mso-position-vertical-relative:text">
            <v:imagedata r:id="rId10" o:title=""/>
            <w10:wrap type="square" side="right"/>
          </v:shape>
          <o:OLEObject Type="Embed" ProgID="Excel.Sheet.12" ShapeID="_x0000_s1064" DrawAspect="Content" ObjectID="_1616264723" r:id="rId11"/>
        </w:object>
      </w:r>
    </w:p>
    <w:bookmarkStart w:id="0" w:name="_MON_1470806992"/>
    <w:bookmarkEnd w:id="0"/>
    <w:p w:rsidR="00372F40" w:rsidRDefault="00EE59E8" w:rsidP="003E7FD0">
      <w:pPr>
        <w:jc w:val="center"/>
      </w:pPr>
      <w:r>
        <w:object w:dxaOrig="22045" w:dyaOrig="15446">
          <v:shape id="_x0000_i1025" type="#_x0000_t75" style="width:668.25pt;height:453.75pt" o:ole="">
            <v:imagedata r:id="rId12" o:title=""/>
          </v:shape>
          <o:OLEObject Type="Embed" ProgID="Excel.Sheet.12" ShapeID="_x0000_i1025" DrawAspect="Content" ObjectID="_1616264719" r:id="rId13"/>
        </w:object>
      </w:r>
    </w:p>
    <w:p w:rsidR="00372F40" w:rsidRDefault="0078415F" w:rsidP="00F11D41">
      <w:r>
        <w:rPr>
          <w:noProof/>
        </w:rPr>
        <w:lastRenderedPageBreak/>
        <w:object w:dxaOrig="22045" w:dyaOrig="15446">
          <v:shape id="_x0000_s1046" type="#_x0000_t75" style="position:absolute;margin-left:0;margin-top:2.25pt;width:646.55pt;height:427.95pt;z-index:251664384;mso-position-horizontal:center;mso-position-horizontal-relative:text;mso-position-vertical-relative:text">
            <v:imagedata r:id="rId14" o:title=""/>
            <w10:wrap type="square" side="right"/>
          </v:shape>
          <o:OLEObject Type="Embed" ProgID="Excel.Sheet.12" ShapeID="_x0000_s1046" DrawAspect="Content" ObjectID="_1616264724" r:id="rId15"/>
        </w:object>
      </w:r>
    </w:p>
    <w:bookmarkStart w:id="1" w:name="_MON_1470809138"/>
    <w:bookmarkEnd w:id="1"/>
    <w:p w:rsidR="00372F40" w:rsidRDefault="009C1E4F" w:rsidP="00522632">
      <w:pPr>
        <w:jc w:val="center"/>
      </w:pPr>
      <w:r>
        <w:object w:dxaOrig="17846" w:dyaOrig="12222">
          <v:shape id="_x0000_i1026" type="#_x0000_t75" style="width:633.75pt;height:438pt" o:ole="">
            <v:imagedata r:id="rId16" o:title=""/>
          </v:shape>
          <o:OLEObject Type="Embed" ProgID="Excel.Sheet.12" ShapeID="_x0000_i1026" DrawAspect="Content" ObjectID="_1616264720" r:id="rId17"/>
        </w:object>
      </w:r>
    </w:p>
    <w:p w:rsidR="00372F40" w:rsidRDefault="00372F40" w:rsidP="002A70B3">
      <w:pPr>
        <w:tabs>
          <w:tab w:val="left" w:pos="2430"/>
        </w:tabs>
      </w:pPr>
    </w:p>
    <w:p w:rsidR="00E32708" w:rsidRDefault="0078415F" w:rsidP="00DE51B4">
      <w:pPr>
        <w:tabs>
          <w:tab w:val="left" w:pos="2430"/>
        </w:tabs>
      </w:pPr>
      <w:r>
        <w:rPr>
          <w:noProof/>
        </w:rPr>
        <w:lastRenderedPageBreak/>
        <w:object w:dxaOrig="22045" w:dyaOrig="15446">
          <v:shape id="_x0000_s1053" type="#_x0000_t75" style="position:absolute;margin-left:0;margin-top:0;width:636.05pt;height:426.15pt;z-index:251666432;mso-position-horizontal:center;mso-position-horizontal-relative:text;mso-position-vertical-relative:text">
            <v:imagedata r:id="rId18" o:title=""/>
            <w10:wrap type="square" side="right"/>
          </v:shape>
          <o:OLEObject Type="Embed" ProgID="Excel.Sheet.12" ShapeID="_x0000_s1053" DrawAspect="Content" ObjectID="_1616264725" r:id="rId19"/>
        </w:object>
      </w:r>
    </w:p>
    <w:bookmarkStart w:id="2" w:name="_GoBack"/>
    <w:bookmarkStart w:id="3" w:name="_MON_1470810366"/>
    <w:bookmarkEnd w:id="3"/>
    <w:p w:rsidR="00E32708" w:rsidRDefault="00741C5D" w:rsidP="00E32708">
      <w:pPr>
        <w:tabs>
          <w:tab w:val="left" w:pos="2430"/>
        </w:tabs>
        <w:jc w:val="center"/>
      </w:pPr>
      <w:r>
        <w:object w:dxaOrig="25982" w:dyaOrig="16732">
          <v:shape id="_x0000_i1027" type="#_x0000_t75" style="width:678pt;height:447pt" o:ole="">
            <v:imagedata r:id="rId20" o:title=""/>
          </v:shape>
          <o:OLEObject Type="Embed" ProgID="Excel.Sheet.12" ShapeID="_x0000_i1027" DrawAspect="Content" ObjectID="_1616264721" r:id="rId21"/>
        </w:object>
      </w:r>
      <w:bookmarkEnd w:id="2"/>
    </w:p>
    <w:p w:rsidR="00372F40" w:rsidRDefault="00372F40"/>
    <w:p w:rsidR="00372F40" w:rsidRPr="00B61091" w:rsidRDefault="00540418" w:rsidP="002D06D3">
      <w:pPr>
        <w:jc w:val="center"/>
        <w:rPr>
          <w:rFonts w:ascii="Arial" w:hAnsi="Arial" w:cs="Arial"/>
          <w:b/>
          <w:sz w:val="18"/>
          <w:szCs w:val="18"/>
        </w:rPr>
      </w:pPr>
      <w:r w:rsidRPr="00B61091">
        <w:rPr>
          <w:rFonts w:ascii="Arial" w:hAnsi="Arial" w:cs="Arial"/>
          <w:b/>
          <w:sz w:val="18"/>
          <w:szCs w:val="18"/>
        </w:rPr>
        <w:t>Informe de Pasivos Contingentes</w:t>
      </w:r>
    </w:p>
    <w:p w:rsidR="002D06D3" w:rsidRPr="003725CA" w:rsidRDefault="002D06D3" w:rsidP="002D06D3">
      <w:pPr>
        <w:jc w:val="center"/>
        <w:rPr>
          <w:rFonts w:ascii="Arial" w:hAnsi="Arial" w:cs="Arial"/>
          <w:sz w:val="18"/>
          <w:szCs w:val="18"/>
        </w:rPr>
      </w:pPr>
    </w:p>
    <w:p w:rsidR="00372F40" w:rsidRDefault="00183592" w:rsidP="005132AB">
      <w:pPr>
        <w:jc w:val="center"/>
        <w:rPr>
          <w:rFonts w:ascii="Arial" w:hAnsi="Arial" w:cs="Arial"/>
          <w:sz w:val="18"/>
          <w:szCs w:val="18"/>
        </w:rPr>
      </w:pPr>
      <w:r w:rsidRPr="003725CA">
        <w:rPr>
          <w:rFonts w:ascii="Arial" w:hAnsi="Arial" w:cs="Arial"/>
          <w:sz w:val="18"/>
          <w:szCs w:val="18"/>
        </w:rPr>
        <w:t xml:space="preserve">Del 1º de enero al </w:t>
      </w:r>
      <w:r w:rsidR="000C1CB3">
        <w:rPr>
          <w:rFonts w:ascii="Arial" w:hAnsi="Arial" w:cs="Arial"/>
          <w:sz w:val="18"/>
          <w:szCs w:val="18"/>
        </w:rPr>
        <w:t>31</w:t>
      </w:r>
      <w:r w:rsidR="0063173B">
        <w:rPr>
          <w:rFonts w:ascii="Arial" w:hAnsi="Arial" w:cs="Arial"/>
          <w:sz w:val="18"/>
          <w:szCs w:val="18"/>
        </w:rPr>
        <w:t xml:space="preserve"> de </w:t>
      </w:r>
      <w:r w:rsidR="00132961">
        <w:rPr>
          <w:rFonts w:ascii="Arial" w:hAnsi="Arial" w:cs="Arial"/>
          <w:sz w:val="18"/>
          <w:szCs w:val="18"/>
        </w:rPr>
        <w:t>Marzo</w:t>
      </w:r>
      <w:r w:rsidR="00D958FB">
        <w:rPr>
          <w:rFonts w:ascii="Arial" w:hAnsi="Arial" w:cs="Arial"/>
          <w:sz w:val="18"/>
          <w:szCs w:val="18"/>
        </w:rPr>
        <w:t xml:space="preserve"> </w:t>
      </w:r>
      <w:r w:rsidR="00132961">
        <w:rPr>
          <w:rFonts w:ascii="Arial" w:hAnsi="Arial" w:cs="Arial"/>
          <w:sz w:val="18"/>
          <w:szCs w:val="18"/>
        </w:rPr>
        <w:t>de 2019</w:t>
      </w:r>
    </w:p>
    <w:p w:rsidR="00540418" w:rsidRPr="003725CA" w:rsidRDefault="00540418">
      <w:pPr>
        <w:rPr>
          <w:rFonts w:ascii="Arial" w:hAnsi="Arial" w:cs="Arial"/>
          <w:sz w:val="18"/>
          <w:szCs w:val="18"/>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hAnsi="Arial" w:cs="Arial"/>
          <w:sz w:val="18"/>
          <w:szCs w:val="18"/>
        </w:rPr>
        <w:t>En cumplimiento a lo dispuesto por los artículos 46, fracción I, inciso d y 52 de la Ley General de Contabilidad Gubernamental, en relación al Informe Sobre Pasivos Contingentes, se aclara que e</w:t>
      </w:r>
      <w:r w:rsidR="00AC33F7" w:rsidRPr="003725CA">
        <w:rPr>
          <w:rFonts w:ascii="Arial" w:hAnsi="Arial" w:cs="Arial"/>
          <w:sz w:val="18"/>
          <w:szCs w:val="18"/>
        </w:rPr>
        <w:t>l Instituto Tlaxcalteca de la Infraestructura Física Educativa</w:t>
      </w:r>
      <w:r w:rsidR="00AB09C6">
        <w:rPr>
          <w:rFonts w:ascii="Arial" w:eastAsia="Times New Roman" w:hAnsi="Arial" w:cs="Arial"/>
          <w:sz w:val="18"/>
          <w:szCs w:val="18"/>
          <w:lang w:eastAsia="es-ES"/>
        </w:rPr>
        <w:t xml:space="preserve"> al 31</w:t>
      </w:r>
      <w:r w:rsidRPr="003725CA">
        <w:rPr>
          <w:rFonts w:ascii="Arial" w:eastAsia="Times New Roman" w:hAnsi="Arial" w:cs="Arial"/>
          <w:sz w:val="18"/>
          <w:szCs w:val="18"/>
          <w:lang w:eastAsia="es-ES"/>
        </w:rPr>
        <w:t xml:space="preserve"> de </w:t>
      </w:r>
      <w:r w:rsidR="00132961">
        <w:rPr>
          <w:rFonts w:ascii="Arial" w:eastAsia="Times New Roman" w:hAnsi="Arial" w:cs="Arial"/>
          <w:sz w:val="18"/>
          <w:szCs w:val="18"/>
          <w:lang w:eastAsia="es-ES"/>
        </w:rPr>
        <w:t>Marzo</w:t>
      </w:r>
      <w:r w:rsidRPr="003725CA">
        <w:rPr>
          <w:rFonts w:ascii="Arial" w:eastAsia="Times New Roman" w:hAnsi="Arial" w:cs="Arial"/>
          <w:sz w:val="18"/>
          <w:szCs w:val="18"/>
          <w:lang w:eastAsia="es-ES"/>
        </w:rPr>
        <w:t xml:space="preserve"> de 201</w:t>
      </w:r>
      <w:r w:rsidR="00132961">
        <w:rPr>
          <w:rFonts w:ascii="Arial" w:eastAsia="Times New Roman" w:hAnsi="Arial" w:cs="Arial"/>
          <w:sz w:val="18"/>
          <w:szCs w:val="18"/>
          <w:lang w:eastAsia="es-ES"/>
        </w:rPr>
        <w:t>9</w:t>
      </w:r>
      <w:r w:rsidRPr="003725CA">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112420"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No obstante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pago se encuentra pen</w:t>
      </w:r>
      <w:r w:rsidR="00AB09C6">
        <w:rPr>
          <w:rFonts w:ascii="Arial" w:eastAsia="Times New Roman" w:hAnsi="Arial" w:cs="Arial"/>
          <w:sz w:val="18"/>
          <w:szCs w:val="18"/>
          <w:lang w:eastAsia="es-ES"/>
        </w:rPr>
        <w:t>diente al 31</w:t>
      </w:r>
      <w:r w:rsidR="004E215F">
        <w:rPr>
          <w:rFonts w:ascii="Arial" w:eastAsia="Times New Roman" w:hAnsi="Arial" w:cs="Arial"/>
          <w:sz w:val="18"/>
          <w:szCs w:val="18"/>
          <w:lang w:eastAsia="es-ES"/>
        </w:rPr>
        <w:t xml:space="preserve"> de </w:t>
      </w:r>
      <w:r w:rsidR="00132961">
        <w:rPr>
          <w:rFonts w:ascii="Arial" w:eastAsia="Times New Roman" w:hAnsi="Arial" w:cs="Arial"/>
          <w:sz w:val="18"/>
          <w:szCs w:val="18"/>
          <w:lang w:eastAsia="es-ES"/>
        </w:rPr>
        <w:t>Marzo</w:t>
      </w:r>
      <w:r w:rsidR="0057732B">
        <w:rPr>
          <w:rFonts w:ascii="Arial" w:eastAsia="Times New Roman" w:hAnsi="Arial" w:cs="Arial"/>
          <w:sz w:val="18"/>
          <w:szCs w:val="18"/>
          <w:lang w:eastAsia="es-ES"/>
        </w:rPr>
        <w:t xml:space="preserve"> </w:t>
      </w:r>
      <w:r w:rsidR="00132961">
        <w:rPr>
          <w:rFonts w:ascii="Arial" w:eastAsia="Times New Roman" w:hAnsi="Arial" w:cs="Arial"/>
          <w:sz w:val="18"/>
          <w:szCs w:val="18"/>
          <w:lang w:eastAsia="es-ES"/>
        </w:rPr>
        <w:t>de 2019</w:t>
      </w:r>
      <w:r w:rsidR="004E215F">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w:t>
      </w:r>
      <w:r w:rsidRPr="003725CA">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3725CA">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4E215F" w:rsidRPr="003725CA" w:rsidRDefault="00A639A3" w:rsidP="004E215F">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00112420" w:rsidRPr="003725CA">
        <w:rPr>
          <w:rFonts w:ascii="Arial" w:eastAsia="Times New Roman" w:hAnsi="Arial" w:cs="Arial"/>
          <w:sz w:val="18"/>
          <w:szCs w:val="18"/>
          <w:lang w:eastAsia="es-ES"/>
        </w:rPr>
        <w:t xml:space="preserve"> </w:t>
      </w:r>
      <w:r w:rsidR="000C1CB3">
        <w:rPr>
          <w:rFonts w:ascii="Arial" w:eastAsia="Times New Roman" w:hAnsi="Arial" w:cs="Arial"/>
          <w:sz w:val="18"/>
          <w:szCs w:val="18"/>
          <w:lang w:eastAsia="es-ES"/>
        </w:rPr>
        <w:t>David Solis Flores</w:t>
      </w:r>
    </w:p>
    <w:p w:rsidR="00112420" w:rsidRPr="003725CA" w:rsidRDefault="00C6754D" w:rsidP="00C6754D">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A639A3">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J</w:t>
      </w:r>
      <w:r w:rsidR="00902603">
        <w:rPr>
          <w:rFonts w:ascii="Arial" w:eastAsia="Times New Roman" w:hAnsi="Arial" w:cs="Arial"/>
          <w:sz w:val="18"/>
          <w:szCs w:val="18"/>
          <w:lang w:eastAsia="es-ES"/>
        </w:rPr>
        <w:t>efe</w:t>
      </w:r>
      <w:r w:rsidR="00112420"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00112420"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3725CA" w:rsidRDefault="003725CA"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540418" w:rsidRPr="003725CA" w:rsidRDefault="00540418" w:rsidP="00540418">
      <w:pPr>
        <w:pStyle w:val="Texto"/>
        <w:spacing w:after="0" w:line="240" w:lineRule="exact"/>
        <w:jc w:val="center"/>
        <w:rPr>
          <w:b/>
          <w:szCs w:val="18"/>
        </w:rPr>
      </w:pPr>
      <w:r w:rsidRPr="003725CA">
        <w:rPr>
          <w:b/>
          <w:szCs w:val="18"/>
        </w:rPr>
        <w:lastRenderedPageBreak/>
        <w:t>NOTAS A LOS ESTADOS FINANCIEROS</w:t>
      </w:r>
    </w:p>
    <w:p w:rsidR="0079582C" w:rsidRPr="003725CA" w:rsidRDefault="0079582C" w:rsidP="00FC19C7">
      <w:pPr>
        <w:pStyle w:val="Texto"/>
        <w:spacing w:after="0" w:line="240" w:lineRule="exact"/>
        <w:ind w:firstLine="0"/>
        <w:rPr>
          <w:b/>
          <w:szCs w:val="18"/>
        </w:rPr>
      </w:pPr>
    </w:p>
    <w:p w:rsidR="00540418" w:rsidRPr="003725CA" w:rsidRDefault="00540418" w:rsidP="00540418">
      <w:pPr>
        <w:pStyle w:val="Texto"/>
        <w:spacing w:after="0" w:line="240" w:lineRule="exact"/>
        <w:jc w:val="center"/>
        <w:rPr>
          <w:szCs w:val="18"/>
        </w:rPr>
      </w:pPr>
      <w:r w:rsidRPr="003725CA">
        <w:rPr>
          <w:b/>
          <w:szCs w:val="18"/>
        </w:rPr>
        <w:t>a) NOTAS DE DESGLOSE</w:t>
      </w:r>
    </w:p>
    <w:p w:rsidR="00540418" w:rsidRPr="003725CA" w:rsidRDefault="00540418" w:rsidP="00540418">
      <w:pPr>
        <w:pStyle w:val="Texto"/>
        <w:spacing w:after="0" w:line="240" w:lineRule="exact"/>
        <w:rPr>
          <w:szCs w:val="18"/>
          <w:lang w:val="es-MX"/>
        </w:rPr>
      </w:pPr>
    </w:p>
    <w:p w:rsidR="00540418" w:rsidRPr="003725CA" w:rsidRDefault="00540418" w:rsidP="00540418">
      <w:pPr>
        <w:pStyle w:val="INCISO"/>
        <w:spacing w:after="0" w:line="240" w:lineRule="exact"/>
        <w:ind w:left="648"/>
        <w:rPr>
          <w:b/>
          <w:smallCaps/>
        </w:rPr>
      </w:pPr>
      <w:r w:rsidRPr="003725CA">
        <w:rPr>
          <w:b/>
          <w:smallCaps/>
        </w:rPr>
        <w:t>I)</w:t>
      </w:r>
      <w:r w:rsidRPr="003725CA">
        <w:rPr>
          <w:b/>
          <w:smallCaps/>
        </w:rPr>
        <w:tab/>
        <w:t>Notas al Estado de Situación Financiera</w:t>
      </w:r>
    </w:p>
    <w:p w:rsidR="00540418" w:rsidRPr="003725CA" w:rsidRDefault="00540418" w:rsidP="00540418">
      <w:pPr>
        <w:pStyle w:val="Texto"/>
        <w:spacing w:after="0" w:line="240" w:lineRule="exact"/>
        <w:rPr>
          <w:b/>
          <w:szCs w:val="18"/>
          <w:lang w:val="es-MX"/>
        </w:rPr>
      </w:pPr>
    </w:p>
    <w:p w:rsidR="00540418" w:rsidRPr="003725CA" w:rsidRDefault="003725CA" w:rsidP="003725CA">
      <w:pPr>
        <w:pStyle w:val="Texto"/>
        <w:spacing w:after="0" w:line="240" w:lineRule="exact"/>
        <w:ind w:left="288"/>
        <w:rPr>
          <w:b/>
          <w:szCs w:val="18"/>
          <w:lang w:val="es-MX"/>
        </w:rPr>
      </w:pPr>
      <w:r>
        <w:rPr>
          <w:b/>
          <w:szCs w:val="18"/>
          <w:lang w:val="es-MX"/>
        </w:rPr>
        <w:t xml:space="preserve">   </w:t>
      </w:r>
      <w:r w:rsidR="00540418" w:rsidRPr="003725CA">
        <w:rPr>
          <w:b/>
          <w:szCs w:val="18"/>
          <w:lang w:val="es-MX"/>
        </w:rPr>
        <w:t>Activo</w:t>
      </w:r>
    </w:p>
    <w:p w:rsidR="003D37D7" w:rsidRPr="003725CA" w:rsidRDefault="003D37D7" w:rsidP="00540418">
      <w:pPr>
        <w:pStyle w:val="Texto"/>
        <w:spacing w:after="0" w:line="240" w:lineRule="exact"/>
        <w:ind w:firstLine="706"/>
        <w:rPr>
          <w:b/>
          <w:szCs w:val="18"/>
          <w:lang w:val="es-MX"/>
        </w:rPr>
      </w:pPr>
    </w:p>
    <w:p w:rsidR="003D37D7" w:rsidRPr="003725CA" w:rsidRDefault="003D37D7" w:rsidP="003725CA">
      <w:pPr>
        <w:autoSpaceDE w:val="0"/>
        <w:autoSpaceDN w:val="0"/>
        <w:adjustRightInd w:val="0"/>
        <w:ind w:left="708"/>
        <w:rPr>
          <w:rFonts w:ascii="Arial" w:hAnsi="Arial" w:cs="Arial"/>
          <w:b/>
          <w:bCs/>
          <w:color w:val="000000"/>
          <w:sz w:val="18"/>
          <w:szCs w:val="18"/>
        </w:rPr>
      </w:pPr>
      <w:r w:rsidRPr="003725CA">
        <w:rPr>
          <w:rFonts w:ascii="Arial" w:hAnsi="Arial" w:cs="Arial"/>
          <w:b/>
          <w:bCs/>
          <w:color w:val="000000"/>
          <w:sz w:val="18"/>
          <w:szCs w:val="18"/>
        </w:rPr>
        <w:t>ACTIVOS CIRCULANTES</w:t>
      </w:r>
    </w:p>
    <w:p w:rsidR="003D37D7" w:rsidRPr="003725CA" w:rsidRDefault="003D37D7" w:rsidP="00E8325C">
      <w:pPr>
        <w:pStyle w:val="ROMANOS"/>
        <w:spacing w:after="0" w:line="240" w:lineRule="exact"/>
        <w:ind w:left="1140"/>
        <w:rPr>
          <w:b/>
          <w:lang w:val="es-MX"/>
        </w:rPr>
      </w:pPr>
      <w:r w:rsidRPr="003725CA">
        <w:rPr>
          <w:b/>
          <w:lang w:val="es-MX"/>
        </w:rPr>
        <w:t>Efectivo y equivalente</w:t>
      </w:r>
    </w:p>
    <w:p w:rsidR="00E77E24" w:rsidRPr="00FC19C7" w:rsidRDefault="00726E3D" w:rsidP="00FC19C7">
      <w:pPr>
        <w:autoSpaceDE w:val="0"/>
        <w:autoSpaceDN w:val="0"/>
        <w:adjustRightInd w:val="0"/>
        <w:ind w:left="708"/>
        <w:jc w:val="both"/>
        <w:rPr>
          <w:rFonts w:ascii="Arial" w:hAnsi="Arial" w:cs="Arial"/>
          <w:sz w:val="18"/>
          <w:szCs w:val="18"/>
        </w:rPr>
      </w:pPr>
      <w:r w:rsidRPr="003725CA">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w:t>
      </w:r>
      <w:r w:rsidR="000C1CB3">
        <w:rPr>
          <w:rFonts w:ascii="Arial" w:hAnsi="Arial" w:cs="Arial"/>
          <w:sz w:val="18"/>
          <w:szCs w:val="18"/>
        </w:rPr>
        <w:t xml:space="preserve"> con corte al 31</w:t>
      </w:r>
      <w:r w:rsidR="00012F3F">
        <w:rPr>
          <w:rFonts w:ascii="Arial" w:hAnsi="Arial" w:cs="Arial"/>
          <w:sz w:val="18"/>
          <w:szCs w:val="18"/>
        </w:rPr>
        <w:t xml:space="preserve"> de </w:t>
      </w:r>
      <w:r w:rsidR="00132961">
        <w:rPr>
          <w:rFonts w:ascii="Arial" w:hAnsi="Arial" w:cs="Arial"/>
          <w:sz w:val="18"/>
          <w:szCs w:val="18"/>
        </w:rPr>
        <w:t>Marzo de 2019</w:t>
      </w:r>
      <w:r w:rsidRPr="003725CA">
        <w:rPr>
          <w:rFonts w:ascii="Arial" w:hAnsi="Arial" w:cs="Arial"/>
          <w:sz w:val="18"/>
          <w:szCs w:val="18"/>
        </w:rPr>
        <w:t>:</w:t>
      </w:r>
    </w:p>
    <w:tbl>
      <w:tblPr>
        <w:tblW w:w="6165" w:type="dxa"/>
        <w:jc w:val="center"/>
        <w:tblCellMar>
          <w:left w:w="70" w:type="dxa"/>
          <w:right w:w="70" w:type="dxa"/>
        </w:tblCellMar>
        <w:tblLook w:val="04A0" w:firstRow="1" w:lastRow="0" w:firstColumn="1" w:lastColumn="0" w:noHBand="0" w:noVBand="1"/>
      </w:tblPr>
      <w:tblGrid>
        <w:gridCol w:w="3046"/>
        <w:gridCol w:w="1693"/>
        <w:gridCol w:w="1426"/>
      </w:tblGrid>
      <w:tr w:rsidR="003D37D7" w:rsidRPr="003725CA" w:rsidTr="00523393">
        <w:trPr>
          <w:trHeight w:val="300"/>
          <w:jc w:val="center"/>
        </w:trPr>
        <w:tc>
          <w:tcPr>
            <w:tcW w:w="3046" w:type="dxa"/>
            <w:tcBorders>
              <w:top w:val="single" w:sz="4" w:space="0" w:color="auto"/>
              <w:left w:val="nil"/>
              <w:bottom w:val="single" w:sz="4" w:space="0" w:color="auto"/>
              <w:right w:val="nil"/>
            </w:tcBorders>
            <w:noWrap/>
            <w:vAlign w:val="center"/>
          </w:tcPr>
          <w:p w:rsidR="003D37D7" w:rsidRPr="003725CA" w:rsidRDefault="00726E3D">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93" w:type="dxa"/>
            <w:tcBorders>
              <w:top w:val="single" w:sz="4" w:space="0" w:color="auto"/>
              <w:left w:val="nil"/>
              <w:bottom w:val="single" w:sz="4" w:space="0" w:color="auto"/>
              <w:right w:val="nil"/>
            </w:tcBorders>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132961">
              <w:rPr>
                <w:rFonts w:ascii="Arial" w:hAnsi="Arial" w:cs="Arial"/>
                <w:b/>
                <w:color w:val="000000"/>
                <w:sz w:val="18"/>
                <w:szCs w:val="18"/>
                <w:lang w:eastAsia="es-MX"/>
              </w:rPr>
              <w:t>9</w:t>
            </w:r>
          </w:p>
        </w:tc>
        <w:tc>
          <w:tcPr>
            <w:tcW w:w="1426" w:type="dxa"/>
            <w:tcBorders>
              <w:top w:val="single" w:sz="4" w:space="0" w:color="auto"/>
              <w:left w:val="nil"/>
              <w:bottom w:val="single" w:sz="4" w:space="0" w:color="auto"/>
              <w:right w:val="nil"/>
            </w:tcBorders>
            <w:noWrap/>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132961">
              <w:rPr>
                <w:rFonts w:ascii="Arial" w:hAnsi="Arial" w:cs="Arial"/>
                <w:b/>
                <w:color w:val="000000"/>
                <w:sz w:val="18"/>
                <w:szCs w:val="18"/>
                <w:lang w:eastAsia="es-MX"/>
              </w:rPr>
              <w:t>8</w:t>
            </w:r>
          </w:p>
        </w:tc>
      </w:tr>
      <w:tr w:rsidR="00132961" w:rsidRPr="003725CA" w:rsidTr="00523393">
        <w:trPr>
          <w:trHeight w:val="300"/>
          <w:jc w:val="center"/>
        </w:trPr>
        <w:tc>
          <w:tcPr>
            <w:tcW w:w="3046" w:type="dxa"/>
            <w:noWrap/>
            <w:vAlign w:val="center"/>
            <w:hideMark/>
          </w:tcPr>
          <w:p w:rsidR="00132961" w:rsidRPr="003725CA" w:rsidRDefault="00132961" w:rsidP="00132961">
            <w:pPr>
              <w:ind w:right="-209"/>
              <w:rPr>
                <w:rFonts w:ascii="Arial" w:hAnsi="Arial" w:cs="Arial"/>
                <w:color w:val="000000"/>
                <w:sz w:val="18"/>
                <w:szCs w:val="18"/>
                <w:lang w:eastAsia="es-MX"/>
              </w:rPr>
            </w:pPr>
            <w:r w:rsidRPr="003725CA">
              <w:rPr>
                <w:rFonts w:ascii="Arial" w:hAnsi="Arial" w:cs="Arial"/>
                <w:color w:val="000000"/>
                <w:sz w:val="18"/>
                <w:szCs w:val="18"/>
              </w:rPr>
              <w:t xml:space="preserve">BANORTE </w:t>
            </w:r>
          </w:p>
        </w:tc>
        <w:tc>
          <w:tcPr>
            <w:tcW w:w="1693" w:type="dxa"/>
            <w:vAlign w:val="center"/>
          </w:tcPr>
          <w:p w:rsidR="00132961" w:rsidRPr="003725CA" w:rsidRDefault="00434D58" w:rsidP="00B2643A">
            <w:pPr>
              <w:jc w:val="right"/>
              <w:rPr>
                <w:rFonts w:ascii="Arial" w:hAnsi="Arial" w:cs="Arial"/>
                <w:color w:val="000000"/>
                <w:sz w:val="18"/>
                <w:szCs w:val="18"/>
                <w:lang w:eastAsia="es-MX"/>
              </w:rPr>
            </w:pPr>
            <w:r>
              <w:rPr>
                <w:rFonts w:ascii="Arial" w:hAnsi="Arial" w:cs="Arial"/>
                <w:color w:val="000000"/>
                <w:sz w:val="18"/>
                <w:szCs w:val="18"/>
                <w:lang w:eastAsia="es-MX"/>
              </w:rPr>
              <w:t>26,751,42</w:t>
            </w:r>
            <w:r w:rsidR="00B2643A">
              <w:rPr>
                <w:rFonts w:ascii="Arial" w:hAnsi="Arial" w:cs="Arial"/>
                <w:color w:val="000000"/>
                <w:sz w:val="18"/>
                <w:szCs w:val="18"/>
                <w:lang w:eastAsia="es-MX"/>
              </w:rPr>
              <w:t>6</w:t>
            </w:r>
          </w:p>
        </w:tc>
        <w:tc>
          <w:tcPr>
            <w:tcW w:w="1426" w:type="dxa"/>
            <w:vAlign w:val="center"/>
            <w:hideMark/>
          </w:tcPr>
          <w:p w:rsidR="00132961" w:rsidRPr="003725CA"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8,111,233</w:t>
            </w:r>
          </w:p>
        </w:tc>
      </w:tr>
      <w:tr w:rsidR="00132961" w:rsidRPr="003725CA" w:rsidTr="00523393">
        <w:trPr>
          <w:trHeight w:val="300"/>
          <w:jc w:val="center"/>
        </w:trPr>
        <w:tc>
          <w:tcPr>
            <w:tcW w:w="3046" w:type="dxa"/>
            <w:noWrap/>
            <w:vAlign w:val="center"/>
            <w:hideMark/>
          </w:tcPr>
          <w:p w:rsidR="00132961" w:rsidRPr="003725CA" w:rsidRDefault="00132961" w:rsidP="00132961">
            <w:pPr>
              <w:ind w:right="-209"/>
              <w:rPr>
                <w:rFonts w:ascii="Arial" w:hAnsi="Arial" w:cs="Arial"/>
                <w:color w:val="000000"/>
                <w:sz w:val="18"/>
                <w:szCs w:val="18"/>
                <w:lang w:eastAsia="es-MX"/>
              </w:rPr>
            </w:pPr>
            <w:r w:rsidRPr="003725CA">
              <w:rPr>
                <w:rFonts w:ascii="Arial" w:hAnsi="Arial" w:cs="Arial"/>
                <w:color w:val="000000"/>
                <w:sz w:val="18"/>
                <w:szCs w:val="18"/>
              </w:rPr>
              <w:t>SCOTIABANK INVERLAT, S.A.</w:t>
            </w:r>
          </w:p>
        </w:tc>
        <w:tc>
          <w:tcPr>
            <w:tcW w:w="1693" w:type="dxa"/>
            <w:vAlign w:val="center"/>
          </w:tcPr>
          <w:p w:rsidR="00132961" w:rsidRPr="003725CA" w:rsidRDefault="00434D58" w:rsidP="00132961">
            <w:pPr>
              <w:jc w:val="right"/>
              <w:rPr>
                <w:rFonts w:ascii="Arial" w:hAnsi="Arial" w:cs="Arial"/>
                <w:color w:val="000000"/>
                <w:sz w:val="18"/>
                <w:szCs w:val="18"/>
                <w:lang w:eastAsia="es-MX"/>
              </w:rPr>
            </w:pPr>
            <w:r>
              <w:rPr>
                <w:rFonts w:ascii="Arial" w:hAnsi="Arial" w:cs="Arial"/>
                <w:color w:val="000000"/>
                <w:sz w:val="18"/>
                <w:szCs w:val="18"/>
                <w:lang w:eastAsia="es-MX"/>
              </w:rPr>
              <w:t>54,772,685</w:t>
            </w:r>
          </w:p>
        </w:tc>
        <w:tc>
          <w:tcPr>
            <w:tcW w:w="1426" w:type="dxa"/>
            <w:vAlign w:val="center"/>
            <w:hideMark/>
          </w:tcPr>
          <w:p w:rsidR="00132961" w:rsidRPr="003725CA"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91,532,668</w:t>
            </w:r>
          </w:p>
        </w:tc>
      </w:tr>
      <w:tr w:rsidR="00132961" w:rsidRPr="003725CA" w:rsidTr="00523393">
        <w:trPr>
          <w:trHeight w:val="300"/>
          <w:jc w:val="center"/>
        </w:trPr>
        <w:tc>
          <w:tcPr>
            <w:tcW w:w="3046" w:type="dxa"/>
            <w:noWrap/>
            <w:vAlign w:val="center"/>
          </w:tcPr>
          <w:p w:rsidR="00132961" w:rsidRPr="003725CA" w:rsidRDefault="00132961" w:rsidP="00132961">
            <w:pPr>
              <w:ind w:right="-209"/>
              <w:rPr>
                <w:rFonts w:ascii="Arial" w:hAnsi="Arial" w:cs="Arial"/>
                <w:color w:val="000000"/>
                <w:sz w:val="18"/>
                <w:szCs w:val="18"/>
              </w:rPr>
            </w:pPr>
            <w:r>
              <w:rPr>
                <w:rFonts w:ascii="Arial" w:hAnsi="Arial" w:cs="Arial"/>
                <w:color w:val="000000"/>
                <w:sz w:val="18"/>
                <w:szCs w:val="18"/>
              </w:rPr>
              <w:t>SANTANDER</w:t>
            </w:r>
          </w:p>
        </w:tc>
        <w:tc>
          <w:tcPr>
            <w:tcW w:w="1693" w:type="dxa"/>
            <w:vAlign w:val="center"/>
          </w:tcPr>
          <w:p w:rsidR="00132961" w:rsidRDefault="00434D58" w:rsidP="00132961">
            <w:pPr>
              <w:jc w:val="right"/>
              <w:rPr>
                <w:rFonts w:ascii="Arial" w:hAnsi="Arial" w:cs="Arial"/>
                <w:color w:val="000000"/>
                <w:sz w:val="18"/>
                <w:szCs w:val="18"/>
                <w:lang w:eastAsia="es-MX"/>
              </w:rPr>
            </w:pPr>
            <w:r>
              <w:rPr>
                <w:rFonts w:ascii="Arial" w:hAnsi="Arial" w:cs="Arial"/>
                <w:color w:val="000000"/>
                <w:sz w:val="18"/>
                <w:szCs w:val="18"/>
                <w:lang w:eastAsia="es-MX"/>
              </w:rPr>
              <w:t>8,637</w:t>
            </w:r>
            <w:r w:rsidR="00B2643A">
              <w:rPr>
                <w:rFonts w:ascii="Arial" w:hAnsi="Arial" w:cs="Arial"/>
                <w:color w:val="000000"/>
                <w:sz w:val="18"/>
                <w:szCs w:val="18"/>
                <w:lang w:eastAsia="es-MX"/>
              </w:rPr>
              <w:t>,734</w:t>
            </w:r>
          </w:p>
        </w:tc>
        <w:tc>
          <w:tcPr>
            <w:tcW w:w="1426" w:type="dxa"/>
            <w:vAlign w:val="center"/>
          </w:tcPr>
          <w:p w:rsidR="00132961"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10,191,861</w:t>
            </w:r>
          </w:p>
        </w:tc>
      </w:tr>
      <w:tr w:rsidR="00132961" w:rsidRPr="003725CA" w:rsidTr="00523393">
        <w:trPr>
          <w:trHeight w:val="300"/>
          <w:jc w:val="center"/>
        </w:trPr>
        <w:tc>
          <w:tcPr>
            <w:tcW w:w="3046" w:type="dxa"/>
            <w:noWrap/>
            <w:vAlign w:val="center"/>
          </w:tcPr>
          <w:p w:rsidR="00132961" w:rsidRDefault="00132961" w:rsidP="00132961">
            <w:pPr>
              <w:ind w:right="-209"/>
              <w:rPr>
                <w:rFonts w:ascii="Arial" w:hAnsi="Arial" w:cs="Arial"/>
                <w:color w:val="000000"/>
                <w:sz w:val="18"/>
                <w:szCs w:val="18"/>
              </w:rPr>
            </w:pPr>
            <w:r>
              <w:rPr>
                <w:rFonts w:ascii="Arial" w:hAnsi="Arial" w:cs="Arial"/>
                <w:color w:val="000000"/>
                <w:sz w:val="18"/>
                <w:szCs w:val="18"/>
              </w:rPr>
              <w:t>PROGRAMA ESCUELAS AL CIEN</w:t>
            </w:r>
          </w:p>
        </w:tc>
        <w:tc>
          <w:tcPr>
            <w:tcW w:w="1693" w:type="dxa"/>
            <w:vAlign w:val="center"/>
          </w:tcPr>
          <w:p w:rsidR="00132961" w:rsidRDefault="00B2643A" w:rsidP="00132961">
            <w:pPr>
              <w:jc w:val="right"/>
              <w:rPr>
                <w:rFonts w:ascii="Arial" w:hAnsi="Arial" w:cs="Arial"/>
                <w:color w:val="000000"/>
                <w:sz w:val="18"/>
                <w:szCs w:val="18"/>
                <w:lang w:eastAsia="es-MX"/>
              </w:rPr>
            </w:pPr>
            <w:r>
              <w:rPr>
                <w:rFonts w:ascii="Arial" w:hAnsi="Arial" w:cs="Arial"/>
                <w:color w:val="000000"/>
                <w:sz w:val="18"/>
                <w:szCs w:val="18"/>
                <w:lang w:eastAsia="es-MX"/>
              </w:rPr>
              <w:t>1,438,339</w:t>
            </w:r>
          </w:p>
        </w:tc>
        <w:tc>
          <w:tcPr>
            <w:tcW w:w="1426" w:type="dxa"/>
            <w:vAlign w:val="center"/>
          </w:tcPr>
          <w:p w:rsidR="00132961"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1,381,113</w:t>
            </w:r>
          </w:p>
        </w:tc>
      </w:tr>
      <w:tr w:rsidR="00132961" w:rsidRPr="003725CA" w:rsidTr="00523393">
        <w:trPr>
          <w:trHeight w:val="300"/>
          <w:jc w:val="center"/>
        </w:trPr>
        <w:tc>
          <w:tcPr>
            <w:tcW w:w="3046" w:type="dxa"/>
            <w:noWrap/>
            <w:vAlign w:val="center"/>
          </w:tcPr>
          <w:p w:rsidR="00132961" w:rsidRDefault="00132961" w:rsidP="00132961">
            <w:pPr>
              <w:ind w:right="-209"/>
              <w:rPr>
                <w:rFonts w:ascii="Arial" w:hAnsi="Arial" w:cs="Arial"/>
                <w:color w:val="000000"/>
                <w:sz w:val="18"/>
                <w:szCs w:val="18"/>
              </w:rPr>
            </w:pPr>
            <w:r>
              <w:rPr>
                <w:rFonts w:ascii="Arial" w:hAnsi="Arial" w:cs="Arial"/>
                <w:color w:val="000000"/>
                <w:sz w:val="18"/>
                <w:szCs w:val="18"/>
              </w:rPr>
              <w:t>INDIRECTOS PROGRAMA ESCUELAS AL CIEN</w:t>
            </w:r>
          </w:p>
          <w:p w:rsidR="00132961" w:rsidRDefault="00132961" w:rsidP="00132961">
            <w:pPr>
              <w:ind w:right="-209"/>
              <w:rPr>
                <w:rFonts w:ascii="Arial" w:hAnsi="Arial" w:cs="Arial"/>
                <w:color w:val="000000"/>
                <w:sz w:val="18"/>
                <w:szCs w:val="18"/>
              </w:rPr>
            </w:pPr>
            <w:r>
              <w:rPr>
                <w:rFonts w:ascii="Arial" w:hAnsi="Arial" w:cs="Arial"/>
                <w:color w:val="000000"/>
                <w:sz w:val="18"/>
                <w:szCs w:val="18"/>
              </w:rPr>
              <w:t>FONDOS AFECTACION ESPECIF</w:t>
            </w:r>
          </w:p>
        </w:tc>
        <w:tc>
          <w:tcPr>
            <w:tcW w:w="1693" w:type="dxa"/>
            <w:tcBorders>
              <w:bottom w:val="single" w:sz="4" w:space="0" w:color="auto"/>
            </w:tcBorders>
            <w:vAlign w:val="center"/>
          </w:tcPr>
          <w:p w:rsidR="00132961" w:rsidRDefault="00B2643A" w:rsidP="00132961">
            <w:pPr>
              <w:jc w:val="right"/>
              <w:rPr>
                <w:rFonts w:ascii="Arial" w:hAnsi="Arial" w:cs="Arial"/>
                <w:color w:val="000000"/>
                <w:sz w:val="18"/>
                <w:szCs w:val="18"/>
                <w:lang w:eastAsia="es-MX"/>
              </w:rPr>
            </w:pPr>
            <w:r>
              <w:rPr>
                <w:rFonts w:ascii="Arial" w:hAnsi="Arial" w:cs="Arial"/>
                <w:color w:val="000000"/>
                <w:sz w:val="18"/>
                <w:szCs w:val="18"/>
                <w:lang w:eastAsia="es-MX"/>
              </w:rPr>
              <w:t>1,804,412</w:t>
            </w:r>
          </w:p>
          <w:p w:rsidR="00132961"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0.00</w:t>
            </w:r>
          </w:p>
        </w:tc>
        <w:tc>
          <w:tcPr>
            <w:tcW w:w="1426" w:type="dxa"/>
            <w:tcBorders>
              <w:bottom w:val="single" w:sz="4" w:space="0" w:color="auto"/>
            </w:tcBorders>
            <w:vAlign w:val="center"/>
          </w:tcPr>
          <w:p w:rsidR="00132961"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2,370,165</w:t>
            </w:r>
          </w:p>
          <w:p w:rsidR="00132961"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0.00</w:t>
            </w:r>
          </w:p>
        </w:tc>
      </w:tr>
      <w:tr w:rsidR="00132961" w:rsidRPr="003725CA" w:rsidTr="00523393">
        <w:trPr>
          <w:trHeight w:val="315"/>
          <w:jc w:val="center"/>
        </w:trPr>
        <w:tc>
          <w:tcPr>
            <w:tcW w:w="3046" w:type="dxa"/>
            <w:noWrap/>
            <w:vAlign w:val="center"/>
            <w:hideMark/>
          </w:tcPr>
          <w:p w:rsidR="00132961" w:rsidRPr="003725CA" w:rsidRDefault="00132961" w:rsidP="00132961">
            <w:pPr>
              <w:ind w:right="-209"/>
              <w:rPr>
                <w:rFonts w:ascii="Arial" w:hAnsi="Arial" w:cs="Arial"/>
                <w:color w:val="000000"/>
                <w:sz w:val="18"/>
                <w:szCs w:val="18"/>
              </w:rPr>
            </w:pPr>
            <w:r w:rsidRPr="003725CA">
              <w:rPr>
                <w:rFonts w:ascii="Arial" w:hAnsi="Arial" w:cs="Arial"/>
                <w:color w:val="000000"/>
                <w:sz w:val="18"/>
                <w:szCs w:val="18"/>
              </w:rPr>
              <w:t>TOTAL</w:t>
            </w:r>
          </w:p>
        </w:tc>
        <w:tc>
          <w:tcPr>
            <w:tcW w:w="1693" w:type="dxa"/>
            <w:tcBorders>
              <w:top w:val="single" w:sz="4" w:space="0" w:color="auto"/>
              <w:left w:val="nil"/>
              <w:bottom w:val="double" w:sz="6" w:space="0" w:color="auto"/>
              <w:right w:val="nil"/>
            </w:tcBorders>
            <w:vAlign w:val="center"/>
          </w:tcPr>
          <w:p w:rsidR="00132961" w:rsidRPr="003725CA" w:rsidRDefault="00132961" w:rsidP="00132961">
            <w:pPr>
              <w:ind w:right="-209"/>
              <w:jc w:val="center"/>
              <w:rPr>
                <w:rFonts w:ascii="Arial" w:hAnsi="Arial" w:cs="Arial"/>
                <w:color w:val="000000"/>
                <w:sz w:val="18"/>
                <w:szCs w:val="18"/>
              </w:rPr>
            </w:pPr>
            <w:r>
              <w:rPr>
                <w:rFonts w:ascii="Arial" w:hAnsi="Arial" w:cs="Arial"/>
                <w:color w:val="000000"/>
                <w:sz w:val="18"/>
                <w:szCs w:val="18"/>
              </w:rPr>
              <w:t xml:space="preserve">     </w:t>
            </w:r>
            <w:r w:rsidR="00B2643A">
              <w:rPr>
                <w:rFonts w:ascii="Arial" w:hAnsi="Arial" w:cs="Arial"/>
                <w:color w:val="000000"/>
                <w:sz w:val="18"/>
                <w:szCs w:val="18"/>
              </w:rPr>
              <w:t xml:space="preserve">    93,404,596</w:t>
            </w:r>
          </w:p>
        </w:tc>
        <w:tc>
          <w:tcPr>
            <w:tcW w:w="1426" w:type="dxa"/>
            <w:tcBorders>
              <w:top w:val="single" w:sz="4" w:space="0" w:color="auto"/>
              <w:left w:val="nil"/>
              <w:bottom w:val="double" w:sz="6" w:space="0" w:color="auto"/>
              <w:right w:val="nil"/>
            </w:tcBorders>
            <w:noWrap/>
            <w:vAlign w:val="center"/>
            <w:hideMark/>
          </w:tcPr>
          <w:p w:rsidR="00132961" w:rsidRPr="003725CA" w:rsidRDefault="00B2643A" w:rsidP="00132961">
            <w:pPr>
              <w:ind w:right="-209"/>
              <w:jc w:val="center"/>
              <w:rPr>
                <w:rFonts w:ascii="Arial" w:hAnsi="Arial" w:cs="Arial"/>
                <w:color w:val="000000"/>
                <w:sz w:val="18"/>
                <w:szCs w:val="18"/>
              </w:rPr>
            </w:pPr>
            <w:r>
              <w:rPr>
                <w:rFonts w:ascii="Arial" w:hAnsi="Arial" w:cs="Arial"/>
                <w:color w:val="000000"/>
                <w:sz w:val="18"/>
                <w:szCs w:val="18"/>
              </w:rPr>
              <w:t xml:space="preserve">  </w:t>
            </w:r>
            <w:r w:rsidR="00132961">
              <w:rPr>
                <w:rFonts w:ascii="Arial" w:hAnsi="Arial" w:cs="Arial"/>
                <w:color w:val="000000"/>
                <w:sz w:val="18"/>
                <w:szCs w:val="18"/>
              </w:rPr>
              <w:t xml:space="preserve">  113,587,040</w:t>
            </w:r>
          </w:p>
        </w:tc>
      </w:tr>
    </w:tbl>
    <w:p w:rsidR="00151B8A" w:rsidRDefault="00151B8A"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9D198D" w:rsidRDefault="009D198D" w:rsidP="00B61091">
      <w:pPr>
        <w:pStyle w:val="ROMANOS"/>
        <w:spacing w:after="0" w:line="240" w:lineRule="exact"/>
        <w:ind w:left="0" w:firstLine="0"/>
        <w:rPr>
          <w:b/>
          <w:lang w:val="es-MX"/>
        </w:rPr>
      </w:pPr>
    </w:p>
    <w:p w:rsidR="006A6CC7" w:rsidRPr="003725CA" w:rsidRDefault="006A6CC7" w:rsidP="00E8325C">
      <w:pPr>
        <w:pStyle w:val="ROMANOS"/>
        <w:spacing w:after="0" w:line="240" w:lineRule="exact"/>
        <w:ind w:left="1140"/>
        <w:rPr>
          <w:b/>
          <w:lang w:val="es-MX"/>
        </w:rPr>
      </w:pPr>
      <w:r w:rsidRPr="003725CA">
        <w:rPr>
          <w:b/>
          <w:lang w:val="es-MX"/>
        </w:rPr>
        <w:t>Derechos a recibir Efectivo y Equivalentes y Bienes o Servicios a Recibir</w:t>
      </w:r>
    </w:p>
    <w:p w:rsidR="00891C61" w:rsidRDefault="006A6CC7" w:rsidP="00E77E24">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Corresponde integrar a este rubro, los saldos que representan cuentas por cobrar y deudores div</w:t>
      </w:r>
      <w:r w:rsidR="00113FA6" w:rsidRPr="003725CA">
        <w:rPr>
          <w:rFonts w:ascii="Arial" w:hAnsi="Arial" w:cs="Arial"/>
          <w:sz w:val="18"/>
          <w:szCs w:val="18"/>
        </w:rPr>
        <w:t xml:space="preserve">ersos por cobrar a corto plazo en moneda nacional. </w:t>
      </w:r>
      <w:r w:rsidRPr="003725CA">
        <w:rPr>
          <w:rFonts w:ascii="Arial" w:hAnsi="Arial" w:cs="Arial"/>
          <w:sz w:val="18"/>
          <w:szCs w:val="18"/>
        </w:rPr>
        <w:t>A continuación se presenta la integración de este rubro</w:t>
      </w:r>
      <w:r w:rsidR="00144C18">
        <w:rPr>
          <w:rFonts w:ascii="Arial" w:hAnsi="Arial" w:cs="Arial"/>
          <w:sz w:val="18"/>
          <w:szCs w:val="18"/>
        </w:rPr>
        <w:t xml:space="preserve"> con corte al 3</w:t>
      </w:r>
      <w:r w:rsidR="000C1CB3">
        <w:rPr>
          <w:rFonts w:ascii="Arial" w:hAnsi="Arial" w:cs="Arial"/>
          <w:sz w:val="18"/>
          <w:szCs w:val="18"/>
        </w:rPr>
        <w:t>1</w:t>
      </w:r>
      <w:r w:rsidR="00A84ED7">
        <w:rPr>
          <w:rFonts w:ascii="Arial" w:hAnsi="Arial" w:cs="Arial"/>
          <w:sz w:val="18"/>
          <w:szCs w:val="18"/>
        </w:rPr>
        <w:t xml:space="preserve"> de </w:t>
      </w:r>
      <w:r w:rsidR="00132961">
        <w:rPr>
          <w:rFonts w:ascii="Arial" w:hAnsi="Arial" w:cs="Arial"/>
          <w:sz w:val="18"/>
          <w:szCs w:val="18"/>
        </w:rPr>
        <w:t>Marzo de 2019</w:t>
      </w:r>
      <w:r w:rsidRPr="003725CA">
        <w:rPr>
          <w:rFonts w:ascii="Arial" w:hAnsi="Arial" w:cs="Arial"/>
          <w:sz w:val="18"/>
          <w:szCs w:val="18"/>
        </w:rPr>
        <w:t>:</w:t>
      </w:r>
    </w:p>
    <w:p w:rsidR="00FC19C7" w:rsidRDefault="00FC19C7" w:rsidP="00E77E24">
      <w:pPr>
        <w:autoSpaceDE w:val="0"/>
        <w:autoSpaceDN w:val="0"/>
        <w:adjustRightInd w:val="0"/>
        <w:spacing w:before="80" w:line="250" w:lineRule="exact"/>
        <w:ind w:left="708"/>
        <w:jc w:val="both"/>
        <w:rPr>
          <w:rFonts w:ascii="Arial" w:hAnsi="Arial" w:cs="Arial"/>
          <w:sz w:val="18"/>
          <w:szCs w:val="18"/>
        </w:rPr>
      </w:pPr>
    </w:p>
    <w:p w:rsidR="00891C61" w:rsidRPr="003725CA" w:rsidRDefault="00891C61" w:rsidP="00E8325C">
      <w:pPr>
        <w:autoSpaceDE w:val="0"/>
        <w:autoSpaceDN w:val="0"/>
        <w:adjustRightInd w:val="0"/>
        <w:spacing w:before="80" w:line="250" w:lineRule="exact"/>
        <w:ind w:left="708"/>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521"/>
        <w:gridCol w:w="1780"/>
        <w:gridCol w:w="1825"/>
      </w:tblGrid>
      <w:tr w:rsidR="00113FA6" w:rsidRPr="003725CA" w:rsidTr="00204BEB">
        <w:trPr>
          <w:trHeight w:val="300"/>
          <w:jc w:val="center"/>
        </w:trPr>
        <w:tc>
          <w:tcPr>
            <w:tcW w:w="4521" w:type="dxa"/>
            <w:tcBorders>
              <w:top w:val="single" w:sz="4" w:space="0" w:color="auto"/>
              <w:left w:val="nil"/>
              <w:bottom w:val="single" w:sz="4" w:space="0" w:color="auto"/>
              <w:right w:val="nil"/>
            </w:tcBorders>
            <w:noWrap/>
            <w:vAlign w:val="center"/>
          </w:tcPr>
          <w:p w:rsidR="00113FA6" w:rsidRPr="003725CA" w:rsidRDefault="00113FA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113FA6" w:rsidRPr="003725CA" w:rsidRDefault="00A84ED7"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r w:rsidR="00132961">
              <w:rPr>
                <w:rFonts w:ascii="Arial" w:hAnsi="Arial" w:cs="Arial"/>
                <w:b/>
                <w:color w:val="000000"/>
                <w:sz w:val="18"/>
                <w:szCs w:val="18"/>
                <w:lang w:eastAsia="es-MX"/>
              </w:rPr>
              <w:t>2019</w:t>
            </w:r>
          </w:p>
        </w:tc>
        <w:tc>
          <w:tcPr>
            <w:tcW w:w="1825" w:type="dxa"/>
            <w:tcBorders>
              <w:top w:val="single" w:sz="4" w:space="0" w:color="auto"/>
              <w:left w:val="nil"/>
              <w:bottom w:val="single" w:sz="4" w:space="0" w:color="auto"/>
              <w:right w:val="nil"/>
            </w:tcBorders>
            <w:noWrap/>
            <w:vAlign w:val="center"/>
          </w:tcPr>
          <w:p w:rsidR="00113FA6" w:rsidRPr="003725CA" w:rsidRDefault="00132961"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2018</w:t>
            </w:r>
          </w:p>
        </w:tc>
      </w:tr>
      <w:tr w:rsidR="00132961" w:rsidRPr="00204BEB" w:rsidTr="00204BEB">
        <w:trPr>
          <w:trHeight w:val="300"/>
          <w:jc w:val="center"/>
        </w:trPr>
        <w:tc>
          <w:tcPr>
            <w:tcW w:w="4521" w:type="dxa"/>
            <w:tcBorders>
              <w:top w:val="single" w:sz="4" w:space="0" w:color="auto"/>
              <w:left w:val="nil"/>
              <w:right w:val="nil"/>
            </w:tcBorders>
            <w:noWrap/>
            <w:vAlign w:val="center"/>
          </w:tcPr>
          <w:p w:rsidR="00132961" w:rsidRPr="00204BEB" w:rsidRDefault="00132961" w:rsidP="00132961">
            <w:pPr>
              <w:rPr>
                <w:rFonts w:ascii="Arial" w:hAnsi="Arial" w:cs="Arial"/>
                <w:color w:val="000000"/>
                <w:sz w:val="18"/>
                <w:szCs w:val="18"/>
                <w:lang w:eastAsia="es-MX"/>
              </w:rPr>
            </w:pPr>
            <w:r>
              <w:rPr>
                <w:rFonts w:ascii="Arial" w:hAnsi="Arial" w:cs="Arial"/>
                <w:color w:val="000000"/>
                <w:sz w:val="18"/>
                <w:szCs w:val="18"/>
                <w:lang w:eastAsia="es-MX"/>
              </w:rPr>
              <w:t>DEUDORES DIVERSOS</w:t>
            </w:r>
          </w:p>
        </w:tc>
        <w:tc>
          <w:tcPr>
            <w:tcW w:w="1780" w:type="dxa"/>
            <w:tcBorders>
              <w:top w:val="single" w:sz="4" w:space="0" w:color="auto"/>
              <w:left w:val="nil"/>
              <w:right w:val="nil"/>
            </w:tcBorders>
            <w:vAlign w:val="center"/>
          </w:tcPr>
          <w:p w:rsidR="00132961" w:rsidRPr="00204BEB" w:rsidRDefault="00B2643A" w:rsidP="00132961">
            <w:pPr>
              <w:jc w:val="right"/>
              <w:rPr>
                <w:rFonts w:ascii="Arial" w:hAnsi="Arial" w:cs="Arial"/>
                <w:color w:val="000000"/>
                <w:sz w:val="18"/>
                <w:szCs w:val="18"/>
                <w:lang w:eastAsia="es-MX"/>
              </w:rPr>
            </w:pPr>
            <w:r>
              <w:rPr>
                <w:rFonts w:ascii="Arial" w:hAnsi="Arial" w:cs="Arial"/>
                <w:color w:val="000000"/>
                <w:sz w:val="18"/>
                <w:szCs w:val="18"/>
                <w:lang w:eastAsia="es-MX"/>
              </w:rPr>
              <w:t>3,397</w:t>
            </w:r>
          </w:p>
        </w:tc>
        <w:tc>
          <w:tcPr>
            <w:tcW w:w="1825" w:type="dxa"/>
            <w:tcBorders>
              <w:top w:val="single" w:sz="4" w:space="0" w:color="auto"/>
              <w:left w:val="nil"/>
              <w:right w:val="nil"/>
            </w:tcBorders>
            <w:noWrap/>
            <w:vAlign w:val="center"/>
          </w:tcPr>
          <w:p w:rsidR="00132961" w:rsidRPr="00204BEB"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5,000</w:t>
            </w:r>
          </w:p>
        </w:tc>
      </w:tr>
      <w:tr w:rsidR="00132961" w:rsidRPr="003725CA" w:rsidTr="00204BEB">
        <w:trPr>
          <w:trHeight w:val="634"/>
          <w:jc w:val="center"/>
        </w:trPr>
        <w:tc>
          <w:tcPr>
            <w:tcW w:w="4521" w:type="dxa"/>
            <w:noWrap/>
            <w:vAlign w:val="center"/>
          </w:tcPr>
          <w:p w:rsidR="00132961" w:rsidRDefault="00132961" w:rsidP="00132961">
            <w:pPr>
              <w:ind w:right="-209"/>
              <w:rPr>
                <w:rFonts w:ascii="Arial" w:hAnsi="Arial" w:cs="Arial"/>
                <w:color w:val="000000"/>
                <w:sz w:val="18"/>
                <w:szCs w:val="18"/>
              </w:rPr>
            </w:pPr>
            <w:r w:rsidRPr="009D198D">
              <w:rPr>
                <w:rFonts w:ascii="Arial" w:hAnsi="Arial" w:cs="Arial"/>
                <w:color w:val="000000"/>
                <w:sz w:val="18"/>
                <w:szCs w:val="18"/>
              </w:rPr>
              <w:t xml:space="preserve">OTROS DERECHOS A </w:t>
            </w:r>
            <w:r>
              <w:rPr>
                <w:rFonts w:ascii="Arial" w:hAnsi="Arial" w:cs="Arial"/>
                <w:color w:val="000000"/>
                <w:sz w:val="18"/>
                <w:szCs w:val="18"/>
              </w:rPr>
              <w:t xml:space="preserve">RECIBIR EFECTIVO O EQUIVALENTES </w:t>
            </w:r>
            <w:r w:rsidRPr="009D198D">
              <w:rPr>
                <w:rFonts w:ascii="Arial" w:hAnsi="Arial" w:cs="Arial"/>
                <w:color w:val="000000"/>
                <w:sz w:val="18"/>
                <w:szCs w:val="18"/>
              </w:rPr>
              <w:t>A CORTO PLAZO</w:t>
            </w:r>
          </w:p>
        </w:tc>
        <w:tc>
          <w:tcPr>
            <w:tcW w:w="1780" w:type="dxa"/>
            <w:vAlign w:val="center"/>
          </w:tcPr>
          <w:p w:rsidR="00132961" w:rsidRDefault="00B2643A" w:rsidP="00B2643A">
            <w:pPr>
              <w:jc w:val="right"/>
              <w:rPr>
                <w:rFonts w:ascii="Arial" w:hAnsi="Arial" w:cs="Arial"/>
                <w:color w:val="000000"/>
                <w:sz w:val="18"/>
                <w:szCs w:val="18"/>
                <w:lang w:eastAsia="es-MX"/>
              </w:rPr>
            </w:pPr>
            <w:r>
              <w:rPr>
                <w:rFonts w:ascii="Arial" w:hAnsi="Arial" w:cs="Arial"/>
                <w:color w:val="000000"/>
                <w:sz w:val="18"/>
                <w:szCs w:val="18"/>
                <w:lang w:eastAsia="es-MX"/>
              </w:rPr>
              <w:t>24,326</w:t>
            </w:r>
            <w:r w:rsidR="00132961">
              <w:rPr>
                <w:rFonts w:ascii="Arial" w:hAnsi="Arial" w:cs="Arial"/>
                <w:color w:val="000000"/>
                <w:sz w:val="18"/>
                <w:szCs w:val="18"/>
                <w:lang w:eastAsia="es-MX"/>
              </w:rPr>
              <w:t>,</w:t>
            </w:r>
            <w:r>
              <w:rPr>
                <w:rFonts w:ascii="Arial" w:hAnsi="Arial" w:cs="Arial"/>
                <w:color w:val="000000"/>
                <w:sz w:val="18"/>
                <w:szCs w:val="18"/>
                <w:lang w:eastAsia="es-MX"/>
              </w:rPr>
              <w:t>577</w:t>
            </w:r>
          </w:p>
        </w:tc>
        <w:tc>
          <w:tcPr>
            <w:tcW w:w="1825" w:type="dxa"/>
            <w:vAlign w:val="center"/>
          </w:tcPr>
          <w:p w:rsidR="00132961"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29,221,582</w:t>
            </w:r>
          </w:p>
        </w:tc>
      </w:tr>
      <w:tr w:rsidR="00132961" w:rsidRPr="003725CA" w:rsidTr="00817377">
        <w:trPr>
          <w:trHeight w:val="473"/>
          <w:jc w:val="center"/>
        </w:trPr>
        <w:tc>
          <w:tcPr>
            <w:tcW w:w="4521" w:type="dxa"/>
            <w:noWrap/>
            <w:vAlign w:val="center"/>
          </w:tcPr>
          <w:p w:rsidR="00132961" w:rsidRDefault="00132961" w:rsidP="00132961">
            <w:pPr>
              <w:ind w:right="-209"/>
              <w:rPr>
                <w:rFonts w:ascii="Arial" w:hAnsi="Arial" w:cs="Arial"/>
                <w:color w:val="000000"/>
                <w:sz w:val="18"/>
                <w:szCs w:val="18"/>
              </w:rPr>
            </w:pPr>
            <w:r>
              <w:rPr>
                <w:rFonts w:ascii="Arial" w:hAnsi="Arial" w:cs="Arial"/>
                <w:color w:val="000000"/>
                <w:sz w:val="18"/>
                <w:szCs w:val="18"/>
              </w:rPr>
              <w:t>ANTICIPOS A CONTRATISTAS POR OBRAS PUBLICAS A CORTO PLAZO</w:t>
            </w:r>
          </w:p>
        </w:tc>
        <w:tc>
          <w:tcPr>
            <w:tcW w:w="1780" w:type="dxa"/>
            <w:tcBorders>
              <w:bottom w:val="single" w:sz="4" w:space="0" w:color="auto"/>
            </w:tcBorders>
            <w:vAlign w:val="center"/>
          </w:tcPr>
          <w:p w:rsidR="00132961" w:rsidRDefault="00B2643A" w:rsidP="00132961">
            <w:pPr>
              <w:jc w:val="right"/>
              <w:rPr>
                <w:rFonts w:ascii="Arial" w:hAnsi="Arial" w:cs="Arial"/>
                <w:sz w:val="18"/>
                <w:szCs w:val="18"/>
                <w:lang w:eastAsia="es-MX"/>
              </w:rPr>
            </w:pPr>
            <w:r>
              <w:rPr>
                <w:rFonts w:ascii="Arial" w:hAnsi="Arial" w:cs="Arial"/>
                <w:sz w:val="18"/>
                <w:szCs w:val="18"/>
                <w:lang w:eastAsia="es-MX"/>
              </w:rPr>
              <w:t>13,365,409</w:t>
            </w:r>
          </w:p>
        </w:tc>
        <w:tc>
          <w:tcPr>
            <w:tcW w:w="1825" w:type="dxa"/>
            <w:tcBorders>
              <w:bottom w:val="single" w:sz="4" w:space="0" w:color="auto"/>
            </w:tcBorders>
            <w:vAlign w:val="center"/>
          </w:tcPr>
          <w:p w:rsidR="00132961" w:rsidRDefault="00132961" w:rsidP="00132961">
            <w:pPr>
              <w:jc w:val="right"/>
              <w:rPr>
                <w:rFonts w:ascii="Arial" w:hAnsi="Arial" w:cs="Arial"/>
                <w:sz w:val="18"/>
                <w:szCs w:val="18"/>
                <w:lang w:eastAsia="es-MX"/>
              </w:rPr>
            </w:pPr>
            <w:r>
              <w:rPr>
                <w:rFonts w:ascii="Arial" w:hAnsi="Arial" w:cs="Arial"/>
                <w:sz w:val="18"/>
                <w:szCs w:val="18"/>
                <w:lang w:eastAsia="es-MX"/>
              </w:rPr>
              <w:t>25,398,371</w:t>
            </w:r>
          </w:p>
        </w:tc>
      </w:tr>
      <w:tr w:rsidR="00132961" w:rsidRPr="003725CA" w:rsidTr="003725CA">
        <w:trPr>
          <w:trHeight w:val="315"/>
          <w:jc w:val="center"/>
        </w:trPr>
        <w:tc>
          <w:tcPr>
            <w:tcW w:w="4521" w:type="dxa"/>
            <w:noWrap/>
            <w:vAlign w:val="center"/>
            <w:hideMark/>
          </w:tcPr>
          <w:p w:rsidR="00132961" w:rsidRPr="003725CA" w:rsidRDefault="00132961" w:rsidP="00132961">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132961" w:rsidRPr="003725CA" w:rsidRDefault="00B2643A" w:rsidP="00132961">
            <w:pPr>
              <w:jc w:val="right"/>
              <w:rPr>
                <w:rFonts w:ascii="Arial" w:hAnsi="Arial" w:cs="Arial"/>
                <w:sz w:val="18"/>
                <w:szCs w:val="18"/>
                <w:lang w:eastAsia="es-MX"/>
              </w:rPr>
            </w:pPr>
            <w:r>
              <w:rPr>
                <w:rFonts w:ascii="Arial" w:hAnsi="Arial" w:cs="Arial"/>
                <w:sz w:val="18"/>
                <w:szCs w:val="18"/>
                <w:lang w:eastAsia="es-MX"/>
              </w:rPr>
              <w:t>37,695,38</w:t>
            </w:r>
            <w:r w:rsidR="00132961">
              <w:rPr>
                <w:rFonts w:ascii="Arial" w:hAnsi="Arial" w:cs="Arial"/>
                <w:sz w:val="18"/>
                <w:szCs w:val="18"/>
                <w:lang w:eastAsia="es-MX"/>
              </w:rPr>
              <w:t>3</w:t>
            </w:r>
          </w:p>
        </w:tc>
        <w:tc>
          <w:tcPr>
            <w:tcW w:w="1825" w:type="dxa"/>
            <w:tcBorders>
              <w:top w:val="single" w:sz="4" w:space="0" w:color="auto"/>
              <w:left w:val="nil"/>
              <w:bottom w:val="double" w:sz="6" w:space="0" w:color="auto"/>
              <w:right w:val="nil"/>
            </w:tcBorders>
            <w:noWrap/>
            <w:vAlign w:val="center"/>
            <w:hideMark/>
          </w:tcPr>
          <w:p w:rsidR="00132961" w:rsidRPr="003725CA" w:rsidRDefault="00132961" w:rsidP="00132961">
            <w:pPr>
              <w:jc w:val="right"/>
              <w:rPr>
                <w:rFonts w:ascii="Arial" w:hAnsi="Arial" w:cs="Arial"/>
                <w:sz w:val="18"/>
                <w:szCs w:val="18"/>
                <w:lang w:eastAsia="es-MX"/>
              </w:rPr>
            </w:pPr>
            <w:r>
              <w:rPr>
                <w:rFonts w:ascii="Arial" w:hAnsi="Arial" w:cs="Arial"/>
                <w:sz w:val="18"/>
                <w:szCs w:val="18"/>
                <w:lang w:eastAsia="es-MX"/>
              </w:rPr>
              <w:t>54,624,953</w:t>
            </w:r>
          </w:p>
        </w:tc>
      </w:tr>
    </w:tbl>
    <w:p w:rsidR="00540418" w:rsidRDefault="00540418" w:rsidP="00DC102D">
      <w:pPr>
        <w:pStyle w:val="ROMANOS"/>
        <w:spacing w:after="0" w:line="240" w:lineRule="exact"/>
        <w:ind w:left="0" w:firstLine="0"/>
        <w:rPr>
          <w:lang w:val="es-MX"/>
        </w:rPr>
      </w:pPr>
    </w:p>
    <w:p w:rsidR="000B2554" w:rsidRPr="003725CA" w:rsidRDefault="000B2554" w:rsidP="00DC102D">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Bienes Disponibles para su Transformación o Consumo (inventarios)</w:t>
      </w:r>
    </w:p>
    <w:p w:rsidR="00DE39E5" w:rsidRPr="003725CA" w:rsidRDefault="00DE39E5" w:rsidP="00540418">
      <w:pPr>
        <w:pStyle w:val="ROMANOS"/>
        <w:spacing w:after="0" w:line="240" w:lineRule="exact"/>
        <w:rPr>
          <w:b/>
          <w:lang w:val="es-MX"/>
        </w:rPr>
      </w:pPr>
    </w:p>
    <w:p w:rsidR="00540418" w:rsidRDefault="00151B8A" w:rsidP="003B543B">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en este rubro s</w:t>
      </w:r>
      <w:r w:rsidR="00540418" w:rsidRPr="003725CA">
        <w:rPr>
          <w:rFonts w:ascii="Arial" w:hAnsi="Arial" w:cs="Arial"/>
          <w:sz w:val="18"/>
          <w:szCs w:val="18"/>
        </w:rPr>
        <w:t>e clasificarán como bienes disponibles para su transformación aquéllos que se encuentren dentro de la cuenta Inventarios. E</w:t>
      </w:r>
      <w:r w:rsidRPr="003725CA">
        <w:rPr>
          <w:rFonts w:ascii="Arial" w:hAnsi="Arial" w:cs="Arial"/>
          <w:sz w:val="18"/>
          <w:szCs w:val="18"/>
        </w:rPr>
        <w:t>l Instituto Tlaxcalteca de la Infraestructura Física Educativa, no</w:t>
      </w:r>
      <w:r w:rsidR="00540418" w:rsidRPr="003725CA">
        <w:rPr>
          <w:rFonts w:ascii="Arial" w:hAnsi="Arial" w:cs="Arial"/>
          <w:sz w:val="18"/>
          <w:szCs w:val="18"/>
        </w:rPr>
        <w:t xml:space="preserve"> reali</w:t>
      </w:r>
      <w:r w:rsidRPr="003725CA">
        <w:rPr>
          <w:rFonts w:ascii="Arial" w:hAnsi="Arial" w:cs="Arial"/>
          <w:sz w:val="18"/>
          <w:szCs w:val="18"/>
        </w:rPr>
        <w:t>za</w:t>
      </w:r>
      <w:r w:rsidR="00540418" w:rsidRPr="003725CA">
        <w:rPr>
          <w:rFonts w:ascii="Arial" w:hAnsi="Arial" w:cs="Arial"/>
          <w:sz w:val="18"/>
          <w:szCs w:val="18"/>
        </w:rPr>
        <w:t xml:space="preserve"> algún proceso de transformación y/o elaboración de bienes.</w:t>
      </w:r>
    </w:p>
    <w:p w:rsidR="002E6D70" w:rsidRDefault="002E6D70" w:rsidP="003B543B">
      <w:pPr>
        <w:autoSpaceDE w:val="0"/>
        <w:autoSpaceDN w:val="0"/>
        <w:adjustRightInd w:val="0"/>
        <w:spacing w:before="80" w:line="250" w:lineRule="exact"/>
        <w:ind w:left="708"/>
        <w:jc w:val="both"/>
        <w:rPr>
          <w:rFonts w:ascii="Arial" w:eastAsia="Times New Roman" w:hAnsi="Arial" w:cs="Arial"/>
          <w:b/>
          <w:sz w:val="18"/>
          <w:szCs w:val="18"/>
          <w:lang w:eastAsia="es-ES"/>
        </w:rPr>
      </w:pPr>
      <w:r w:rsidRPr="002E6D70">
        <w:rPr>
          <w:rFonts w:ascii="Arial" w:eastAsia="Times New Roman" w:hAnsi="Arial" w:cs="Arial"/>
          <w:b/>
          <w:sz w:val="18"/>
          <w:szCs w:val="18"/>
          <w:lang w:eastAsia="es-ES"/>
        </w:rPr>
        <w:t>Almacenes</w:t>
      </w:r>
    </w:p>
    <w:p w:rsidR="008C72E5" w:rsidRDefault="002E6D70" w:rsidP="00DC102D">
      <w:pPr>
        <w:autoSpaceDE w:val="0"/>
        <w:autoSpaceDN w:val="0"/>
        <w:adjustRightInd w:val="0"/>
        <w:spacing w:before="80" w:line="250" w:lineRule="exact"/>
        <w:ind w:left="708"/>
        <w:jc w:val="both"/>
        <w:rPr>
          <w:rFonts w:ascii="Arial" w:eastAsia="Times New Roman" w:hAnsi="Arial" w:cs="Arial"/>
          <w:sz w:val="18"/>
          <w:szCs w:val="18"/>
          <w:lang w:eastAsia="es-ES"/>
        </w:rPr>
      </w:pPr>
      <w:r w:rsidRPr="002E6D70">
        <w:rPr>
          <w:rFonts w:ascii="Arial" w:eastAsia="Times New Roman" w:hAnsi="Arial" w:cs="Arial"/>
          <w:sz w:val="18"/>
          <w:szCs w:val="18"/>
          <w:lang w:eastAsia="es-ES"/>
        </w:rPr>
        <w:t xml:space="preserve">En este rubro </w:t>
      </w:r>
      <w:r>
        <w:rPr>
          <w:rFonts w:ascii="Arial" w:eastAsia="Times New Roman" w:hAnsi="Arial" w:cs="Arial"/>
          <w:sz w:val="18"/>
          <w:szCs w:val="18"/>
          <w:lang w:eastAsia="es-ES"/>
        </w:rPr>
        <w:t>se considera las adquisiciones de insumos que se encuentran en el almacén y que no han sido distribuidos a las áreas correspondientes.</w:t>
      </w:r>
      <w:r w:rsidR="008C72E5">
        <w:rPr>
          <w:rFonts w:ascii="Arial" w:eastAsia="Times New Roman" w:hAnsi="Arial" w:cs="Arial"/>
          <w:sz w:val="18"/>
          <w:szCs w:val="18"/>
          <w:lang w:eastAsia="es-ES"/>
        </w:rPr>
        <w:t xml:space="preserve"> </w:t>
      </w:r>
    </w:p>
    <w:p w:rsidR="00B61091" w:rsidRPr="003725CA" w:rsidRDefault="00B61091" w:rsidP="008C72E5">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Inversiones Financieras</w:t>
      </w:r>
    </w:p>
    <w:p w:rsidR="00DE39E5" w:rsidRPr="003725CA" w:rsidRDefault="00DE39E5" w:rsidP="00540418">
      <w:pPr>
        <w:pStyle w:val="ROMANOS"/>
        <w:spacing w:after="0" w:line="240" w:lineRule="exact"/>
        <w:rPr>
          <w:b/>
          <w:lang w:val="es-MX"/>
        </w:rPr>
      </w:pPr>
    </w:p>
    <w:p w:rsidR="00C62FC3" w:rsidRDefault="004A4370" w:rsidP="00C62FC3">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el Instituto Tlaxcalteca de la Infraestructura Física Educativa no cuenta con</w:t>
      </w:r>
      <w:r w:rsidR="00540418" w:rsidRPr="003725CA">
        <w:rPr>
          <w:rFonts w:ascii="Arial" w:hAnsi="Arial" w:cs="Arial"/>
          <w:sz w:val="18"/>
          <w:szCs w:val="18"/>
        </w:rPr>
        <w:t xml:space="preserve"> inversiones financieras</w:t>
      </w:r>
      <w:r w:rsidR="004B652D">
        <w:rPr>
          <w:rFonts w:ascii="Arial" w:hAnsi="Arial" w:cs="Arial"/>
          <w:sz w:val="18"/>
          <w:szCs w:val="18"/>
        </w:rPr>
        <w:t>.</w:t>
      </w:r>
    </w:p>
    <w:p w:rsidR="00C21B46" w:rsidRDefault="00C21B46" w:rsidP="00C62FC3">
      <w:pPr>
        <w:autoSpaceDE w:val="0"/>
        <w:autoSpaceDN w:val="0"/>
        <w:adjustRightInd w:val="0"/>
        <w:spacing w:before="80" w:line="250" w:lineRule="exact"/>
        <w:ind w:left="708"/>
        <w:jc w:val="both"/>
        <w:rPr>
          <w:rFonts w:ascii="Arial" w:hAnsi="Arial" w:cs="Arial"/>
          <w:sz w:val="18"/>
          <w:szCs w:val="18"/>
        </w:rPr>
      </w:pPr>
    </w:p>
    <w:p w:rsidR="007F2EDA" w:rsidRDefault="00FF5044" w:rsidP="004B652D">
      <w:pPr>
        <w:autoSpaceDE w:val="0"/>
        <w:autoSpaceDN w:val="0"/>
        <w:adjustRightInd w:val="0"/>
        <w:spacing w:before="80" w:line="250" w:lineRule="exact"/>
        <w:ind w:left="708"/>
        <w:jc w:val="both"/>
        <w:rPr>
          <w:rFonts w:ascii="Arial" w:hAnsi="Arial" w:cs="Arial"/>
          <w:b/>
          <w:sz w:val="18"/>
          <w:szCs w:val="18"/>
        </w:rPr>
      </w:pPr>
      <w:r>
        <w:rPr>
          <w:rFonts w:ascii="Arial" w:hAnsi="Arial" w:cs="Arial"/>
          <w:b/>
          <w:sz w:val="18"/>
          <w:szCs w:val="18"/>
        </w:rPr>
        <w:t>Otros Activos</w:t>
      </w:r>
    </w:p>
    <w:p w:rsidR="00B75DF2" w:rsidRDefault="00B75DF2" w:rsidP="00B75DF2">
      <w:pPr>
        <w:pStyle w:val="ROMANOS"/>
        <w:spacing w:after="0" w:line="240" w:lineRule="exact"/>
        <w:rPr>
          <w:lang w:val="es-MX"/>
        </w:rPr>
      </w:pPr>
      <w:r>
        <w:rPr>
          <w:lang w:val="es-MX"/>
        </w:rPr>
        <w:tab/>
      </w:r>
      <w:r w:rsidR="00FF5044">
        <w:rPr>
          <w:lang w:val="es-MX"/>
        </w:rPr>
        <w:t>Se conforma por los desembolsos derivados de la ejecución y anticipo de las operaciones correspondientes al</w:t>
      </w:r>
      <w:r w:rsidR="00144C18">
        <w:rPr>
          <w:lang w:val="es-MX"/>
        </w:rPr>
        <w:t xml:space="preserve"> Programa Escuelas al CIEN al 3</w:t>
      </w:r>
      <w:r w:rsidR="000C1CB3">
        <w:rPr>
          <w:lang w:val="es-MX"/>
        </w:rPr>
        <w:t>1</w:t>
      </w:r>
      <w:r w:rsidR="00693B73">
        <w:rPr>
          <w:lang w:val="es-MX"/>
        </w:rPr>
        <w:t xml:space="preserve"> de </w:t>
      </w:r>
      <w:r w:rsidR="00FC19C7">
        <w:rPr>
          <w:lang w:val="es-MX"/>
        </w:rPr>
        <w:t>Marzo del 2019</w:t>
      </w:r>
      <w:r w:rsidR="00E42E42">
        <w:rPr>
          <w:lang w:val="es-MX"/>
        </w:rPr>
        <w:t>:</w:t>
      </w:r>
    </w:p>
    <w:p w:rsidR="00B75DF2" w:rsidRPr="003725CA" w:rsidRDefault="00B75DF2" w:rsidP="00B75DF2">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B75DF2" w:rsidRPr="003725CA" w:rsidTr="00FA47D4">
        <w:trPr>
          <w:trHeight w:val="300"/>
          <w:jc w:val="center"/>
        </w:trPr>
        <w:tc>
          <w:tcPr>
            <w:tcW w:w="3668"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lastRenderedPageBreak/>
              <w:t>CONCEPTO</w:t>
            </w:r>
          </w:p>
        </w:tc>
        <w:tc>
          <w:tcPr>
            <w:tcW w:w="1891" w:type="dxa"/>
            <w:tcBorders>
              <w:top w:val="single" w:sz="4" w:space="0" w:color="auto"/>
              <w:left w:val="nil"/>
              <w:bottom w:val="single" w:sz="4" w:space="0" w:color="auto"/>
              <w:right w:val="nil"/>
            </w:tcBorders>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C19C7">
              <w:rPr>
                <w:rFonts w:ascii="Arial" w:hAnsi="Arial" w:cs="Arial"/>
                <w:b/>
                <w:color w:val="000000"/>
                <w:sz w:val="18"/>
                <w:szCs w:val="18"/>
                <w:lang w:eastAsia="es-MX"/>
              </w:rPr>
              <w:t>9</w:t>
            </w:r>
          </w:p>
        </w:tc>
        <w:tc>
          <w:tcPr>
            <w:tcW w:w="1280"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C19C7">
              <w:rPr>
                <w:rFonts w:ascii="Arial" w:hAnsi="Arial" w:cs="Arial"/>
                <w:b/>
                <w:color w:val="000000"/>
                <w:sz w:val="18"/>
                <w:szCs w:val="18"/>
                <w:lang w:eastAsia="es-MX"/>
              </w:rPr>
              <w:t>8</w:t>
            </w:r>
          </w:p>
        </w:tc>
      </w:tr>
      <w:tr w:rsidR="00FC19C7" w:rsidRPr="003725CA" w:rsidTr="00FA47D4">
        <w:trPr>
          <w:trHeight w:val="361"/>
          <w:jc w:val="center"/>
        </w:trPr>
        <w:tc>
          <w:tcPr>
            <w:tcW w:w="3668" w:type="dxa"/>
            <w:noWrap/>
            <w:vAlign w:val="center"/>
            <w:hideMark/>
          </w:tcPr>
          <w:p w:rsidR="00FC19C7" w:rsidRPr="003725CA" w:rsidRDefault="00FC19C7" w:rsidP="00FC19C7">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bottom w:val="single" w:sz="4" w:space="0" w:color="auto"/>
            </w:tcBorders>
            <w:vAlign w:val="center"/>
            <w:hideMark/>
          </w:tcPr>
          <w:p w:rsidR="00FC19C7" w:rsidRPr="003725CA" w:rsidRDefault="00FC19C7" w:rsidP="00FC19C7">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r w:rsidR="00B2643A">
              <w:rPr>
                <w:rFonts w:ascii="Arial" w:hAnsi="Arial" w:cs="Arial"/>
                <w:color w:val="000000"/>
                <w:sz w:val="18"/>
                <w:szCs w:val="18"/>
                <w:lang w:eastAsia="es-MX"/>
              </w:rPr>
              <w:t>39,542,517</w:t>
            </w:r>
          </w:p>
        </w:tc>
        <w:tc>
          <w:tcPr>
            <w:tcW w:w="1280" w:type="dxa"/>
            <w:tcBorders>
              <w:top w:val="single" w:sz="4" w:space="0" w:color="auto"/>
              <w:bottom w:val="single" w:sz="4" w:space="0" w:color="auto"/>
            </w:tcBorders>
            <w:vAlign w:val="center"/>
            <w:hideMark/>
          </w:tcPr>
          <w:p w:rsidR="00FC19C7" w:rsidRPr="003725CA" w:rsidRDefault="00B2643A" w:rsidP="00B2643A">
            <w:pPr>
              <w:rPr>
                <w:rFonts w:ascii="Arial" w:hAnsi="Arial" w:cs="Arial"/>
                <w:color w:val="000000"/>
                <w:sz w:val="18"/>
                <w:szCs w:val="18"/>
                <w:lang w:eastAsia="es-MX"/>
              </w:rPr>
            </w:pPr>
            <w:r>
              <w:rPr>
                <w:rFonts w:ascii="Arial" w:hAnsi="Arial" w:cs="Arial"/>
                <w:color w:val="000000"/>
                <w:sz w:val="18"/>
                <w:szCs w:val="18"/>
                <w:lang w:eastAsia="es-MX"/>
              </w:rPr>
              <w:t xml:space="preserve"> </w:t>
            </w:r>
            <w:r w:rsidR="00FC19C7">
              <w:rPr>
                <w:rFonts w:ascii="Arial" w:hAnsi="Arial" w:cs="Arial"/>
                <w:color w:val="000000"/>
                <w:sz w:val="18"/>
                <w:szCs w:val="18"/>
                <w:lang w:eastAsia="es-MX"/>
              </w:rPr>
              <w:t xml:space="preserve">   </w:t>
            </w:r>
            <w:r>
              <w:rPr>
                <w:rFonts w:ascii="Arial" w:hAnsi="Arial" w:cs="Arial"/>
                <w:color w:val="000000"/>
                <w:sz w:val="18"/>
                <w:szCs w:val="18"/>
                <w:lang w:eastAsia="es-MX"/>
              </w:rPr>
              <w:t>48,207</w:t>
            </w:r>
            <w:r w:rsidR="00FC19C7">
              <w:rPr>
                <w:rFonts w:ascii="Arial" w:hAnsi="Arial" w:cs="Arial"/>
                <w:color w:val="000000"/>
                <w:sz w:val="18"/>
                <w:szCs w:val="18"/>
                <w:lang w:eastAsia="es-MX"/>
              </w:rPr>
              <w:t>,</w:t>
            </w:r>
            <w:r>
              <w:rPr>
                <w:rFonts w:ascii="Arial" w:hAnsi="Arial" w:cs="Arial"/>
                <w:color w:val="000000"/>
                <w:sz w:val="18"/>
                <w:szCs w:val="18"/>
                <w:lang w:eastAsia="es-MX"/>
              </w:rPr>
              <w:t>5</w:t>
            </w:r>
            <w:r w:rsidR="00FC19C7">
              <w:rPr>
                <w:rFonts w:ascii="Arial" w:hAnsi="Arial" w:cs="Arial"/>
                <w:color w:val="000000"/>
                <w:sz w:val="18"/>
                <w:szCs w:val="18"/>
                <w:lang w:eastAsia="es-MX"/>
              </w:rPr>
              <w:t>23</w:t>
            </w:r>
          </w:p>
        </w:tc>
      </w:tr>
      <w:tr w:rsidR="00FC19C7" w:rsidRPr="003725CA" w:rsidTr="00FA47D4">
        <w:trPr>
          <w:trHeight w:val="379"/>
          <w:jc w:val="center"/>
        </w:trPr>
        <w:tc>
          <w:tcPr>
            <w:tcW w:w="3668" w:type="dxa"/>
            <w:noWrap/>
            <w:vAlign w:val="center"/>
          </w:tcPr>
          <w:p w:rsidR="00FC19C7" w:rsidRPr="003725CA" w:rsidRDefault="00FC19C7" w:rsidP="00FC19C7">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891" w:type="dxa"/>
            <w:tcBorders>
              <w:top w:val="single" w:sz="4" w:space="0" w:color="auto"/>
              <w:bottom w:val="double" w:sz="4" w:space="0" w:color="auto"/>
            </w:tcBorders>
            <w:vAlign w:val="center"/>
          </w:tcPr>
          <w:p w:rsidR="00FC19C7" w:rsidRPr="003725CA" w:rsidRDefault="00B2643A" w:rsidP="00FC19C7">
            <w:pPr>
              <w:jc w:val="right"/>
              <w:rPr>
                <w:rFonts w:ascii="Arial" w:hAnsi="Arial" w:cs="Arial"/>
                <w:color w:val="000000"/>
                <w:sz w:val="18"/>
                <w:szCs w:val="18"/>
                <w:lang w:eastAsia="es-MX"/>
              </w:rPr>
            </w:pPr>
            <w:r>
              <w:rPr>
                <w:rFonts w:ascii="Arial" w:hAnsi="Arial" w:cs="Arial"/>
                <w:color w:val="000000"/>
                <w:sz w:val="18"/>
                <w:szCs w:val="18"/>
                <w:lang w:eastAsia="es-MX"/>
              </w:rPr>
              <w:t>39,542,517</w:t>
            </w:r>
          </w:p>
        </w:tc>
        <w:tc>
          <w:tcPr>
            <w:tcW w:w="1280" w:type="dxa"/>
            <w:tcBorders>
              <w:top w:val="single" w:sz="4" w:space="0" w:color="auto"/>
              <w:bottom w:val="double" w:sz="4" w:space="0" w:color="auto"/>
            </w:tcBorders>
            <w:vAlign w:val="center"/>
          </w:tcPr>
          <w:p w:rsidR="00FC19C7" w:rsidRPr="003725CA" w:rsidRDefault="00B2643A" w:rsidP="00FC19C7">
            <w:pPr>
              <w:jc w:val="right"/>
              <w:rPr>
                <w:rFonts w:ascii="Arial" w:hAnsi="Arial" w:cs="Arial"/>
                <w:color w:val="000000"/>
                <w:sz w:val="18"/>
                <w:szCs w:val="18"/>
                <w:lang w:eastAsia="es-MX"/>
              </w:rPr>
            </w:pPr>
            <w:r>
              <w:rPr>
                <w:rFonts w:ascii="Arial" w:hAnsi="Arial" w:cs="Arial"/>
                <w:color w:val="000000"/>
                <w:sz w:val="18"/>
                <w:szCs w:val="18"/>
                <w:lang w:eastAsia="es-MX"/>
              </w:rPr>
              <w:t>48,207,5</w:t>
            </w:r>
            <w:r w:rsidR="00FC19C7">
              <w:rPr>
                <w:rFonts w:ascii="Arial" w:hAnsi="Arial" w:cs="Arial"/>
                <w:color w:val="000000"/>
                <w:sz w:val="18"/>
                <w:szCs w:val="18"/>
                <w:lang w:eastAsia="es-MX"/>
              </w:rPr>
              <w:t>23</w:t>
            </w:r>
          </w:p>
        </w:tc>
      </w:tr>
    </w:tbl>
    <w:p w:rsidR="00892A98" w:rsidRDefault="00892A98" w:rsidP="00B75DF2">
      <w:pPr>
        <w:pStyle w:val="ROMANOS"/>
        <w:spacing w:after="0" w:line="240" w:lineRule="exact"/>
        <w:ind w:left="0" w:firstLine="0"/>
        <w:rPr>
          <w:b/>
          <w:lang w:val="es-MX"/>
        </w:rPr>
      </w:pPr>
    </w:p>
    <w:p w:rsidR="00540418" w:rsidRPr="004B652D" w:rsidRDefault="004B652D" w:rsidP="00540418">
      <w:pPr>
        <w:pStyle w:val="ROMANOS"/>
        <w:spacing w:after="0" w:line="240" w:lineRule="exact"/>
        <w:rPr>
          <w:b/>
          <w:lang w:val="es-MX"/>
        </w:rPr>
      </w:pPr>
      <w:r w:rsidRPr="004B652D">
        <w:rPr>
          <w:b/>
          <w:lang w:val="es-MX"/>
        </w:rPr>
        <w:tab/>
      </w:r>
      <w:r w:rsidR="00540418" w:rsidRPr="004B652D">
        <w:rPr>
          <w:b/>
          <w:lang w:val="es-MX"/>
        </w:rPr>
        <w:t>Bienes Muebles</w:t>
      </w:r>
    </w:p>
    <w:p w:rsidR="00DE39E5" w:rsidRPr="003725CA" w:rsidRDefault="00DE39E5" w:rsidP="00540418">
      <w:pPr>
        <w:pStyle w:val="ROMANOS"/>
        <w:spacing w:after="0" w:line="240" w:lineRule="exact"/>
        <w:rPr>
          <w:b/>
          <w:lang w:val="es-MX"/>
        </w:rPr>
      </w:pPr>
    </w:p>
    <w:p w:rsidR="007921E6" w:rsidRPr="003725CA" w:rsidRDefault="00164CE7" w:rsidP="00896136">
      <w:pPr>
        <w:pStyle w:val="ROMANOS"/>
        <w:spacing w:after="0" w:line="240" w:lineRule="exact"/>
        <w:rPr>
          <w:lang w:val="es-MX"/>
        </w:rPr>
      </w:pPr>
      <w:r w:rsidRPr="003725CA">
        <w:rPr>
          <w:b/>
          <w:lang w:val="es-MX"/>
        </w:rPr>
        <w:tab/>
      </w:r>
      <w:r w:rsidR="007921E6" w:rsidRPr="003725CA">
        <w:rPr>
          <w:lang w:val="es-MX"/>
        </w:rPr>
        <w:t>Se c</w:t>
      </w:r>
      <w:r w:rsidR="00595E88">
        <w:rPr>
          <w:lang w:val="es-MX"/>
        </w:rPr>
        <w:t>onforma por bien</w:t>
      </w:r>
      <w:r w:rsidR="000C1CB3">
        <w:rPr>
          <w:lang w:val="es-MX"/>
        </w:rPr>
        <w:t>es muebles al 31</w:t>
      </w:r>
      <w:r w:rsidR="007921E6" w:rsidRPr="003725CA">
        <w:rPr>
          <w:lang w:val="es-MX"/>
        </w:rPr>
        <w:t xml:space="preserve"> de </w:t>
      </w:r>
      <w:r w:rsidR="00FC19C7">
        <w:rPr>
          <w:lang w:val="es-MX"/>
        </w:rPr>
        <w:t>Marzo</w:t>
      </w:r>
      <w:r w:rsidR="007921E6" w:rsidRPr="003725CA">
        <w:rPr>
          <w:lang w:val="es-MX"/>
        </w:rPr>
        <w:t xml:space="preserve"> de 201</w:t>
      </w:r>
      <w:r w:rsidR="00FC19C7">
        <w:rPr>
          <w:lang w:val="es-MX"/>
        </w:rPr>
        <w:t>9</w:t>
      </w:r>
      <w:r w:rsidR="0030325D">
        <w:rPr>
          <w:lang w:val="es-MX"/>
        </w:rPr>
        <w:t>:</w:t>
      </w:r>
    </w:p>
    <w:p w:rsidR="00896136" w:rsidRPr="003725CA" w:rsidRDefault="00896136" w:rsidP="00896136">
      <w:pPr>
        <w:pStyle w:val="ROMANOS"/>
        <w:spacing w:after="0" w:line="240" w:lineRule="exact"/>
        <w:rPr>
          <w:lang w:val="es-MX"/>
        </w:rPr>
      </w:pPr>
    </w:p>
    <w:tbl>
      <w:tblPr>
        <w:tblW w:w="7509" w:type="dxa"/>
        <w:jc w:val="center"/>
        <w:tblCellMar>
          <w:left w:w="70" w:type="dxa"/>
          <w:right w:w="70" w:type="dxa"/>
        </w:tblCellMar>
        <w:tblLook w:val="04A0" w:firstRow="1" w:lastRow="0" w:firstColumn="1" w:lastColumn="0" w:noHBand="0" w:noVBand="1"/>
      </w:tblPr>
      <w:tblGrid>
        <w:gridCol w:w="4449"/>
        <w:gridCol w:w="1780"/>
        <w:gridCol w:w="1280"/>
      </w:tblGrid>
      <w:tr w:rsidR="007921E6" w:rsidRPr="003725CA" w:rsidTr="003725CA">
        <w:trPr>
          <w:trHeight w:val="300"/>
          <w:jc w:val="center"/>
        </w:trPr>
        <w:tc>
          <w:tcPr>
            <w:tcW w:w="4449" w:type="dxa"/>
            <w:tcBorders>
              <w:top w:val="single" w:sz="4" w:space="0" w:color="auto"/>
              <w:left w:val="nil"/>
              <w:bottom w:val="single" w:sz="4" w:space="0" w:color="auto"/>
              <w:right w:val="nil"/>
            </w:tcBorders>
            <w:noWrap/>
            <w:vAlign w:val="center"/>
          </w:tcPr>
          <w:p w:rsidR="007921E6" w:rsidRPr="003725CA" w:rsidRDefault="007921E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7921E6" w:rsidRPr="003725CA" w:rsidRDefault="007921E6" w:rsidP="000600D9">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C19C7">
              <w:rPr>
                <w:rFonts w:ascii="Arial" w:hAnsi="Arial" w:cs="Arial"/>
                <w:b/>
                <w:color w:val="000000"/>
                <w:sz w:val="18"/>
                <w:szCs w:val="18"/>
                <w:lang w:eastAsia="es-MX"/>
              </w:rPr>
              <w:t>9</w:t>
            </w:r>
          </w:p>
        </w:tc>
        <w:tc>
          <w:tcPr>
            <w:tcW w:w="1280" w:type="dxa"/>
            <w:tcBorders>
              <w:top w:val="single" w:sz="4" w:space="0" w:color="auto"/>
              <w:left w:val="nil"/>
              <w:bottom w:val="single" w:sz="4" w:space="0" w:color="auto"/>
              <w:right w:val="nil"/>
            </w:tcBorders>
            <w:noWrap/>
            <w:vAlign w:val="center"/>
          </w:tcPr>
          <w:p w:rsidR="007921E6" w:rsidRPr="003725CA" w:rsidRDefault="00FC19C7"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2018</w:t>
            </w:r>
          </w:p>
        </w:tc>
      </w:tr>
      <w:tr w:rsidR="00FC19C7" w:rsidRPr="003725CA" w:rsidTr="003725CA">
        <w:trPr>
          <w:trHeight w:val="634"/>
          <w:jc w:val="center"/>
        </w:trPr>
        <w:tc>
          <w:tcPr>
            <w:tcW w:w="4449" w:type="dxa"/>
            <w:noWrap/>
            <w:vAlign w:val="center"/>
            <w:hideMark/>
          </w:tcPr>
          <w:p w:rsidR="00FC19C7" w:rsidRPr="003725CA" w:rsidRDefault="00FC19C7" w:rsidP="00FC19C7">
            <w:pPr>
              <w:ind w:right="-209"/>
              <w:rPr>
                <w:rFonts w:ascii="Arial" w:hAnsi="Arial" w:cs="Arial"/>
                <w:color w:val="000000"/>
                <w:sz w:val="18"/>
                <w:szCs w:val="18"/>
                <w:lang w:eastAsia="es-MX"/>
              </w:rPr>
            </w:pPr>
            <w:r w:rsidRPr="003725CA">
              <w:rPr>
                <w:rFonts w:ascii="Arial" w:hAnsi="Arial" w:cs="Arial"/>
                <w:color w:val="000000"/>
                <w:sz w:val="18"/>
                <w:szCs w:val="18"/>
              </w:rPr>
              <w:t>MUEBLES DE OFICINA Y ESTANTERIA</w:t>
            </w:r>
          </w:p>
        </w:tc>
        <w:tc>
          <w:tcPr>
            <w:tcW w:w="1780" w:type="dxa"/>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1,065,267</w:t>
            </w:r>
          </w:p>
        </w:tc>
        <w:tc>
          <w:tcPr>
            <w:tcW w:w="1280" w:type="dxa"/>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1,065,267</w:t>
            </w:r>
          </w:p>
        </w:tc>
      </w:tr>
      <w:tr w:rsidR="00FC19C7" w:rsidRPr="003725CA" w:rsidTr="003725CA">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780" w:type="dxa"/>
            <w:vAlign w:val="center"/>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280" w:type="dxa"/>
            <w:vAlign w:val="center"/>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FC19C7" w:rsidRPr="003725CA" w:rsidTr="003725CA">
        <w:trPr>
          <w:trHeight w:val="300"/>
          <w:jc w:val="center"/>
        </w:trPr>
        <w:tc>
          <w:tcPr>
            <w:tcW w:w="4449" w:type="dxa"/>
            <w:noWrap/>
            <w:vAlign w:val="center"/>
            <w:hideMark/>
          </w:tcPr>
          <w:p w:rsidR="00FC19C7" w:rsidRPr="003725CA" w:rsidRDefault="00FC19C7" w:rsidP="00FC19C7">
            <w:pPr>
              <w:ind w:right="-209"/>
              <w:rPr>
                <w:rFonts w:ascii="Arial" w:hAnsi="Arial" w:cs="Arial"/>
                <w:color w:val="000000"/>
                <w:sz w:val="18"/>
                <w:szCs w:val="18"/>
                <w:lang w:eastAsia="es-MX"/>
              </w:rPr>
            </w:pPr>
            <w:r w:rsidRPr="003725CA">
              <w:rPr>
                <w:rFonts w:ascii="Arial" w:hAnsi="Arial" w:cs="Arial"/>
                <w:color w:val="000000"/>
                <w:sz w:val="18"/>
                <w:szCs w:val="18"/>
              </w:rPr>
              <w:t>EQUIPO DE COMPUTO Y DE TECNOLOGIAS DE LA INFORMACION</w:t>
            </w:r>
          </w:p>
        </w:tc>
        <w:tc>
          <w:tcPr>
            <w:tcW w:w="1780" w:type="dxa"/>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1,569,719</w:t>
            </w:r>
          </w:p>
        </w:tc>
        <w:tc>
          <w:tcPr>
            <w:tcW w:w="1280" w:type="dxa"/>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1,569,719</w:t>
            </w:r>
          </w:p>
        </w:tc>
      </w:tr>
      <w:tr w:rsidR="00FC19C7" w:rsidRPr="003725CA" w:rsidTr="003725CA">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sidRPr="003725CA">
              <w:rPr>
                <w:rFonts w:ascii="Arial" w:hAnsi="Arial" w:cs="Arial"/>
                <w:color w:val="000000"/>
                <w:sz w:val="18"/>
                <w:szCs w:val="18"/>
              </w:rPr>
              <w:t>OTROS MOBILIARIOS Y EQUIPOS DE ADMINISTRACION</w:t>
            </w:r>
          </w:p>
        </w:tc>
        <w:tc>
          <w:tcPr>
            <w:tcW w:w="17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0</w:t>
            </w:r>
          </w:p>
        </w:tc>
        <w:tc>
          <w:tcPr>
            <w:tcW w:w="12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0</w:t>
            </w:r>
          </w:p>
        </w:tc>
      </w:tr>
      <w:tr w:rsidR="00FC19C7" w:rsidRPr="003725CA" w:rsidTr="003725CA">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Pr>
                <w:rFonts w:ascii="Arial" w:hAnsi="Arial" w:cs="Arial"/>
                <w:color w:val="000000"/>
                <w:sz w:val="18"/>
                <w:szCs w:val="18"/>
              </w:rPr>
              <w:t>VEHÍCULOS</w:t>
            </w:r>
            <w:r w:rsidRPr="003725CA">
              <w:rPr>
                <w:rFonts w:ascii="Arial" w:hAnsi="Arial" w:cs="Arial"/>
                <w:color w:val="000000"/>
                <w:sz w:val="18"/>
                <w:szCs w:val="18"/>
              </w:rPr>
              <w:t xml:space="preserve"> Y EQUIPO TERRESTRE</w:t>
            </w:r>
          </w:p>
        </w:tc>
        <w:tc>
          <w:tcPr>
            <w:tcW w:w="17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2,550,340</w:t>
            </w:r>
          </w:p>
        </w:tc>
        <w:tc>
          <w:tcPr>
            <w:tcW w:w="12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2,550,340</w:t>
            </w:r>
          </w:p>
        </w:tc>
      </w:tr>
      <w:tr w:rsidR="00FC19C7" w:rsidRPr="003725CA" w:rsidTr="003725CA">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780" w:type="dxa"/>
            <w:vAlign w:val="center"/>
          </w:tcPr>
          <w:p w:rsidR="00FC19C7" w:rsidRDefault="00FC19C7" w:rsidP="00FC19C7">
            <w:pPr>
              <w:jc w:val="right"/>
              <w:rPr>
                <w:rFonts w:ascii="Arial" w:hAnsi="Arial" w:cs="Arial"/>
                <w:color w:val="000000"/>
                <w:sz w:val="18"/>
                <w:szCs w:val="18"/>
              </w:rPr>
            </w:pPr>
            <w:r>
              <w:rPr>
                <w:rFonts w:ascii="Arial" w:hAnsi="Arial" w:cs="Arial"/>
                <w:color w:val="000000"/>
                <w:sz w:val="18"/>
                <w:szCs w:val="18"/>
              </w:rPr>
              <w:t>4,872</w:t>
            </w:r>
          </w:p>
        </w:tc>
        <w:tc>
          <w:tcPr>
            <w:tcW w:w="1280" w:type="dxa"/>
            <w:vAlign w:val="center"/>
          </w:tcPr>
          <w:p w:rsidR="00FC19C7" w:rsidRDefault="00FC19C7" w:rsidP="00FC19C7">
            <w:pPr>
              <w:jc w:val="right"/>
              <w:rPr>
                <w:rFonts w:ascii="Arial" w:hAnsi="Arial" w:cs="Arial"/>
                <w:color w:val="000000"/>
                <w:sz w:val="18"/>
                <w:szCs w:val="18"/>
              </w:rPr>
            </w:pPr>
            <w:r>
              <w:rPr>
                <w:rFonts w:ascii="Arial" w:hAnsi="Arial" w:cs="Arial"/>
                <w:color w:val="000000"/>
                <w:sz w:val="18"/>
                <w:szCs w:val="18"/>
              </w:rPr>
              <w:t>4,872</w:t>
            </w:r>
          </w:p>
        </w:tc>
      </w:tr>
      <w:tr w:rsidR="00FC19C7" w:rsidRPr="003725CA" w:rsidTr="003725CA">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sidRPr="003725CA">
              <w:rPr>
                <w:rFonts w:ascii="Arial" w:hAnsi="Arial" w:cs="Arial"/>
                <w:color w:val="000000"/>
                <w:sz w:val="18"/>
                <w:szCs w:val="18"/>
              </w:rPr>
              <w:t>EQUIPO DE COMUNICACIÓN Y TELECOMUNICACION</w:t>
            </w:r>
          </w:p>
        </w:tc>
        <w:tc>
          <w:tcPr>
            <w:tcW w:w="17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64,103</w:t>
            </w:r>
          </w:p>
        </w:tc>
        <w:tc>
          <w:tcPr>
            <w:tcW w:w="12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64,103</w:t>
            </w:r>
          </w:p>
        </w:tc>
      </w:tr>
      <w:tr w:rsidR="00FC19C7" w:rsidRPr="003725CA" w:rsidTr="003725CA">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780" w:type="dxa"/>
            <w:vAlign w:val="center"/>
          </w:tcPr>
          <w:p w:rsidR="00FC19C7" w:rsidRDefault="00FC19C7" w:rsidP="00FC19C7">
            <w:pPr>
              <w:jc w:val="right"/>
              <w:rPr>
                <w:rFonts w:ascii="Arial" w:hAnsi="Arial" w:cs="Arial"/>
                <w:color w:val="000000"/>
                <w:sz w:val="18"/>
                <w:szCs w:val="18"/>
              </w:rPr>
            </w:pPr>
            <w:r>
              <w:rPr>
                <w:rFonts w:ascii="Arial" w:hAnsi="Arial" w:cs="Arial"/>
                <w:color w:val="000000"/>
                <w:sz w:val="18"/>
                <w:szCs w:val="18"/>
              </w:rPr>
              <w:t>0</w:t>
            </w:r>
          </w:p>
        </w:tc>
        <w:tc>
          <w:tcPr>
            <w:tcW w:w="1280" w:type="dxa"/>
            <w:vAlign w:val="center"/>
          </w:tcPr>
          <w:p w:rsidR="00FC19C7" w:rsidRDefault="00FC19C7" w:rsidP="00FC19C7">
            <w:pPr>
              <w:jc w:val="right"/>
              <w:rPr>
                <w:rFonts w:ascii="Arial" w:hAnsi="Arial" w:cs="Arial"/>
                <w:color w:val="000000"/>
                <w:sz w:val="18"/>
                <w:szCs w:val="18"/>
              </w:rPr>
            </w:pPr>
            <w:r>
              <w:rPr>
                <w:rFonts w:ascii="Arial" w:hAnsi="Arial" w:cs="Arial"/>
                <w:color w:val="000000"/>
                <w:sz w:val="18"/>
                <w:szCs w:val="18"/>
              </w:rPr>
              <w:t>0</w:t>
            </w:r>
          </w:p>
        </w:tc>
      </w:tr>
      <w:tr w:rsidR="00FC19C7" w:rsidRPr="003725CA" w:rsidTr="003725CA">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sidRPr="003725CA">
              <w:rPr>
                <w:rFonts w:ascii="Arial" w:hAnsi="Arial" w:cs="Arial"/>
                <w:color w:val="000000"/>
                <w:sz w:val="18"/>
                <w:szCs w:val="18"/>
              </w:rPr>
              <w:t>HERRAMIENTAS Y MÀQUINA-HERRAMIENTAS</w:t>
            </w:r>
          </w:p>
        </w:tc>
        <w:tc>
          <w:tcPr>
            <w:tcW w:w="17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99,210</w:t>
            </w:r>
          </w:p>
        </w:tc>
        <w:tc>
          <w:tcPr>
            <w:tcW w:w="12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99,210</w:t>
            </w:r>
          </w:p>
        </w:tc>
      </w:tr>
      <w:tr w:rsidR="00FC19C7" w:rsidRPr="003725CA" w:rsidTr="002867C3">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sidRPr="003725CA">
              <w:rPr>
                <w:rFonts w:ascii="Arial" w:hAnsi="Arial" w:cs="Arial"/>
                <w:color w:val="000000"/>
                <w:sz w:val="18"/>
                <w:szCs w:val="18"/>
              </w:rPr>
              <w:t>OTROS EQUIPOS</w:t>
            </w:r>
          </w:p>
        </w:tc>
        <w:tc>
          <w:tcPr>
            <w:tcW w:w="17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46,703</w:t>
            </w:r>
          </w:p>
        </w:tc>
        <w:tc>
          <w:tcPr>
            <w:tcW w:w="12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46,703</w:t>
            </w:r>
          </w:p>
        </w:tc>
      </w:tr>
      <w:tr w:rsidR="00FC19C7" w:rsidRPr="003725CA" w:rsidTr="00C9366E">
        <w:trPr>
          <w:trHeight w:val="315"/>
          <w:jc w:val="center"/>
        </w:trPr>
        <w:tc>
          <w:tcPr>
            <w:tcW w:w="4449" w:type="dxa"/>
            <w:noWrap/>
            <w:vAlign w:val="center"/>
            <w:hideMark/>
          </w:tcPr>
          <w:p w:rsidR="00FC19C7" w:rsidRPr="003725CA" w:rsidRDefault="00FC19C7" w:rsidP="00FC19C7">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5,400,214</w:t>
            </w:r>
          </w:p>
        </w:tc>
        <w:tc>
          <w:tcPr>
            <w:tcW w:w="1280" w:type="dxa"/>
            <w:tcBorders>
              <w:top w:val="single" w:sz="4" w:space="0" w:color="auto"/>
              <w:left w:val="nil"/>
              <w:bottom w:val="double" w:sz="6" w:space="0" w:color="auto"/>
              <w:right w:val="nil"/>
            </w:tcBorders>
            <w:noWrap/>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5,400,214</w:t>
            </w:r>
          </w:p>
        </w:tc>
      </w:tr>
    </w:tbl>
    <w:p w:rsidR="00892A98" w:rsidRDefault="00892A98" w:rsidP="00B61091">
      <w:pPr>
        <w:pStyle w:val="ROMANOS"/>
        <w:spacing w:after="0" w:line="240" w:lineRule="exact"/>
        <w:ind w:left="0" w:firstLine="0"/>
        <w:rPr>
          <w:lang w:val="es-MX"/>
        </w:rPr>
      </w:pPr>
    </w:p>
    <w:p w:rsidR="00892A98" w:rsidRPr="004B652D" w:rsidRDefault="00892A98" w:rsidP="00892A98">
      <w:pPr>
        <w:pStyle w:val="ROMANOS"/>
        <w:spacing w:after="0" w:line="240" w:lineRule="exact"/>
        <w:ind w:hanging="11"/>
        <w:rPr>
          <w:b/>
          <w:lang w:val="es-MX"/>
        </w:rPr>
      </w:pPr>
      <w:r>
        <w:rPr>
          <w:b/>
          <w:lang w:val="es-MX"/>
        </w:rPr>
        <w:t>Bienes Inmuebles</w:t>
      </w:r>
    </w:p>
    <w:p w:rsidR="004577DF" w:rsidRDefault="004577DF"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w:t>
      </w:r>
      <w:r w:rsidR="007A6791">
        <w:rPr>
          <w:lang w:val="es-MX"/>
        </w:rPr>
        <w:t>n</w:t>
      </w:r>
      <w:r w:rsidR="00144C18">
        <w:rPr>
          <w:lang w:val="es-MX"/>
        </w:rPr>
        <w:t>forma por bienes inmuebles al 3</w:t>
      </w:r>
      <w:r w:rsidR="000C1CB3">
        <w:rPr>
          <w:lang w:val="es-MX"/>
        </w:rPr>
        <w:t>1</w:t>
      </w:r>
      <w:r w:rsidRPr="003725CA">
        <w:rPr>
          <w:lang w:val="es-MX"/>
        </w:rPr>
        <w:t xml:space="preserve"> de </w:t>
      </w:r>
      <w:r w:rsidR="00FC19C7">
        <w:rPr>
          <w:lang w:val="es-MX"/>
        </w:rPr>
        <w:t>Marzo</w:t>
      </w:r>
      <w:r w:rsidRPr="003725CA">
        <w:rPr>
          <w:lang w:val="es-MX"/>
        </w:rPr>
        <w:t xml:space="preserve"> de 201</w:t>
      </w:r>
      <w:r w:rsidR="00FC19C7">
        <w:rPr>
          <w:lang w:val="es-MX"/>
        </w:rPr>
        <w:t>9</w:t>
      </w:r>
      <w:r w:rsidR="00615BE3">
        <w:rPr>
          <w:lang w:val="es-MX"/>
        </w:rPr>
        <w:t>:</w:t>
      </w:r>
    </w:p>
    <w:p w:rsidR="00896136" w:rsidRPr="003725CA" w:rsidRDefault="00896136" w:rsidP="00896136">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896136" w:rsidRPr="003725CA" w:rsidTr="007669B9">
        <w:trPr>
          <w:trHeight w:val="300"/>
          <w:jc w:val="center"/>
        </w:trPr>
        <w:tc>
          <w:tcPr>
            <w:tcW w:w="6114"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12CEE"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r w:rsidR="00FC19C7">
              <w:rPr>
                <w:rFonts w:ascii="Arial" w:hAnsi="Arial" w:cs="Arial"/>
                <w:b/>
                <w:color w:val="000000"/>
                <w:sz w:val="18"/>
                <w:szCs w:val="18"/>
                <w:lang w:eastAsia="es-MX"/>
              </w:rPr>
              <w:t>2019</w:t>
            </w:r>
          </w:p>
        </w:tc>
        <w:tc>
          <w:tcPr>
            <w:tcW w:w="1280" w:type="dxa"/>
            <w:tcBorders>
              <w:top w:val="single" w:sz="4" w:space="0" w:color="auto"/>
              <w:left w:val="nil"/>
              <w:bottom w:val="single" w:sz="4" w:space="0" w:color="auto"/>
              <w:right w:val="nil"/>
            </w:tcBorders>
            <w:noWrap/>
            <w:vAlign w:val="center"/>
          </w:tcPr>
          <w:p w:rsidR="00896136" w:rsidRPr="003725CA" w:rsidRDefault="00FC19C7"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2018</w:t>
            </w:r>
          </w:p>
        </w:tc>
      </w:tr>
      <w:tr w:rsidR="00FC19C7" w:rsidRPr="003725CA" w:rsidTr="007669B9">
        <w:trPr>
          <w:trHeight w:val="472"/>
          <w:jc w:val="center"/>
        </w:trPr>
        <w:tc>
          <w:tcPr>
            <w:tcW w:w="6114" w:type="dxa"/>
            <w:noWrap/>
            <w:vAlign w:val="center"/>
            <w:hideMark/>
          </w:tcPr>
          <w:p w:rsidR="00FC19C7" w:rsidRPr="003725CA" w:rsidRDefault="00FC19C7" w:rsidP="00FC19C7">
            <w:pPr>
              <w:ind w:right="-209"/>
              <w:rPr>
                <w:rFonts w:ascii="Arial" w:hAnsi="Arial" w:cs="Arial"/>
                <w:color w:val="000000"/>
                <w:sz w:val="18"/>
                <w:szCs w:val="18"/>
                <w:lang w:eastAsia="es-MX"/>
              </w:rPr>
            </w:pPr>
            <w:r w:rsidRPr="003725CA">
              <w:rPr>
                <w:rFonts w:ascii="Arial" w:hAnsi="Arial" w:cs="Arial"/>
                <w:color w:val="000000"/>
                <w:sz w:val="18"/>
                <w:szCs w:val="18"/>
              </w:rPr>
              <w:t>EDIFICIOS NO HABITACIONALES</w:t>
            </w:r>
          </w:p>
        </w:tc>
        <w:tc>
          <w:tcPr>
            <w:tcW w:w="1780" w:type="dxa"/>
            <w:tcBorders>
              <w:top w:val="single" w:sz="4" w:space="0" w:color="auto"/>
            </w:tcBorders>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tcBorders>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362,216</w:t>
            </w:r>
          </w:p>
        </w:tc>
      </w:tr>
      <w:tr w:rsidR="00FC19C7" w:rsidRPr="003725CA" w:rsidTr="007669B9">
        <w:trPr>
          <w:trHeight w:val="472"/>
          <w:jc w:val="center"/>
        </w:trPr>
        <w:tc>
          <w:tcPr>
            <w:tcW w:w="6114" w:type="dxa"/>
            <w:noWrap/>
            <w:vAlign w:val="center"/>
          </w:tcPr>
          <w:p w:rsidR="00FC19C7" w:rsidRPr="003725CA" w:rsidRDefault="00FC19C7" w:rsidP="00FC19C7">
            <w:pPr>
              <w:ind w:right="-209"/>
              <w:rPr>
                <w:rFonts w:ascii="Arial" w:hAnsi="Arial" w:cs="Arial"/>
                <w:color w:val="000000"/>
                <w:sz w:val="18"/>
                <w:szCs w:val="18"/>
              </w:rPr>
            </w:pPr>
            <w:r>
              <w:rPr>
                <w:rFonts w:ascii="Arial" w:hAnsi="Arial" w:cs="Arial"/>
                <w:color w:val="000000"/>
                <w:sz w:val="18"/>
                <w:szCs w:val="18"/>
              </w:rPr>
              <w:t>CONSTRUCCIONES EN  PROCESO EN BIENES DE DOMINIO PÚBLICO</w:t>
            </w:r>
          </w:p>
        </w:tc>
        <w:tc>
          <w:tcPr>
            <w:tcW w:w="1780" w:type="dxa"/>
            <w:tcBorders>
              <w:bottom w:val="single" w:sz="4" w:space="0" w:color="auto"/>
            </w:tcBorders>
            <w:vAlign w:val="center"/>
          </w:tcPr>
          <w:p w:rsidR="00FC19C7" w:rsidRPr="003725CA" w:rsidRDefault="0029257D" w:rsidP="00FC19C7">
            <w:pPr>
              <w:jc w:val="right"/>
              <w:rPr>
                <w:rFonts w:ascii="Arial" w:hAnsi="Arial" w:cs="Arial"/>
                <w:color w:val="000000"/>
                <w:sz w:val="18"/>
                <w:szCs w:val="18"/>
                <w:lang w:eastAsia="es-MX"/>
              </w:rPr>
            </w:pPr>
            <w:r>
              <w:rPr>
                <w:rFonts w:ascii="Arial" w:hAnsi="Arial" w:cs="Arial"/>
                <w:color w:val="000000"/>
                <w:sz w:val="18"/>
                <w:szCs w:val="18"/>
                <w:lang w:eastAsia="es-MX"/>
              </w:rPr>
              <w:t>173,943,285</w:t>
            </w:r>
          </w:p>
        </w:tc>
        <w:tc>
          <w:tcPr>
            <w:tcW w:w="1280" w:type="dxa"/>
            <w:tcBorders>
              <w:bottom w:val="single" w:sz="4" w:space="0" w:color="auto"/>
            </w:tcBorders>
            <w:vAlign w:val="center"/>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226,702,329</w:t>
            </w:r>
          </w:p>
        </w:tc>
      </w:tr>
      <w:tr w:rsidR="00FC19C7" w:rsidRPr="003725CA" w:rsidTr="007669B9">
        <w:trPr>
          <w:trHeight w:val="300"/>
          <w:jc w:val="center"/>
        </w:trPr>
        <w:tc>
          <w:tcPr>
            <w:tcW w:w="6114" w:type="dxa"/>
            <w:noWrap/>
            <w:vAlign w:val="center"/>
            <w:hideMark/>
          </w:tcPr>
          <w:p w:rsidR="00FC19C7" w:rsidRPr="003725CA" w:rsidRDefault="00FC19C7" w:rsidP="00FC19C7">
            <w:pPr>
              <w:ind w:right="-209"/>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hideMark/>
          </w:tcPr>
          <w:p w:rsidR="00FC19C7" w:rsidRPr="003725CA" w:rsidRDefault="0029257D" w:rsidP="00FC19C7">
            <w:pPr>
              <w:jc w:val="right"/>
              <w:rPr>
                <w:rFonts w:ascii="Arial" w:hAnsi="Arial" w:cs="Arial"/>
                <w:color w:val="000000"/>
                <w:sz w:val="18"/>
                <w:szCs w:val="18"/>
                <w:lang w:eastAsia="es-MX"/>
              </w:rPr>
            </w:pPr>
            <w:r>
              <w:rPr>
                <w:rFonts w:ascii="Arial" w:hAnsi="Arial" w:cs="Arial"/>
                <w:color w:val="000000"/>
                <w:sz w:val="18"/>
                <w:szCs w:val="18"/>
              </w:rPr>
              <w:t>174,305,501</w:t>
            </w:r>
          </w:p>
        </w:tc>
        <w:tc>
          <w:tcPr>
            <w:tcW w:w="1280" w:type="dxa"/>
            <w:tcBorders>
              <w:top w:val="single" w:sz="4" w:space="0" w:color="auto"/>
              <w:bottom w:val="double" w:sz="4" w:space="0" w:color="auto"/>
            </w:tcBorders>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rPr>
              <w:t>227,064,545</w:t>
            </w:r>
          </w:p>
        </w:tc>
      </w:tr>
    </w:tbl>
    <w:p w:rsidR="00892A98" w:rsidRPr="003725CA" w:rsidRDefault="00892A98" w:rsidP="00B61091">
      <w:pPr>
        <w:pStyle w:val="ROMANOS"/>
        <w:spacing w:after="0" w:line="240" w:lineRule="exact"/>
        <w:ind w:left="0" w:firstLine="0"/>
        <w:rPr>
          <w:b/>
          <w:lang w:val="es-MX"/>
        </w:rPr>
      </w:pPr>
    </w:p>
    <w:p w:rsidR="00892A98" w:rsidRPr="004B652D" w:rsidRDefault="00892A98" w:rsidP="00892A98">
      <w:pPr>
        <w:pStyle w:val="ROMANOS"/>
        <w:spacing w:after="0" w:line="240" w:lineRule="exact"/>
        <w:ind w:hanging="11"/>
        <w:rPr>
          <w:b/>
          <w:lang w:val="es-MX"/>
        </w:rPr>
      </w:pPr>
      <w:r>
        <w:rPr>
          <w:b/>
          <w:lang w:val="es-MX"/>
        </w:rPr>
        <w:t xml:space="preserve">Bienes </w:t>
      </w:r>
      <w:r w:rsidRPr="004B652D">
        <w:rPr>
          <w:b/>
          <w:lang w:val="es-MX"/>
        </w:rPr>
        <w:t>Intangibles</w:t>
      </w:r>
    </w:p>
    <w:p w:rsidR="00892A98" w:rsidRDefault="00892A98"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conf</w:t>
      </w:r>
      <w:r w:rsidR="00144C18">
        <w:rPr>
          <w:lang w:val="es-MX"/>
        </w:rPr>
        <w:t>o</w:t>
      </w:r>
      <w:r w:rsidR="000C1CB3">
        <w:rPr>
          <w:lang w:val="es-MX"/>
        </w:rPr>
        <w:t>rma por bienes intangibles al 31</w:t>
      </w:r>
      <w:r w:rsidRPr="003725CA">
        <w:rPr>
          <w:lang w:val="es-MX"/>
        </w:rPr>
        <w:t xml:space="preserve"> de </w:t>
      </w:r>
      <w:r w:rsidR="00FC19C7">
        <w:rPr>
          <w:lang w:val="es-MX"/>
        </w:rPr>
        <w:t>Marzo</w:t>
      </w:r>
      <w:r w:rsidRPr="003725CA">
        <w:rPr>
          <w:lang w:val="es-MX"/>
        </w:rPr>
        <w:t xml:space="preserve"> de 201</w:t>
      </w:r>
      <w:r w:rsidR="00FC19C7">
        <w:rPr>
          <w:lang w:val="es-MX"/>
        </w:rPr>
        <w:t>9</w:t>
      </w:r>
      <w:r w:rsidR="003B3796">
        <w:rPr>
          <w:lang w:val="es-MX"/>
        </w:rPr>
        <w:t>:</w:t>
      </w:r>
    </w:p>
    <w:p w:rsidR="00896136" w:rsidRPr="003725CA" w:rsidRDefault="00896136" w:rsidP="00896136">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780"/>
        <w:gridCol w:w="1280"/>
      </w:tblGrid>
      <w:tr w:rsidR="00896136" w:rsidRPr="003725CA" w:rsidTr="00896136">
        <w:trPr>
          <w:trHeight w:val="300"/>
          <w:jc w:val="center"/>
        </w:trPr>
        <w:tc>
          <w:tcPr>
            <w:tcW w:w="3779"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C19C7">
              <w:rPr>
                <w:rFonts w:ascii="Arial" w:hAnsi="Arial" w:cs="Arial"/>
                <w:b/>
                <w:color w:val="000000"/>
                <w:sz w:val="18"/>
                <w:szCs w:val="18"/>
                <w:lang w:eastAsia="es-MX"/>
              </w:rPr>
              <w:t>9</w:t>
            </w:r>
          </w:p>
        </w:tc>
        <w:tc>
          <w:tcPr>
            <w:tcW w:w="1280" w:type="dxa"/>
            <w:tcBorders>
              <w:top w:val="single" w:sz="4" w:space="0" w:color="auto"/>
              <w:left w:val="nil"/>
              <w:bottom w:val="single" w:sz="4" w:space="0" w:color="auto"/>
              <w:right w:val="nil"/>
            </w:tcBorders>
            <w:noWrap/>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C19C7">
              <w:rPr>
                <w:rFonts w:ascii="Arial" w:hAnsi="Arial" w:cs="Arial"/>
                <w:b/>
                <w:color w:val="000000"/>
                <w:sz w:val="18"/>
                <w:szCs w:val="18"/>
                <w:lang w:eastAsia="es-MX"/>
              </w:rPr>
              <w:t>8</w:t>
            </w:r>
          </w:p>
        </w:tc>
      </w:tr>
      <w:tr w:rsidR="00FC19C7" w:rsidRPr="003725CA" w:rsidTr="00896136">
        <w:trPr>
          <w:trHeight w:val="361"/>
          <w:jc w:val="center"/>
        </w:trPr>
        <w:tc>
          <w:tcPr>
            <w:tcW w:w="3779" w:type="dxa"/>
            <w:noWrap/>
            <w:vAlign w:val="center"/>
            <w:hideMark/>
          </w:tcPr>
          <w:p w:rsidR="00FC19C7" w:rsidRPr="003725CA" w:rsidRDefault="00FC19C7" w:rsidP="00FC19C7">
            <w:pPr>
              <w:ind w:right="-209"/>
              <w:rPr>
                <w:rFonts w:ascii="Arial" w:hAnsi="Arial" w:cs="Arial"/>
                <w:color w:val="000000"/>
                <w:sz w:val="18"/>
                <w:szCs w:val="18"/>
                <w:lang w:eastAsia="es-MX"/>
              </w:rPr>
            </w:pPr>
            <w:r w:rsidRPr="003725CA">
              <w:rPr>
                <w:rFonts w:ascii="Arial" w:hAnsi="Arial" w:cs="Arial"/>
                <w:color w:val="000000"/>
                <w:sz w:val="18"/>
                <w:szCs w:val="18"/>
              </w:rPr>
              <w:t>SOFTWARE</w:t>
            </w:r>
          </w:p>
        </w:tc>
        <w:tc>
          <w:tcPr>
            <w:tcW w:w="1780" w:type="dxa"/>
            <w:tcBorders>
              <w:top w:val="single" w:sz="4" w:space="0" w:color="auto"/>
              <w:bottom w:val="single" w:sz="4" w:space="0" w:color="auto"/>
            </w:tcBorders>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6,380</w:t>
            </w:r>
          </w:p>
        </w:tc>
        <w:tc>
          <w:tcPr>
            <w:tcW w:w="1280" w:type="dxa"/>
            <w:tcBorders>
              <w:top w:val="single" w:sz="4" w:space="0" w:color="auto"/>
              <w:bottom w:val="single" w:sz="4" w:space="0" w:color="auto"/>
            </w:tcBorders>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6,380</w:t>
            </w:r>
          </w:p>
        </w:tc>
      </w:tr>
      <w:tr w:rsidR="00FC19C7" w:rsidRPr="003725CA" w:rsidTr="00896136">
        <w:trPr>
          <w:trHeight w:val="379"/>
          <w:jc w:val="center"/>
        </w:trPr>
        <w:tc>
          <w:tcPr>
            <w:tcW w:w="3779" w:type="dxa"/>
            <w:noWrap/>
            <w:vAlign w:val="center"/>
          </w:tcPr>
          <w:p w:rsidR="00FC19C7" w:rsidRPr="003725CA" w:rsidRDefault="00FC19C7" w:rsidP="00FC19C7">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6,380</w:t>
            </w:r>
          </w:p>
        </w:tc>
        <w:tc>
          <w:tcPr>
            <w:tcW w:w="1280" w:type="dxa"/>
            <w:tcBorders>
              <w:top w:val="single" w:sz="4" w:space="0" w:color="auto"/>
              <w:bottom w:val="double" w:sz="4" w:space="0" w:color="auto"/>
            </w:tcBorders>
            <w:vAlign w:val="center"/>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6,380</w:t>
            </w:r>
          </w:p>
        </w:tc>
      </w:tr>
    </w:tbl>
    <w:p w:rsidR="00896136" w:rsidRDefault="00896136" w:rsidP="00540418">
      <w:pPr>
        <w:pStyle w:val="ROMANOS"/>
        <w:spacing w:after="0" w:line="240" w:lineRule="exact"/>
        <w:rPr>
          <w:b/>
          <w:lang w:val="es-MX"/>
        </w:rPr>
      </w:pPr>
    </w:p>
    <w:p w:rsidR="00C63C08" w:rsidRDefault="00C63C08" w:rsidP="002678B8">
      <w:pPr>
        <w:pStyle w:val="ROMANOS"/>
        <w:spacing w:after="0" w:line="240" w:lineRule="exact"/>
        <w:ind w:left="714" w:hanging="6"/>
        <w:rPr>
          <w:lang w:val="es-MX"/>
        </w:rPr>
      </w:pPr>
    </w:p>
    <w:p w:rsidR="00C21B46" w:rsidRDefault="00C21B46" w:rsidP="002678B8">
      <w:pPr>
        <w:pStyle w:val="ROMANOS"/>
        <w:spacing w:after="0" w:line="240" w:lineRule="exact"/>
        <w:ind w:left="714" w:hanging="6"/>
        <w:rPr>
          <w:lang w:val="es-MX"/>
        </w:rPr>
      </w:pPr>
    </w:p>
    <w:p w:rsidR="00C63C08" w:rsidRDefault="00C63C08" w:rsidP="00391E7A">
      <w:pPr>
        <w:pStyle w:val="ROMANOS"/>
        <w:spacing w:after="0" w:line="240" w:lineRule="exact"/>
        <w:ind w:left="0" w:firstLine="0"/>
        <w:rPr>
          <w:b/>
          <w:lang w:val="es-MX"/>
        </w:rPr>
      </w:pPr>
    </w:p>
    <w:p w:rsidR="00540418" w:rsidRDefault="00540418" w:rsidP="00540418">
      <w:pPr>
        <w:pStyle w:val="ROMANOS"/>
        <w:spacing w:after="0" w:line="240" w:lineRule="exact"/>
        <w:rPr>
          <w:b/>
          <w:lang w:val="es-MX"/>
        </w:rPr>
      </w:pPr>
      <w:r w:rsidRPr="003725CA">
        <w:rPr>
          <w:b/>
          <w:lang w:val="es-MX"/>
        </w:rPr>
        <w:t>Estimaciones y Deterioros</w:t>
      </w:r>
    </w:p>
    <w:p w:rsidR="00970F83" w:rsidRPr="003725CA" w:rsidRDefault="00970F83" w:rsidP="00540418">
      <w:pPr>
        <w:pStyle w:val="ROMANOS"/>
        <w:spacing w:after="0" w:line="240" w:lineRule="exact"/>
        <w:rPr>
          <w:b/>
          <w:lang w:val="es-MX"/>
        </w:rPr>
      </w:pPr>
    </w:p>
    <w:p w:rsidR="00540418" w:rsidRPr="003725CA" w:rsidRDefault="00540418" w:rsidP="002678B8">
      <w:pPr>
        <w:pStyle w:val="ROMANOS"/>
        <w:spacing w:after="0" w:line="240" w:lineRule="exact"/>
        <w:ind w:left="714" w:hanging="6"/>
        <w:rPr>
          <w:lang w:val="es-MX"/>
        </w:rPr>
      </w:pPr>
      <w:r w:rsidRPr="003725CA">
        <w:rPr>
          <w:lang w:val="es-MX"/>
        </w:rPr>
        <w:tab/>
      </w:r>
      <w:r w:rsidR="001302D6" w:rsidRPr="003725CA">
        <w:rPr>
          <w:lang w:val="es-MX"/>
        </w:rPr>
        <w:t>No aplica, ya que el Instituto Tlaxcalteca de la Infraestructura Física Educativa no contempla dicho rubro.</w:t>
      </w:r>
    </w:p>
    <w:p w:rsidR="001302D6" w:rsidRPr="003725CA" w:rsidRDefault="001302D6" w:rsidP="002678B8">
      <w:pPr>
        <w:pStyle w:val="ROMANOS"/>
        <w:spacing w:after="0" w:line="240" w:lineRule="exact"/>
        <w:ind w:left="714" w:hanging="6"/>
        <w:rPr>
          <w:lang w:val="es-MX"/>
        </w:rPr>
      </w:pPr>
    </w:p>
    <w:p w:rsidR="00970F83" w:rsidRDefault="00B61091" w:rsidP="00FF5044">
      <w:pPr>
        <w:pStyle w:val="ROMANOS"/>
        <w:spacing w:after="0" w:line="240" w:lineRule="exact"/>
        <w:rPr>
          <w:b/>
          <w:lang w:val="es-MX"/>
        </w:rPr>
      </w:pPr>
      <w:r>
        <w:rPr>
          <w:b/>
          <w:lang w:val="es-MX"/>
        </w:rPr>
        <w:t>Pasivo</w:t>
      </w:r>
    </w:p>
    <w:p w:rsidR="00B61091" w:rsidRPr="003725CA" w:rsidRDefault="00B61091" w:rsidP="00FF5044">
      <w:pPr>
        <w:pStyle w:val="ROMANOS"/>
        <w:spacing w:after="0" w:line="240" w:lineRule="exact"/>
        <w:rPr>
          <w:b/>
          <w:lang w:val="es-MX"/>
        </w:rPr>
      </w:pPr>
    </w:p>
    <w:p w:rsidR="002678B8" w:rsidRDefault="002678B8" w:rsidP="002678B8">
      <w:pPr>
        <w:pStyle w:val="ROMANOS"/>
        <w:spacing w:after="0" w:line="240" w:lineRule="exact"/>
        <w:rPr>
          <w:lang w:val="es-MX"/>
        </w:rPr>
      </w:pPr>
      <w:r w:rsidRPr="003725CA">
        <w:rPr>
          <w:lang w:val="es-MX"/>
        </w:rPr>
        <w:tab/>
      </w:r>
      <w:r w:rsidR="00AB058E" w:rsidRPr="003725CA">
        <w:rPr>
          <w:lang w:val="es-MX"/>
        </w:rPr>
        <w:t>Este rubro se integra por el pasivo circulante y no circulante. A continuación se presenta su integración</w:t>
      </w:r>
      <w:r w:rsidR="000C1CB3">
        <w:rPr>
          <w:lang w:val="es-MX"/>
        </w:rPr>
        <w:t xml:space="preserve"> al 31</w:t>
      </w:r>
      <w:r w:rsidR="00FA2C37">
        <w:rPr>
          <w:lang w:val="es-MX"/>
        </w:rPr>
        <w:t xml:space="preserve"> de </w:t>
      </w:r>
      <w:r w:rsidR="00FC19C7">
        <w:rPr>
          <w:lang w:val="es-MX"/>
        </w:rPr>
        <w:t>Marzo de 2019</w:t>
      </w:r>
      <w:r w:rsidR="00AB058E" w:rsidRPr="003725CA">
        <w:rPr>
          <w:lang w:val="es-MX"/>
        </w:rPr>
        <w:t>:</w:t>
      </w:r>
    </w:p>
    <w:p w:rsidR="0029257D" w:rsidRPr="003725CA" w:rsidRDefault="0029257D" w:rsidP="002678B8">
      <w:pPr>
        <w:pStyle w:val="ROMANOS"/>
        <w:spacing w:after="0" w:line="240" w:lineRule="exact"/>
        <w:rPr>
          <w:lang w:val="es-MX"/>
        </w:rPr>
      </w:pPr>
    </w:p>
    <w:p w:rsidR="00AB058E" w:rsidRPr="003725CA" w:rsidRDefault="00AB058E" w:rsidP="002678B8">
      <w:pPr>
        <w:pStyle w:val="ROMANOS"/>
        <w:spacing w:after="0" w:line="240" w:lineRule="exact"/>
        <w:rPr>
          <w:b/>
          <w:smallCaps/>
        </w:rPr>
      </w:pPr>
    </w:p>
    <w:tbl>
      <w:tblPr>
        <w:tblW w:w="8394" w:type="dxa"/>
        <w:jc w:val="center"/>
        <w:tblCellMar>
          <w:left w:w="70" w:type="dxa"/>
          <w:right w:w="70" w:type="dxa"/>
        </w:tblCellMar>
        <w:tblLook w:val="04A0" w:firstRow="1" w:lastRow="0" w:firstColumn="1" w:lastColumn="0" w:noHBand="0" w:noVBand="1"/>
      </w:tblPr>
      <w:tblGrid>
        <w:gridCol w:w="5334"/>
        <w:gridCol w:w="1561"/>
        <w:gridCol w:w="1499"/>
      </w:tblGrid>
      <w:tr w:rsidR="002678B8" w:rsidRPr="003725CA" w:rsidTr="00001305">
        <w:trPr>
          <w:trHeight w:val="300"/>
          <w:jc w:val="center"/>
        </w:trPr>
        <w:tc>
          <w:tcPr>
            <w:tcW w:w="5334" w:type="dxa"/>
            <w:tcBorders>
              <w:top w:val="single" w:sz="4" w:space="0" w:color="auto"/>
              <w:left w:val="nil"/>
              <w:bottom w:val="single" w:sz="4" w:space="0" w:color="auto"/>
              <w:right w:val="nil"/>
            </w:tcBorders>
            <w:noWrap/>
            <w:vAlign w:val="center"/>
          </w:tcPr>
          <w:p w:rsidR="002678B8" w:rsidRPr="003725CA" w:rsidRDefault="002678B8"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lastRenderedPageBreak/>
              <w:t>CONCEPTO</w:t>
            </w:r>
          </w:p>
        </w:tc>
        <w:tc>
          <w:tcPr>
            <w:tcW w:w="1561" w:type="dxa"/>
            <w:tcBorders>
              <w:top w:val="single" w:sz="4" w:space="0" w:color="auto"/>
              <w:left w:val="nil"/>
              <w:bottom w:val="single" w:sz="4" w:space="0" w:color="auto"/>
              <w:right w:val="nil"/>
            </w:tcBorders>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C19C7">
              <w:rPr>
                <w:rFonts w:ascii="Arial" w:hAnsi="Arial" w:cs="Arial"/>
                <w:b/>
                <w:color w:val="000000"/>
                <w:sz w:val="18"/>
                <w:szCs w:val="18"/>
                <w:lang w:eastAsia="es-MX"/>
              </w:rPr>
              <w:t>9</w:t>
            </w:r>
          </w:p>
        </w:tc>
        <w:tc>
          <w:tcPr>
            <w:tcW w:w="1499" w:type="dxa"/>
            <w:tcBorders>
              <w:top w:val="single" w:sz="4" w:space="0" w:color="auto"/>
              <w:left w:val="nil"/>
              <w:bottom w:val="single" w:sz="4" w:space="0" w:color="auto"/>
              <w:right w:val="nil"/>
            </w:tcBorders>
            <w:noWrap/>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C19C7">
              <w:rPr>
                <w:rFonts w:ascii="Arial" w:hAnsi="Arial" w:cs="Arial"/>
                <w:b/>
                <w:color w:val="000000"/>
                <w:sz w:val="18"/>
                <w:szCs w:val="18"/>
                <w:lang w:eastAsia="es-MX"/>
              </w:rPr>
              <w:t>8</w:t>
            </w:r>
          </w:p>
        </w:tc>
      </w:tr>
      <w:tr w:rsidR="00FC19C7" w:rsidRPr="003725CA" w:rsidTr="00FC19C7">
        <w:trPr>
          <w:trHeight w:val="434"/>
          <w:jc w:val="center"/>
        </w:trPr>
        <w:tc>
          <w:tcPr>
            <w:tcW w:w="5334" w:type="dxa"/>
            <w:tcBorders>
              <w:top w:val="single" w:sz="4" w:space="0" w:color="auto"/>
            </w:tcBorders>
            <w:noWrap/>
            <w:vAlign w:val="center"/>
            <w:hideMark/>
          </w:tcPr>
          <w:p w:rsidR="00FC19C7" w:rsidRPr="003725CA" w:rsidRDefault="00FC19C7" w:rsidP="00FC19C7">
            <w:pPr>
              <w:pStyle w:val="ROMANOS"/>
              <w:tabs>
                <w:tab w:val="clear" w:pos="720"/>
                <w:tab w:val="left" w:pos="275"/>
              </w:tabs>
              <w:spacing w:after="0" w:line="240" w:lineRule="exact"/>
              <w:ind w:left="275" w:firstLine="0"/>
              <w:jc w:val="left"/>
              <w:rPr>
                <w:lang w:val="es-MX"/>
              </w:rPr>
            </w:pPr>
            <w:r w:rsidRPr="003725CA">
              <w:rPr>
                <w:lang w:val="es-MX"/>
              </w:rPr>
              <w:t>PROVEEDORES POR PAGAR A CORTO A PLAZO</w:t>
            </w:r>
          </w:p>
        </w:tc>
        <w:tc>
          <w:tcPr>
            <w:tcW w:w="1561" w:type="dxa"/>
            <w:tcBorders>
              <w:top w:val="single" w:sz="4" w:space="0" w:color="auto"/>
            </w:tcBorders>
            <w:vAlign w:val="center"/>
            <w:hideMark/>
          </w:tcPr>
          <w:p w:rsidR="00FC19C7" w:rsidRPr="003725CA" w:rsidRDefault="00FC19C7" w:rsidP="00FC19C7">
            <w:pPr>
              <w:pStyle w:val="ROMANOS"/>
              <w:spacing w:after="0" w:line="240" w:lineRule="exact"/>
              <w:ind w:left="714" w:hanging="6"/>
              <w:jc w:val="right"/>
              <w:rPr>
                <w:lang w:val="es-MX"/>
              </w:rPr>
            </w:pPr>
            <w:r>
              <w:rPr>
                <w:lang w:val="es-MX"/>
              </w:rPr>
              <w:t>0</w:t>
            </w:r>
          </w:p>
        </w:tc>
        <w:tc>
          <w:tcPr>
            <w:tcW w:w="1499" w:type="dxa"/>
            <w:tcBorders>
              <w:top w:val="single" w:sz="4" w:space="0" w:color="auto"/>
            </w:tcBorders>
            <w:vAlign w:val="center"/>
            <w:hideMark/>
          </w:tcPr>
          <w:p w:rsidR="00FC19C7" w:rsidRPr="003725CA" w:rsidRDefault="00FC19C7" w:rsidP="00FC19C7">
            <w:pPr>
              <w:pStyle w:val="ROMANOS"/>
              <w:spacing w:after="0" w:line="240" w:lineRule="exact"/>
              <w:ind w:left="714" w:hanging="6"/>
              <w:jc w:val="right"/>
              <w:rPr>
                <w:lang w:val="es-MX"/>
              </w:rPr>
            </w:pPr>
            <w:r>
              <w:rPr>
                <w:lang w:val="es-MX"/>
              </w:rPr>
              <w:t>0</w:t>
            </w:r>
          </w:p>
        </w:tc>
      </w:tr>
      <w:tr w:rsidR="00FC19C7" w:rsidRPr="003725CA" w:rsidTr="00EB0E35">
        <w:trPr>
          <w:trHeight w:val="300"/>
          <w:jc w:val="center"/>
        </w:trPr>
        <w:tc>
          <w:tcPr>
            <w:tcW w:w="5334" w:type="dxa"/>
            <w:noWrap/>
            <w:vAlign w:val="center"/>
          </w:tcPr>
          <w:p w:rsidR="00FC19C7" w:rsidRPr="003725CA" w:rsidRDefault="00FC19C7" w:rsidP="00FC19C7">
            <w:pPr>
              <w:pStyle w:val="ROMANOS"/>
              <w:tabs>
                <w:tab w:val="clear" w:pos="720"/>
                <w:tab w:val="left" w:pos="275"/>
              </w:tabs>
              <w:spacing w:after="0" w:line="240" w:lineRule="exact"/>
              <w:ind w:left="275" w:hanging="6"/>
              <w:jc w:val="left"/>
              <w:rPr>
                <w:lang w:val="es-MX"/>
              </w:rPr>
            </w:pPr>
            <w:r>
              <w:rPr>
                <w:lang w:val="es-MX"/>
              </w:rPr>
              <w:t>SERVICIOS PERSONALES POR PAGAR A CORTO PLAZO</w:t>
            </w:r>
          </w:p>
        </w:tc>
        <w:tc>
          <w:tcPr>
            <w:tcW w:w="1561" w:type="dxa"/>
            <w:vAlign w:val="center"/>
          </w:tcPr>
          <w:p w:rsidR="00FC19C7" w:rsidRDefault="0029257D" w:rsidP="00FC19C7">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499" w:type="dxa"/>
            <w:vAlign w:val="center"/>
          </w:tcPr>
          <w:p w:rsidR="00FC19C7"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505,763</w:t>
            </w:r>
          </w:p>
        </w:tc>
      </w:tr>
      <w:tr w:rsidR="00FC19C7" w:rsidRPr="003725CA" w:rsidTr="00DB2F01">
        <w:trPr>
          <w:trHeight w:val="300"/>
          <w:jc w:val="center"/>
        </w:trPr>
        <w:tc>
          <w:tcPr>
            <w:tcW w:w="5334" w:type="dxa"/>
            <w:noWrap/>
            <w:vAlign w:val="center"/>
            <w:hideMark/>
          </w:tcPr>
          <w:p w:rsidR="00FC19C7" w:rsidRPr="003725CA" w:rsidRDefault="00FC19C7" w:rsidP="00FC19C7">
            <w:pPr>
              <w:pStyle w:val="ROMANOS"/>
              <w:tabs>
                <w:tab w:val="clear" w:pos="720"/>
                <w:tab w:val="left" w:pos="275"/>
              </w:tabs>
              <w:spacing w:after="0" w:line="240" w:lineRule="exact"/>
              <w:ind w:left="275" w:hanging="6"/>
              <w:rPr>
                <w:color w:val="000000"/>
                <w:lang w:val="es-MX" w:eastAsia="es-MX"/>
              </w:rPr>
            </w:pPr>
            <w:r w:rsidRPr="003725CA">
              <w:rPr>
                <w:lang w:val="es-MX"/>
              </w:rPr>
              <w:t>CONTRATISTAS POR OBRA</w:t>
            </w:r>
            <w:r>
              <w:rPr>
                <w:lang w:val="es-MX"/>
              </w:rPr>
              <w:t>S</w:t>
            </w:r>
            <w:r w:rsidRPr="003725CA">
              <w:rPr>
                <w:lang w:val="es-MX"/>
              </w:rPr>
              <w:t xml:space="preserve"> PUBLICA</w:t>
            </w:r>
            <w:r>
              <w:rPr>
                <w:lang w:val="es-MX"/>
              </w:rPr>
              <w:t>S</w:t>
            </w:r>
            <w:r w:rsidRPr="003725CA">
              <w:rPr>
                <w:lang w:val="es-MX"/>
              </w:rPr>
              <w:t xml:space="preserve"> POR PAGAR A CORTO PLAZO</w:t>
            </w:r>
          </w:p>
        </w:tc>
        <w:tc>
          <w:tcPr>
            <w:tcW w:w="1561" w:type="dxa"/>
            <w:vAlign w:val="center"/>
          </w:tcPr>
          <w:p w:rsidR="00FC19C7" w:rsidRPr="003725CA" w:rsidRDefault="0029257D" w:rsidP="00FC19C7">
            <w:pPr>
              <w:jc w:val="right"/>
              <w:rPr>
                <w:rFonts w:ascii="Arial" w:hAnsi="Arial" w:cs="Arial"/>
                <w:color w:val="000000"/>
                <w:sz w:val="18"/>
                <w:szCs w:val="18"/>
                <w:lang w:eastAsia="es-MX"/>
              </w:rPr>
            </w:pPr>
            <w:r>
              <w:rPr>
                <w:rFonts w:ascii="Arial" w:hAnsi="Arial" w:cs="Arial"/>
                <w:color w:val="000000"/>
                <w:sz w:val="18"/>
                <w:szCs w:val="18"/>
                <w:lang w:eastAsia="es-MX"/>
              </w:rPr>
              <w:t>168,763,34</w:t>
            </w:r>
            <w:r w:rsidR="00FC19C7">
              <w:rPr>
                <w:rFonts w:ascii="Arial" w:hAnsi="Arial" w:cs="Arial"/>
                <w:color w:val="000000"/>
                <w:sz w:val="18"/>
                <w:szCs w:val="18"/>
                <w:lang w:eastAsia="es-MX"/>
              </w:rPr>
              <w:t>4</w:t>
            </w:r>
          </w:p>
        </w:tc>
        <w:tc>
          <w:tcPr>
            <w:tcW w:w="1499" w:type="dxa"/>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217,731,124</w:t>
            </w:r>
          </w:p>
        </w:tc>
      </w:tr>
      <w:tr w:rsidR="00FC19C7" w:rsidRPr="003725CA" w:rsidTr="00CB0231">
        <w:trPr>
          <w:trHeight w:val="300"/>
          <w:jc w:val="center"/>
        </w:trPr>
        <w:tc>
          <w:tcPr>
            <w:tcW w:w="5334" w:type="dxa"/>
            <w:noWrap/>
            <w:vAlign w:val="center"/>
          </w:tcPr>
          <w:p w:rsidR="00FC19C7" w:rsidRPr="003725CA" w:rsidRDefault="00FC19C7" w:rsidP="00FC19C7">
            <w:pPr>
              <w:pStyle w:val="ROMANOS"/>
              <w:tabs>
                <w:tab w:val="clear" w:pos="720"/>
                <w:tab w:val="left" w:pos="275"/>
              </w:tabs>
              <w:spacing w:after="0" w:line="240" w:lineRule="exact"/>
              <w:ind w:left="275" w:hanging="6"/>
              <w:rPr>
                <w:color w:val="000000"/>
              </w:rPr>
            </w:pPr>
            <w:r>
              <w:rPr>
                <w:lang w:val="es-MX"/>
              </w:rPr>
              <w:t>RETENCIONES Y CONTRIBUCIONES</w:t>
            </w:r>
            <w:r w:rsidRPr="003725CA">
              <w:rPr>
                <w:lang w:val="es-MX"/>
              </w:rPr>
              <w:t xml:space="preserve"> POR PAGAR A CORTO PLAZO</w:t>
            </w:r>
          </w:p>
        </w:tc>
        <w:tc>
          <w:tcPr>
            <w:tcW w:w="1561" w:type="dxa"/>
            <w:vAlign w:val="center"/>
          </w:tcPr>
          <w:p w:rsidR="00FC19C7" w:rsidRPr="003725CA" w:rsidRDefault="0029257D" w:rsidP="00FC19C7">
            <w:pPr>
              <w:jc w:val="right"/>
              <w:rPr>
                <w:rFonts w:ascii="Arial" w:hAnsi="Arial" w:cs="Arial"/>
                <w:color w:val="000000"/>
                <w:sz w:val="18"/>
                <w:szCs w:val="18"/>
              </w:rPr>
            </w:pPr>
            <w:r>
              <w:rPr>
                <w:rFonts w:ascii="Arial" w:hAnsi="Arial" w:cs="Arial"/>
                <w:color w:val="000000"/>
                <w:sz w:val="18"/>
                <w:szCs w:val="18"/>
              </w:rPr>
              <w:t>263,053</w:t>
            </w:r>
          </w:p>
        </w:tc>
        <w:tc>
          <w:tcPr>
            <w:tcW w:w="1499"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1,523,812</w:t>
            </w:r>
          </w:p>
        </w:tc>
      </w:tr>
      <w:tr w:rsidR="00FC19C7" w:rsidRPr="003725CA" w:rsidTr="00CB0231">
        <w:trPr>
          <w:trHeight w:val="300"/>
          <w:jc w:val="center"/>
        </w:trPr>
        <w:tc>
          <w:tcPr>
            <w:tcW w:w="5334" w:type="dxa"/>
            <w:noWrap/>
            <w:vAlign w:val="center"/>
          </w:tcPr>
          <w:p w:rsidR="00FC19C7" w:rsidRPr="003725CA" w:rsidRDefault="00FC19C7" w:rsidP="00FC19C7">
            <w:pPr>
              <w:pStyle w:val="ROMANOS"/>
              <w:tabs>
                <w:tab w:val="clear" w:pos="720"/>
                <w:tab w:val="left" w:pos="275"/>
              </w:tabs>
              <w:spacing w:after="0" w:line="240" w:lineRule="exact"/>
              <w:ind w:left="275" w:hanging="6"/>
              <w:rPr>
                <w:lang w:val="es-MX"/>
              </w:rPr>
            </w:pPr>
            <w:r>
              <w:rPr>
                <w:lang w:val="es-MX"/>
              </w:rPr>
              <w:t>FONDO Y BIENES DE TERCEROS EN GARANTIA Y/O ADMINISTRACIÓN A CORTO PLAZO</w:t>
            </w:r>
          </w:p>
        </w:tc>
        <w:tc>
          <w:tcPr>
            <w:tcW w:w="1561" w:type="dxa"/>
            <w:vAlign w:val="center"/>
          </w:tcPr>
          <w:p w:rsidR="00FC19C7" w:rsidRDefault="0029257D" w:rsidP="00FC19C7">
            <w:pPr>
              <w:jc w:val="right"/>
              <w:rPr>
                <w:rFonts w:ascii="Arial" w:hAnsi="Arial" w:cs="Arial"/>
                <w:color w:val="000000"/>
                <w:sz w:val="18"/>
                <w:szCs w:val="18"/>
              </w:rPr>
            </w:pPr>
            <w:r>
              <w:rPr>
                <w:rFonts w:ascii="Arial" w:hAnsi="Arial" w:cs="Arial"/>
                <w:color w:val="000000"/>
                <w:sz w:val="18"/>
                <w:szCs w:val="18"/>
              </w:rPr>
              <w:t>42,781,507</w:t>
            </w:r>
          </w:p>
        </w:tc>
        <w:tc>
          <w:tcPr>
            <w:tcW w:w="1499" w:type="dxa"/>
            <w:vAlign w:val="center"/>
          </w:tcPr>
          <w:p w:rsidR="00FC19C7" w:rsidRDefault="00FC19C7" w:rsidP="00FC19C7">
            <w:pPr>
              <w:jc w:val="right"/>
              <w:rPr>
                <w:rFonts w:ascii="Arial" w:hAnsi="Arial" w:cs="Arial"/>
                <w:color w:val="000000"/>
                <w:sz w:val="18"/>
                <w:szCs w:val="18"/>
              </w:rPr>
            </w:pPr>
            <w:r>
              <w:rPr>
                <w:rFonts w:ascii="Arial" w:hAnsi="Arial" w:cs="Arial"/>
                <w:color w:val="000000"/>
                <w:sz w:val="18"/>
                <w:szCs w:val="18"/>
              </w:rPr>
              <w:t>52,191,159</w:t>
            </w:r>
          </w:p>
        </w:tc>
      </w:tr>
      <w:tr w:rsidR="00FC19C7" w:rsidRPr="003725CA" w:rsidTr="00EB0E35">
        <w:trPr>
          <w:trHeight w:val="300"/>
          <w:jc w:val="center"/>
        </w:trPr>
        <w:tc>
          <w:tcPr>
            <w:tcW w:w="5334" w:type="dxa"/>
            <w:noWrap/>
            <w:vAlign w:val="center"/>
          </w:tcPr>
          <w:p w:rsidR="00FC19C7" w:rsidRPr="003725CA" w:rsidRDefault="00FC19C7" w:rsidP="00FC19C7">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561" w:type="dxa"/>
            <w:tcBorders>
              <w:top w:val="single" w:sz="4" w:space="0" w:color="auto"/>
              <w:bottom w:val="double" w:sz="4" w:space="0" w:color="auto"/>
            </w:tcBorders>
            <w:vAlign w:val="center"/>
          </w:tcPr>
          <w:p w:rsidR="00FC19C7" w:rsidRPr="003725CA" w:rsidRDefault="0029257D" w:rsidP="00FC19C7">
            <w:pPr>
              <w:jc w:val="right"/>
              <w:rPr>
                <w:rFonts w:ascii="Arial" w:hAnsi="Arial" w:cs="Arial"/>
                <w:color w:val="000000"/>
                <w:sz w:val="18"/>
                <w:szCs w:val="18"/>
              </w:rPr>
            </w:pPr>
            <w:r>
              <w:rPr>
                <w:rFonts w:ascii="Arial" w:hAnsi="Arial" w:cs="Arial"/>
                <w:color w:val="000000"/>
                <w:sz w:val="18"/>
                <w:szCs w:val="18"/>
              </w:rPr>
              <w:t>2</w:t>
            </w:r>
            <w:r w:rsidR="00FC19C7">
              <w:rPr>
                <w:rFonts w:ascii="Arial" w:hAnsi="Arial" w:cs="Arial"/>
                <w:color w:val="000000"/>
                <w:sz w:val="18"/>
                <w:szCs w:val="18"/>
              </w:rPr>
              <w:t>1</w:t>
            </w:r>
            <w:r>
              <w:rPr>
                <w:rFonts w:ascii="Arial" w:hAnsi="Arial" w:cs="Arial"/>
                <w:color w:val="000000"/>
                <w:sz w:val="18"/>
                <w:szCs w:val="18"/>
              </w:rPr>
              <w:t>1,807,904</w:t>
            </w:r>
          </w:p>
        </w:tc>
        <w:tc>
          <w:tcPr>
            <w:tcW w:w="1499" w:type="dxa"/>
            <w:tcBorders>
              <w:top w:val="single" w:sz="4" w:space="0" w:color="auto"/>
              <w:bottom w:val="double" w:sz="4" w:space="0" w:color="auto"/>
            </w:tcBorders>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271,951,858</w:t>
            </w:r>
          </w:p>
        </w:tc>
      </w:tr>
    </w:tbl>
    <w:p w:rsidR="00B61091" w:rsidRDefault="00B61091" w:rsidP="00C21B46">
      <w:pPr>
        <w:pStyle w:val="INCISO"/>
        <w:spacing w:after="0" w:line="240" w:lineRule="exact"/>
        <w:ind w:left="0" w:firstLine="0"/>
        <w:rPr>
          <w:b/>
          <w:smallCaps/>
        </w:rPr>
      </w:pPr>
    </w:p>
    <w:p w:rsidR="00B61091" w:rsidRDefault="00B61091" w:rsidP="00C21B46">
      <w:pPr>
        <w:pStyle w:val="INCISO"/>
        <w:spacing w:after="0" w:line="240" w:lineRule="exact"/>
        <w:ind w:left="0" w:firstLine="0"/>
        <w:rPr>
          <w:b/>
          <w:smallCaps/>
        </w:rPr>
      </w:pPr>
    </w:p>
    <w:p w:rsidR="00E8325C" w:rsidRPr="003725CA" w:rsidRDefault="00E8325C" w:rsidP="00E8325C">
      <w:pPr>
        <w:pStyle w:val="INCISO"/>
        <w:spacing w:after="0" w:line="240" w:lineRule="exact"/>
        <w:ind w:left="360"/>
        <w:rPr>
          <w:b/>
          <w:smallCaps/>
        </w:rPr>
      </w:pPr>
      <w:r w:rsidRPr="003725CA">
        <w:rPr>
          <w:b/>
          <w:smallCaps/>
        </w:rPr>
        <w:t>II)</w:t>
      </w:r>
      <w:r w:rsidRPr="003725CA">
        <w:rPr>
          <w:b/>
          <w:smallCaps/>
        </w:rPr>
        <w:tab/>
        <w:t>Notas al Estado de Actividades</w:t>
      </w:r>
    </w:p>
    <w:p w:rsidR="00E8325C" w:rsidRPr="003725CA" w:rsidRDefault="00E8325C"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Ingresos de Gestión</w:t>
      </w:r>
    </w:p>
    <w:p w:rsidR="00970F83" w:rsidRPr="003725CA" w:rsidRDefault="00970F83" w:rsidP="00540418">
      <w:pPr>
        <w:pStyle w:val="ROMANOS"/>
        <w:spacing w:after="0" w:line="240" w:lineRule="exact"/>
        <w:rPr>
          <w:b/>
          <w:lang w:val="es-MX"/>
        </w:rPr>
      </w:pPr>
    </w:p>
    <w:p w:rsidR="009F4AE7" w:rsidRPr="003725CA" w:rsidRDefault="009F4AE7" w:rsidP="002F4385">
      <w:pPr>
        <w:pStyle w:val="ROMANOS"/>
        <w:spacing w:after="0" w:line="240" w:lineRule="exact"/>
        <w:ind w:hanging="11"/>
        <w:rPr>
          <w:lang w:val="es-MX"/>
        </w:rPr>
      </w:pPr>
      <w:r w:rsidRPr="003725CA">
        <w:rPr>
          <w:lang w:val="es-MX"/>
        </w:rPr>
        <w:t>Se encuentra integrado por las Ventas de bases de licitación</w:t>
      </w:r>
      <w:r w:rsidR="003770D1" w:rsidRPr="003725CA">
        <w:rPr>
          <w:lang w:val="es-MX"/>
        </w:rPr>
        <w:t>,</w:t>
      </w:r>
      <w:r w:rsidRPr="003725CA">
        <w:rPr>
          <w:lang w:val="es-MX"/>
        </w:rPr>
        <w:t xml:space="preserve"> Venta de libros de normas de construcción y catálogos de estructuras y precios unitarios</w:t>
      </w:r>
      <w:r w:rsidR="005E0BC2" w:rsidRPr="003725CA">
        <w:rPr>
          <w:lang w:val="es-MX"/>
        </w:rPr>
        <w:t>, S</w:t>
      </w:r>
      <w:r w:rsidR="003770D1" w:rsidRPr="003725CA">
        <w:rPr>
          <w:lang w:val="es-MX"/>
        </w:rPr>
        <w:t>anciones</w:t>
      </w:r>
      <w:r w:rsidR="002F4385" w:rsidRPr="003725CA">
        <w:rPr>
          <w:lang w:val="es-MX"/>
        </w:rPr>
        <w:t>. A continuación se presenta su integración:</w:t>
      </w:r>
    </w:p>
    <w:p w:rsidR="009F4AE7" w:rsidRDefault="009F4AE7" w:rsidP="00540418">
      <w:pPr>
        <w:pStyle w:val="ROMANOS"/>
        <w:spacing w:after="0" w:line="240" w:lineRule="exact"/>
        <w:rPr>
          <w:b/>
          <w:lang w:val="es-MX"/>
        </w:rPr>
      </w:pPr>
    </w:p>
    <w:p w:rsidR="00970F83" w:rsidRPr="003725CA" w:rsidRDefault="00970F83" w:rsidP="00540418">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9F4AE7" w:rsidRPr="003725CA" w:rsidTr="00E8639E">
        <w:trPr>
          <w:trHeight w:val="300"/>
          <w:jc w:val="center"/>
        </w:trPr>
        <w:tc>
          <w:tcPr>
            <w:tcW w:w="4224" w:type="dxa"/>
            <w:tcBorders>
              <w:top w:val="single" w:sz="4" w:space="0" w:color="auto"/>
              <w:left w:val="nil"/>
              <w:bottom w:val="single" w:sz="4" w:space="0" w:color="auto"/>
              <w:right w:val="nil"/>
            </w:tcBorders>
            <w:noWrap/>
            <w:vAlign w:val="center"/>
          </w:tcPr>
          <w:p w:rsidR="009F4AE7" w:rsidRPr="003725CA" w:rsidRDefault="009F4AE7"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5" w:type="dxa"/>
            <w:tcBorders>
              <w:top w:val="single" w:sz="4" w:space="0" w:color="auto"/>
              <w:left w:val="nil"/>
              <w:bottom w:val="single" w:sz="4" w:space="0" w:color="auto"/>
              <w:right w:val="nil"/>
            </w:tcBorders>
            <w:vAlign w:val="center"/>
          </w:tcPr>
          <w:p w:rsidR="009F4AE7" w:rsidRPr="003725CA" w:rsidRDefault="009F4AE7"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C19C7">
              <w:rPr>
                <w:rFonts w:ascii="Arial" w:hAnsi="Arial" w:cs="Arial"/>
                <w:b/>
                <w:color w:val="000000"/>
                <w:sz w:val="18"/>
                <w:szCs w:val="18"/>
                <w:lang w:eastAsia="es-MX"/>
              </w:rPr>
              <w:t>9</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8.1.1. PARTICIPACIONES</w:t>
            </w:r>
          </w:p>
        </w:tc>
        <w:tc>
          <w:tcPr>
            <w:tcW w:w="1625" w:type="dxa"/>
            <w:vAlign w:val="center"/>
          </w:tcPr>
          <w:p w:rsidR="005E0BC2" w:rsidRPr="00A71DDB" w:rsidRDefault="00C563F9" w:rsidP="00C563F9">
            <w:pPr>
              <w:pStyle w:val="ROMANOS"/>
              <w:tabs>
                <w:tab w:val="clear" w:pos="720"/>
                <w:tab w:val="left" w:pos="275"/>
              </w:tabs>
              <w:spacing w:after="0" w:line="480" w:lineRule="auto"/>
              <w:ind w:left="0" w:firstLine="0"/>
              <w:jc w:val="right"/>
              <w:rPr>
                <w:lang w:val="es-MX"/>
              </w:rPr>
            </w:pPr>
            <w:r>
              <w:rPr>
                <w:lang w:val="es-MX"/>
              </w:rPr>
              <w:t>2</w:t>
            </w:r>
            <w:r w:rsidR="00DA7699">
              <w:rPr>
                <w:lang w:val="es-MX"/>
              </w:rPr>
              <w:t>,</w:t>
            </w:r>
            <w:r>
              <w:rPr>
                <w:lang w:val="es-MX"/>
              </w:rPr>
              <w:t>004</w:t>
            </w:r>
            <w:r w:rsidR="000259A9">
              <w:rPr>
                <w:lang w:val="es-MX"/>
              </w:rPr>
              <w:t>,</w:t>
            </w:r>
            <w:r>
              <w:rPr>
                <w:lang w:val="es-MX"/>
              </w:rPr>
              <w:t>017</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8.2.1. APORTACIONES</w:t>
            </w:r>
          </w:p>
        </w:tc>
        <w:tc>
          <w:tcPr>
            <w:tcW w:w="1625" w:type="dxa"/>
            <w:vAlign w:val="center"/>
          </w:tcPr>
          <w:p w:rsidR="00334FBD" w:rsidRPr="00A71DDB" w:rsidRDefault="00102A81" w:rsidP="00E73EAA">
            <w:pPr>
              <w:pStyle w:val="ROMANOS"/>
              <w:tabs>
                <w:tab w:val="clear" w:pos="720"/>
                <w:tab w:val="left" w:pos="275"/>
              </w:tabs>
              <w:spacing w:after="0" w:line="480" w:lineRule="auto"/>
              <w:ind w:left="0" w:firstLine="0"/>
              <w:jc w:val="right"/>
              <w:rPr>
                <w:lang w:val="es-MX"/>
              </w:rPr>
            </w:pPr>
            <w:r>
              <w:rPr>
                <w:lang w:val="es-MX"/>
              </w:rPr>
              <w:t>37,349,508</w:t>
            </w:r>
          </w:p>
        </w:tc>
      </w:tr>
      <w:tr w:rsidR="005E0BC2" w:rsidRPr="003725CA" w:rsidTr="00E8639E">
        <w:trPr>
          <w:trHeight w:val="300"/>
          <w:jc w:val="center"/>
        </w:trPr>
        <w:tc>
          <w:tcPr>
            <w:tcW w:w="4224" w:type="dxa"/>
            <w:noWrap/>
            <w:vAlign w:val="center"/>
          </w:tcPr>
          <w:p w:rsidR="005E0BC2" w:rsidRPr="003725CA" w:rsidRDefault="00FD16DF" w:rsidP="00A71DDB">
            <w:pPr>
              <w:pStyle w:val="ROMANOS"/>
              <w:tabs>
                <w:tab w:val="clear" w:pos="720"/>
                <w:tab w:val="left" w:pos="275"/>
              </w:tabs>
              <w:spacing w:after="0" w:line="480" w:lineRule="auto"/>
              <w:ind w:left="275" w:hanging="6"/>
              <w:rPr>
                <w:lang w:val="es-MX"/>
              </w:rPr>
            </w:pPr>
            <w:r w:rsidRPr="003725CA">
              <w:rPr>
                <w:lang w:val="es-MX"/>
              </w:rPr>
              <w:t>8.3.1</w:t>
            </w:r>
            <w:r w:rsidR="00473DE4">
              <w:rPr>
                <w:lang w:val="es-MX"/>
              </w:rPr>
              <w:t>.</w:t>
            </w:r>
            <w:r w:rsidRPr="003725CA">
              <w:rPr>
                <w:lang w:val="es-MX"/>
              </w:rPr>
              <w:t xml:space="preserve"> CONVENIOS</w:t>
            </w:r>
          </w:p>
        </w:tc>
        <w:tc>
          <w:tcPr>
            <w:tcW w:w="1625" w:type="dxa"/>
            <w:vAlign w:val="center"/>
          </w:tcPr>
          <w:p w:rsidR="00334FBD" w:rsidRPr="00A71DDB" w:rsidRDefault="00C563F9" w:rsidP="00F054EC">
            <w:pPr>
              <w:pStyle w:val="ROMANOS"/>
              <w:tabs>
                <w:tab w:val="clear" w:pos="720"/>
                <w:tab w:val="left" w:pos="275"/>
              </w:tabs>
              <w:spacing w:after="0" w:line="480" w:lineRule="auto"/>
              <w:ind w:left="0" w:firstLine="0"/>
              <w:jc w:val="right"/>
              <w:rPr>
                <w:lang w:val="es-MX"/>
              </w:rPr>
            </w:pPr>
            <w:r>
              <w:rPr>
                <w:lang w:val="es-MX"/>
              </w:rPr>
              <w:t>0</w:t>
            </w:r>
          </w:p>
        </w:tc>
      </w:tr>
      <w:tr w:rsidR="0013366C" w:rsidRPr="003725CA" w:rsidTr="00E8639E">
        <w:trPr>
          <w:trHeight w:val="300"/>
          <w:jc w:val="center"/>
        </w:trPr>
        <w:tc>
          <w:tcPr>
            <w:tcW w:w="4224" w:type="dxa"/>
            <w:noWrap/>
            <w:vAlign w:val="center"/>
          </w:tcPr>
          <w:p w:rsidR="0013366C" w:rsidRPr="003725CA" w:rsidRDefault="0013366C" w:rsidP="00A71DDB">
            <w:pPr>
              <w:pStyle w:val="ROMANOS"/>
              <w:tabs>
                <w:tab w:val="clear" w:pos="720"/>
                <w:tab w:val="left" w:pos="275"/>
              </w:tabs>
              <w:spacing w:after="0" w:line="480" w:lineRule="auto"/>
              <w:ind w:left="275" w:hanging="6"/>
              <w:jc w:val="left"/>
              <w:rPr>
                <w:lang w:val="es-MX"/>
              </w:rPr>
            </w:pPr>
            <w:r>
              <w:rPr>
                <w:lang w:val="es-MX"/>
              </w:rPr>
              <w:t>INGRESOS FINANCIEROS</w:t>
            </w:r>
          </w:p>
        </w:tc>
        <w:tc>
          <w:tcPr>
            <w:tcW w:w="1625" w:type="dxa"/>
            <w:vAlign w:val="center"/>
          </w:tcPr>
          <w:p w:rsidR="0013366C" w:rsidRPr="00A71DDB" w:rsidRDefault="0070223B" w:rsidP="007F1FE8">
            <w:pPr>
              <w:pStyle w:val="ROMANOS"/>
              <w:tabs>
                <w:tab w:val="clear" w:pos="720"/>
                <w:tab w:val="left" w:pos="275"/>
              </w:tabs>
              <w:spacing w:after="0" w:line="480" w:lineRule="auto"/>
              <w:ind w:left="0" w:firstLine="0"/>
              <w:jc w:val="right"/>
              <w:rPr>
                <w:lang w:val="es-MX"/>
              </w:rPr>
            </w:pPr>
            <w:r>
              <w:rPr>
                <w:lang w:val="es-MX"/>
              </w:rPr>
              <w:t>3</w:t>
            </w:r>
            <w:r w:rsidR="00102A81">
              <w:rPr>
                <w:lang w:val="es-MX"/>
              </w:rPr>
              <w:t>4</w:t>
            </w:r>
            <w:r w:rsidR="000259A9">
              <w:rPr>
                <w:lang w:val="es-MX"/>
              </w:rPr>
              <w:t>,</w:t>
            </w:r>
            <w:r w:rsidR="00102A81">
              <w:rPr>
                <w:lang w:val="es-MX"/>
              </w:rPr>
              <w:t>243</w:t>
            </w:r>
          </w:p>
        </w:tc>
      </w:tr>
      <w:tr w:rsidR="00005577" w:rsidRPr="003725CA" w:rsidTr="00E8639E">
        <w:trPr>
          <w:trHeight w:val="300"/>
          <w:jc w:val="center"/>
        </w:trPr>
        <w:tc>
          <w:tcPr>
            <w:tcW w:w="4224" w:type="dxa"/>
            <w:noWrap/>
            <w:vAlign w:val="center"/>
          </w:tcPr>
          <w:p w:rsidR="00005577" w:rsidRDefault="00005577" w:rsidP="00A71DDB">
            <w:pPr>
              <w:pStyle w:val="ROMANOS"/>
              <w:tabs>
                <w:tab w:val="clear" w:pos="720"/>
                <w:tab w:val="left" w:pos="275"/>
              </w:tabs>
              <w:spacing w:after="0" w:line="480" w:lineRule="auto"/>
              <w:ind w:left="275" w:hanging="6"/>
              <w:jc w:val="left"/>
              <w:rPr>
                <w:lang w:val="es-MX"/>
              </w:rPr>
            </w:pPr>
            <w:r>
              <w:rPr>
                <w:lang w:val="es-MX"/>
              </w:rPr>
              <w:t>APROVECHAMIENTOS</w:t>
            </w:r>
          </w:p>
        </w:tc>
        <w:tc>
          <w:tcPr>
            <w:tcW w:w="1625" w:type="dxa"/>
            <w:vAlign w:val="center"/>
          </w:tcPr>
          <w:p w:rsidR="00005577" w:rsidRDefault="00B952AA" w:rsidP="00E73EAA">
            <w:pPr>
              <w:pStyle w:val="ROMANOS"/>
              <w:tabs>
                <w:tab w:val="clear" w:pos="720"/>
                <w:tab w:val="left" w:pos="275"/>
              </w:tabs>
              <w:spacing w:after="0" w:line="480" w:lineRule="auto"/>
              <w:ind w:left="0" w:firstLine="0"/>
              <w:jc w:val="right"/>
              <w:rPr>
                <w:lang w:val="es-MX"/>
              </w:rPr>
            </w:pPr>
            <w:r>
              <w:rPr>
                <w:lang w:val="es-MX"/>
              </w:rPr>
              <w:t>0</w:t>
            </w:r>
          </w:p>
        </w:tc>
      </w:tr>
      <w:tr w:rsidR="009F4AE7" w:rsidRPr="003725CA" w:rsidTr="00E8639E">
        <w:trPr>
          <w:trHeight w:val="300"/>
          <w:jc w:val="center"/>
        </w:trPr>
        <w:tc>
          <w:tcPr>
            <w:tcW w:w="4224" w:type="dxa"/>
            <w:noWrap/>
            <w:vAlign w:val="center"/>
          </w:tcPr>
          <w:p w:rsidR="009F4AE7" w:rsidRPr="003725CA" w:rsidRDefault="009F4AE7" w:rsidP="00A71DDB">
            <w:pPr>
              <w:pStyle w:val="ROMANOS"/>
              <w:tabs>
                <w:tab w:val="clear" w:pos="720"/>
                <w:tab w:val="left" w:pos="275"/>
              </w:tabs>
              <w:spacing w:after="0" w:line="480" w:lineRule="auto"/>
              <w:ind w:left="275" w:hanging="6"/>
              <w:jc w:val="center"/>
              <w:rPr>
                <w:color w:val="000000"/>
              </w:rPr>
            </w:pPr>
            <w:r w:rsidRPr="003725CA">
              <w:rPr>
                <w:lang w:val="es-MX"/>
              </w:rPr>
              <w:t>TOTAL</w:t>
            </w:r>
          </w:p>
        </w:tc>
        <w:tc>
          <w:tcPr>
            <w:tcW w:w="1625" w:type="dxa"/>
            <w:tcBorders>
              <w:top w:val="single" w:sz="4" w:space="0" w:color="auto"/>
              <w:bottom w:val="double" w:sz="4" w:space="0" w:color="auto"/>
            </w:tcBorders>
            <w:vAlign w:val="center"/>
          </w:tcPr>
          <w:p w:rsidR="009F4AE7" w:rsidRPr="00A71DDB" w:rsidRDefault="00C563F9" w:rsidP="00F054EC">
            <w:pPr>
              <w:pStyle w:val="ROMANOS"/>
              <w:tabs>
                <w:tab w:val="clear" w:pos="720"/>
                <w:tab w:val="left" w:pos="275"/>
              </w:tabs>
              <w:spacing w:after="0" w:line="480" w:lineRule="auto"/>
              <w:ind w:left="0" w:firstLine="0"/>
              <w:jc w:val="right"/>
              <w:rPr>
                <w:lang w:val="es-MX"/>
              </w:rPr>
            </w:pPr>
            <w:r>
              <w:rPr>
                <w:lang w:val="es-MX"/>
              </w:rPr>
              <w:t>39</w:t>
            </w:r>
            <w:r w:rsidR="002C03DA">
              <w:rPr>
                <w:lang w:val="es-MX"/>
              </w:rPr>
              <w:t>,</w:t>
            </w:r>
            <w:r>
              <w:rPr>
                <w:lang w:val="es-MX"/>
              </w:rPr>
              <w:t>387</w:t>
            </w:r>
            <w:r w:rsidR="002C03DA">
              <w:rPr>
                <w:lang w:val="es-MX"/>
              </w:rPr>
              <w:t>,</w:t>
            </w:r>
            <w:r w:rsidR="00102A81">
              <w:rPr>
                <w:lang w:val="es-MX"/>
              </w:rPr>
              <w:t>768</w:t>
            </w:r>
            <w:r w:rsidR="002208B8">
              <w:rPr>
                <w:lang w:val="es-MX"/>
              </w:rPr>
              <w:t xml:space="preserve">                 </w:t>
            </w:r>
          </w:p>
        </w:tc>
      </w:tr>
    </w:tbl>
    <w:p w:rsidR="00BF7B02" w:rsidRDefault="00BF7B02" w:rsidP="00540418">
      <w:pPr>
        <w:pStyle w:val="ROMANOS"/>
        <w:spacing w:after="0" w:line="240" w:lineRule="exact"/>
        <w:rPr>
          <w:b/>
          <w:lang w:val="es-MX"/>
        </w:rPr>
      </w:pPr>
    </w:p>
    <w:p w:rsidR="00FC19C7" w:rsidRDefault="00FC19C7"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lastRenderedPageBreak/>
        <w:t>Gastos y Otras Pérdidas:</w:t>
      </w:r>
    </w:p>
    <w:p w:rsidR="00970F83" w:rsidRPr="003725CA" w:rsidRDefault="00970F83" w:rsidP="00540418">
      <w:pPr>
        <w:pStyle w:val="ROMANOS"/>
        <w:spacing w:after="0" w:line="240" w:lineRule="exact"/>
        <w:rPr>
          <w:b/>
          <w:lang w:val="es-MX"/>
        </w:rPr>
      </w:pPr>
    </w:p>
    <w:p w:rsidR="002F4385" w:rsidRPr="003725CA" w:rsidRDefault="00762034" w:rsidP="002F4385">
      <w:pPr>
        <w:pStyle w:val="ROMANOS"/>
        <w:spacing w:after="0" w:line="240" w:lineRule="exact"/>
        <w:ind w:hanging="11"/>
        <w:rPr>
          <w:lang w:val="es-MX"/>
        </w:rPr>
      </w:pPr>
      <w:r w:rsidRPr="003725CA">
        <w:rPr>
          <w:lang w:val="es-MX"/>
        </w:rPr>
        <w:t xml:space="preserve">Se encuentra integrado por </w:t>
      </w:r>
      <w:r w:rsidR="002F4385" w:rsidRPr="003725CA">
        <w:rPr>
          <w:lang w:val="es-MX"/>
        </w:rPr>
        <w:t>Servicios Personales, Materiales y Suministros, Servicios Generales. A continuación se presenta su integración:</w:t>
      </w:r>
    </w:p>
    <w:p w:rsidR="002F4385" w:rsidRPr="003725CA" w:rsidRDefault="002F4385" w:rsidP="002F4385">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2F4385" w:rsidRPr="003725CA" w:rsidTr="00891C61">
        <w:trPr>
          <w:trHeight w:val="300"/>
          <w:jc w:val="center"/>
        </w:trPr>
        <w:tc>
          <w:tcPr>
            <w:tcW w:w="4222" w:type="dxa"/>
            <w:tcBorders>
              <w:top w:val="single" w:sz="4" w:space="0" w:color="auto"/>
              <w:left w:val="nil"/>
              <w:bottom w:val="single" w:sz="4" w:space="0" w:color="auto"/>
              <w:right w:val="nil"/>
            </w:tcBorders>
            <w:noWrap/>
            <w:vAlign w:val="center"/>
          </w:tcPr>
          <w:p w:rsidR="002F4385" w:rsidRPr="003725CA" w:rsidRDefault="002F4385"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2F4385" w:rsidRPr="003725CA" w:rsidRDefault="002F4385" w:rsidP="0013366C">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C19C7">
              <w:rPr>
                <w:rFonts w:ascii="Arial" w:hAnsi="Arial" w:cs="Arial"/>
                <w:b/>
                <w:color w:val="000000"/>
                <w:sz w:val="18"/>
                <w:szCs w:val="18"/>
                <w:lang w:eastAsia="es-MX"/>
              </w:rPr>
              <w:t>9</w:t>
            </w:r>
          </w:p>
        </w:tc>
      </w:tr>
      <w:tr w:rsidR="00006728" w:rsidRPr="003725CA" w:rsidTr="00891C61">
        <w:trPr>
          <w:trHeight w:val="472"/>
          <w:jc w:val="center"/>
        </w:trPr>
        <w:tc>
          <w:tcPr>
            <w:tcW w:w="4222" w:type="dxa"/>
            <w:tcBorders>
              <w:top w:val="single" w:sz="4" w:space="0" w:color="auto"/>
            </w:tcBorders>
            <w:noWrap/>
            <w:vAlign w:val="center"/>
            <w:hideMark/>
          </w:tcPr>
          <w:p w:rsidR="002F4385" w:rsidRPr="003725CA" w:rsidRDefault="002F4385" w:rsidP="00891C61">
            <w:pPr>
              <w:pStyle w:val="ROMANOS"/>
              <w:tabs>
                <w:tab w:val="clear" w:pos="720"/>
                <w:tab w:val="left" w:pos="275"/>
              </w:tabs>
              <w:spacing w:after="0" w:line="240" w:lineRule="exact"/>
              <w:ind w:left="275" w:firstLine="0"/>
              <w:jc w:val="left"/>
              <w:rPr>
                <w:lang w:val="es-MX"/>
              </w:rPr>
            </w:pPr>
            <w:r w:rsidRPr="003725CA">
              <w:rPr>
                <w:lang w:val="es-MX"/>
              </w:rPr>
              <w:t>1000 SERVICIOS PERSONALES</w:t>
            </w:r>
          </w:p>
        </w:tc>
        <w:tc>
          <w:tcPr>
            <w:tcW w:w="1627" w:type="dxa"/>
            <w:tcBorders>
              <w:top w:val="single" w:sz="4" w:space="0" w:color="auto"/>
            </w:tcBorders>
            <w:vAlign w:val="center"/>
            <w:hideMark/>
          </w:tcPr>
          <w:p w:rsidR="00BC53E8" w:rsidRPr="003725CA" w:rsidRDefault="00C563F9" w:rsidP="007F1FE8">
            <w:pPr>
              <w:pStyle w:val="ROMANOS"/>
              <w:tabs>
                <w:tab w:val="clear" w:pos="720"/>
                <w:tab w:val="left" w:pos="275"/>
              </w:tabs>
              <w:spacing w:after="0" w:line="240" w:lineRule="exact"/>
              <w:ind w:left="275" w:firstLine="0"/>
              <w:jc w:val="right"/>
              <w:rPr>
                <w:lang w:val="es-MX"/>
              </w:rPr>
            </w:pPr>
            <w:r>
              <w:rPr>
                <w:lang w:val="es-MX"/>
              </w:rPr>
              <w:t>1</w:t>
            </w:r>
            <w:r w:rsidR="002C03DA">
              <w:rPr>
                <w:lang w:val="es-MX"/>
              </w:rPr>
              <w:t>,</w:t>
            </w:r>
            <w:r>
              <w:rPr>
                <w:lang w:val="es-MX"/>
              </w:rPr>
              <w:t>563</w:t>
            </w:r>
            <w:r w:rsidR="002C03DA">
              <w:rPr>
                <w:lang w:val="es-MX"/>
              </w:rPr>
              <w:t>,</w:t>
            </w:r>
            <w:r>
              <w:rPr>
                <w:lang w:val="es-MX"/>
              </w:rPr>
              <w:t>879</w:t>
            </w:r>
          </w:p>
        </w:tc>
      </w:tr>
      <w:tr w:rsidR="00006728" w:rsidRPr="003725CA" w:rsidTr="00891C61">
        <w:trPr>
          <w:trHeight w:val="300"/>
          <w:jc w:val="center"/>
        </w:trPr>
        <w:tc>
          <w:tcPr>
            <w:tcW w:w="4222" w:type="dxa"/>
            <w:noWrap/>
            <w:vAlign w:val="center"/>
            <w:hideMark/>
          </w:tcPr>
          <w:p w:rsidR="002F4385" w:rsidRPr="003725CA" w:rsidRDefault="002F4385" w:rsidP="00891C61">
            <w:pPr>
              <w:pStyle w:val="ROMANOS"/>
              <w:tabs>
                <w:tab w:val="clear" w:pos="720"/>
                <w:tab w:val="left" w:pos="275"/>
              </w:tabs>
              <w:spacing w:after="0" w:line="240" w:lineRule="exact"/>
              <w:ind w:left="275" w:hanging="6"/>
              <w:rPr>
                <w:color w:val="000000"/>
                <w:lang w:val="es-MX" w:eastAsia="es-MX"/>
              </w:rPr>
            </w:pPr>
            <w:r w:rsidRPr="003725CA">
              <w:rPr>
                <w:lang w:val="es-MX"/>
              </w:rPr>
              <w:t xml:space="preserve">2000 MATERIALES Y SUMINISTROS </w:t>
            </w:r>
          </w:p>
        </w:tc>
        <w:tc>
          <w:tcPr>
            <w:tcW w:w="1627" w:type="dxa"/>
            <w:vAlign w:val="center"/>
            <w:hideMark/>
          </w:tcPr>
          <w:p w:rsidR="002F4385" w:rsidRPr="003725CA" w:rsidRDefault="00C563F9" w:rsidP="00EE32F7">
            <w:pPr>
              <w:jc w:val="right"/>
              <w:rPr>
                <w:rFonts w:ascii="Arial" w:hAnsi="Arial" w:cs="Arial"/>
                <w:sz w:val="18"/>
                <w:szCs w:val="18"/>
                <w:lang w:eastAsia="es-MX"/>
              </w:rPr>
            </w:pPr>
            <w:r>
              <w:rPr>
                <w:rFonts w:ascii="Arial" w:hAnsi="Arial" w:cs="Arial"/>
                <w:sz w:val="18"/>
                <w:szCs w:val="18"/>
                <w:lang w:eastAsia="es-MX"/>
              </w:rPr>
              <w:t>11,009</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rPr>
                <w:lang w:val="es-MX"/>
              </w:rPr>
            </w:pPr>
            <w:r w:rsidRPr="003725CA">
              <w:rPr>
                <w:lang w:val="es-MX"/>
              </w:rPr>
              <w:t>3000 SERVICIOS GENERALES</w:t>
            </w:r>
          </w:p>
        </w:tc>
        <w:tc>
          <w:tcPr>
            <w:tcW w:w="1627" w:type="dxa"/>
            <w:vAlign w:val="center"/>
          </w:tcPr>
          <w:p w:rsidR="00AA71E6" w:rsidRPr="003725CA" w:rsidRDefault="00C563F9" w:rsidP="00597A17">
            <w:pPr>
              <w:jc w:val="right"/>
              <w:rPr>
                <w:rFonts w:ascii="Arial" w:hAnsi="Arial" w:cs="Arial"/>
                <w:sz w:val="18"/>
                <w:szCs w:val="18"/>
              </w:rPr>
            </w:pPr>
            <w:r>
              <w:rPr>
                <w:rFonts w:ascii="Arial" w:hAnsi="Arial" w:cs="Arial"/>
                <w:sz w:val="18"/>
                <w:szCs w:val="18"/>
              </w:rPr>
              <w:t>15</w:t>
            </w:r>
            <w:r w:rsidR="002C03DA">
              <w:rPr>
                <w:rFonts w:ascii="Arial" w:hAnsi="Arial" w:cs="Arial"/>
                <w:sz w:val="18"/>
                <w:szCs w:val="18"/>
              </w:rPr>
              <w:t>,</w:t>
            </w:r>
            <w:r>
              <w:rPr>
                <w:rFonts w:ascii="Arial" w:hAnsi="Arial" w:cs="Arial"/>
                <w:sz w:val="18"/>
                <w:szCs w:val="18"/>
              </w:rPr>
              <w:t>658</w:t>
            </w:r>
            <w:r w:rsidR="002C03DA">
              <w:rPr>
                <w:rFonts w:ascii="Arial" w:hAnsi="Arial" w:cs="Arial"/>
                <w:sz w:val="18"/>
                <w:szCs w:val="18"/>
              </w:rPr>
              <w:t>,</w:t>
            </w:r>
            <w:r>
              <w:rPr>
                <w:rFonts w:ascii="Arial" w:hAnsi="Arial" w:cs="Arial"/>
                <w:sz w:val="18"/>
                <w:szCs w:val="18"/>
              </w:rPr>
              <w:t>545</w:t>
            </w:r>
          </w:p>
        </w:tc>
      </w:tr>
      <w:tr w:rsidR="002F4385" w:rsidRPr="003725CA" w:rsidTr="00891C61">
        <w:trPr>
          <w:trHeight w:val="300"/>
          <w:jc w:val="center"/>
        </w:trPr>
        <w:tc>
          <w:tcPr>
            <w:tcW w:w="4222" w:type="dxa"/>
            <w:noWrap/>
            <w:vAlign w:val="center"/>
          </w:tcPr>
          <w:p w:rsidR="002F4385" w:rsidRPr="003725CA" w:rsidRDefault="00A129E1" w:rsidP="00A129E1">
            <w:pPr>
              <w:pStyle w:val="ROMANOS"/>
              <w:tabs>
                <w:tab w:val="clear" w:pos="720"/>
                <w:tab w:val="left" w:pos="275"/>
              </w:tabs>
              <w:spacing w:after="0" w:line="240" w:lineRule="exact"/>
              <w:ind w:left="275" w:hanging="6"/>
              <w:rPr>
                <w:lang w:val="es-MX"/>
              </w:rPr>
            </w:pPr>
            <w:r>
              <w:rPr>
                <w:lang w:val="es-MX"/>
              </w:rPr>
              <w:t>6</w:t>
            </w:r>
            <w:r w:rsidR="002F4385" w:rsidRPr="003725CA">
              <w:rPr>
                <w:lang w:val="es-MX"/>
              </w:rPr>
              <w:t xml:space="preserve">000 </w:t>
            </w:r>
            <w:r>
              <w:rPr>
                <w:lang w:val="es-MX"/>
              </w:rPr>
              <w:t>INVERSIÓN PUBLICA</w:t>
            </w:r>
          </w:p>
        </w:tc>
        <w:tc>
          <w:tcPr>
            <w:tcW w:w="1627" w:type="dxa"/>
            <w:vAlign w:val="center"/>
          </w:tcPr>
          <w:p w:rsidR="002F4385" w:rsidRPr="003725CA" w:rsidRDefault="002208B8" w:rsidP="004668BF">
            <w:pPr>
              <w:jc w:val="right"/>
              <w:rPr>
                <w:rFonts w:ascii="Arial" w:hAnsi="Arial" w:cs="Arial"/>
                <w:sz w:val="18"/>
                <w:szCs w:val="18"/>
              </w:rPr>
            </w:pPr>
            <w:r>
              <w:rPr>
                <w:rFonts w:ascii="Arial" w:hAnsi="Arial" w:cs="Arial"/>
                <w:sz w:val="18"/>
                <w:szCs w:val="18"/>
              </w:rPr>
              <w:t>0</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jc w:val="center"/>
              <w:rPr>
                <w:color w:val="000000"/>
              </w:rPr>
            </w:pPr>
            <w:r w:rsidRPr="003725CA">
              <w:rPr>
                <w:lang w:val="es-MX"/>
              </w:rPr>
              <w:t>TOTAL</w:t>
            </w:r>
          </w:p>
        </w:tc>
        <w:tc>
          <w:tcPr>
            <w:tcW w:w="1627" w:type="dxa"/>
            <w:tcBorders>
              <w:top w:val="single" w:sz="4" w:space="0" w:color="auto"/>
              <w:bottom w:val="double" w:sz="4" w:space="0" w:color="auto"/>
            </w:tcBorders>
            <w:vAlign w:val="center"/>
          </w:tcPr>
          <w:p w:rsidR="002F4385" w:rsidRPr="003725CA" w:rsidRDefault="00C563F9" w:rsidP="00502AC3">
            <w:pPr>
              <w:jc w:val="right"/>
              <w:rPr>
                <w:rFonts w:ascii="Arial" w:hAnsi="Arial" w:cs="Arial"/>
                <w:sz w:val="18"/>
                <w:szCs w:val="18"/>
              </w:rPr>
            </w:pPr>
            <w:r>
              <w:rPr>
                <w:rFonts w:ascii="Arial" w:hAnsi="Arial" w:cs="Arial"/>
                <w:sz w:val="18"/>
                <w:szCs w:val="18"/>
              </w:rPr>
              <w:t>17</w:t>
            </w:r>
            <w:r w:rsidR="004C1A5C">
              <w:rPr>
                <w:rFonts w:ascii="Arial" w:hAnsi="Arial" w:cs="Arial"/>
                <w:sz w:val="18"/>
                <w:szCs w:val="18"/>
              </w:rPr>
              <w:t>,</w:t>
            </w:r>
            <w:r>
              <w:rPr>
                <w:rFonts w:ascii="Arial" w:hAnsi="Arial" w:cs="Arial"/>
                <w:sz w:val="18"/>
                <w:szCs w:val="18"/>
              </w:rPr>
              <w:t>233</w:t>
            </w:r>
            <w:r w:rsidR="004C1A5C">
              <w:rPr>
                <w:rFonts w:ascii="Arial" w:hAnsi="Arial" w:cs="Arial"/>
                <w:sz w:val="18"/>
                <w:szCs w:val="18"/>
              </w:rPr>
              <w:t>,</w:t>
            </w:r>
            <w:r>
              <w:rPr>
                <w:rFonts w:ascii="Arial" w:hAnsi="Arial" w:cs="Arial"/>
                <w:sz w:val="18"/>
                <w:szCs w:val="18"/>
              </w:rPr>
              <w:t>433</w:t>
            </w:r>
          </w:p>
        </w:tc>
      </w:tr>
    </w:tbl>
    <w:p w:rsidR="00762034" w:rsidRPr="003725CA" w:rsidRDefault="00762034" w:rsidP="00B61091">
      <w:pPr>
        <w:pStyle w:val="ROMANOS"/>
        <w:spacing w:after="0" w:line="240" w:lineRule="exact"/>
        <w:ind w:left="0" w:firstLine="0"/>
        <w:rPr>
          <w:b/>
          <w:lang w:val="es-MX"/>
        </w:rPr>
      </w:pPr>
    </w:p>
    <w:p w:rsidR="00540418" w:rsidRDefault="00540418" w:rsidP="00540418">
      <w:pPr>
        <w:pStyle w:val="INCISO"/>
        <w:spacing w:after="0" w:line="240" w:lineRule="exact"/>
        <w:ind w:left="360"/>
        <w:rPr>
          <w:b/>
          <w:smallCaps/>
        </w:rPr>
      </w:pPr>
      <w:r w:rsidRPr="003725CA">
        <w:rPr>
          <w:b/>
          <w:smallCaps/>
        </w:rPr>
        <w:t>III)</w:t>
      </w:r>
      <w:r w:rsidRPr="003725CA">
        <w:rPr>
          <w:b/>
          <w:smallCaps/>
        </w:rPr>
        <w:tab/>
        <w:t>Notas al Estado de Variación en la Hacienda Pública</w:t>
      </w:r>
    </w:p>
    <w:p w:rsidR="00970F83" w:rsidRPr="003725CA" w:rsidRDefault="00970F83" w:rsidP="00540418">
      <w:pPr>
        <w:pStyle w:val="INCISO"/>
        <w:spacing w:after="0" w:line="240" w:lineRule="exact"/>
        <w:ind w:left="360"/>
        <w:rPr>
          <w:b/>
          <w:smallCaps/>
        </w:rPr>
      </w:pPr>
    </w:p>
    <w:p w:rsidR="00CD213E" w:rsidRPr="003725CA" w:rsidRDefault="00CD213E" w:rsidP="00CD213E">
      <w:pPr>
        <w:rPr>
          <w:rFonts w:ascii="Arial" w:hAnsi="Arial" w:cs="Arial"/>
          <w:sz w:val="18"/>
          <w:szCs w:val="18"/>
        </w:rPr>
      </w:pPr>
      <w:r w:rsidRPr="003725CA">
        <w:rPr>
          <w:rFonts w:ascii="Arial" w:hAnsi="Arial" w:cs="Arial"/>
          <w:sz w:val="18"/>
          <w:szCs w:val="18"/>
        </w:rPr>
        <w:t>Los montos que modificaron el patrimonio generado se presentan a continuación:</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CD213E" w:rsidRPr="003725CA" w:rsidTr="00370598">
        <w:trPr>
          <w:gridAfter w:val="1"/>
          <w:wAfter w:w="195" w:type="dxa"/>
          <w:trHeight w:val="300"/>
          <w:jc w:val="center"/>
        </w:trPr>
        <w:tc>
          <w:tcPr>
            <w:tcW w:w="3460" w:type="dxa"/>
            <w:tcBorders>
              <w:top w:val="single" w:sz="4" w:space="0" w:color="auto"/>
              <w:left w:val="nil"/>
              <w:bottom w:val="single" w:sz="4" w:space="0" w:color="auto"/>
              <w:right w:val="nil"/>
            </w:tcBorders>
            <w:shd w:val="clear" w:color="auto" w:fill="auto"/>
            <w:noWrap/>
            <w:vAlign w:val="center"/>
            <w:hideMark/>
          </w:tcPr>
          <w:p w:rsidR="00CD213E" w:rsidRPr="003725CA" w:rsidRDefault="00CD213E" w:rsidP="00891C61">
            <w:pPr>
              <w:jc w:val="center"/>
              <w:rPr>
                <w:rFonts w:ascii="Arial" w:hAnsi="Arial" w:cs="Arial"/>
                <w:b/>
                <w:bCs/>
                <w:i/>
                <w:iCs/>
                <w:color w:val="000000"/>
                <w:sz w:val="18"/>
                <w:szCs w:val="18"/>
              </w:rPr>
            </w:pPr>
            <w:r w:rsidRPr="003725CA">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shd w:val="clear" w:color="auto" w:fill="auto"/>
            <w:vAlign w:val="center"/>
            <w:hideMark/>
          </w:tcPr>
          <w:p w:rsidR="00CD213E" w:rsidRPr="003725CA" w:rsidRDefault="00CD213E" w:rsidP="00C002A2">
            <w:pPr>
              <w:jc w:val="center"/>
              <w:rPr>
                <w:rFonts w:ascii="Arial" w:hAnsi="Arial" w:cs="Arial"/>
                <w:b/>
                <w:bCs/>
                <w:i/>
                <w:iCs/>
                <w:color w:val="000000"/>
                <w:sz w:val="18"/>
                <w:szCs w:val="18"/>
              </w:rPr>
            </w:pPr>
            <w:r w:rsidRPr="003725CA">
              <w:rPr>
                <w:rFonts w:ascii="Arial" w:hAnsi="Arial" w:cs="Arial"/>
                <w:b/>
                <w:bCs/>
                <w:iCs/>
                <w:color w:val="000000"/>
                <w:sz w:val="18"/>
                <w:szCs w:val="18"/>
              </w:rPr>
              <w:t>201</w:t>
            </w:r>
            <w:r w:rsidR="00FC19C7">
              <w:rPr>
                <w:rFonts w:ascii="Arial" w:hAnsi="Arial" w:cs="Arial"/>
                <w:b/>
                <w:bCs/>
                <w:iCs/>
                <w:color w:val="000000"/>
                <w:sz w:val="18"/>
                <w:szCs w:val="18"/>
              </w:rPr>
              <w:t>9</w:t>
            </w:r>
          </w:p>
        </w:tc>
      </w:tr>
      <w:tr w:rsidR="00CD213E" w:rsidRPr="00013C4E"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3656B0" w:rsidP="00356050">
            <w:pPr>
              <w:rPr>
                <w:rFonts w:ascii="Arial" w:hAnsi="Arial" w:cs="Arial"/>
                <w:color w:val="000000"/>
                <w:sz w:val="18"/>
                <w:szCs w:val="18"/>
              </w:rPr>
            </w:pPr>
            <w:r>
              <w:rPr>
                <w:rFonts w:ascii="Arial" w:hAnsi="Arial" w:cs="Arial"/>
                <w:color w:val="000000"/>
                <w:sz w:val="18"/>
                <w:szCs w:val="18"/>
              </w:rPr>
              <w:t>Patrimonio al 3</w:t>
            </w:r>
            <w:r w:rsidR="00356050">
              <w:rPr>
                <w:rFonts w:ascii="Arial" w:hAnsi="Arial" w:cs="Arial"/>
                <w:color w:val="000000"/>
                <w:sz w:val="18"/>
                <w:szCs w:val="18"/>
              </w:rPr>
              <w:t>1</w:t>
            </w:r>
            <w:r>
              <w:rPr>
                <w:rFonts w:ascii="Arial" w:hAnsi="Arial" w:cs="Arial"/>
                <w:color w:val="000000"/>
                <w:sz w:val="18"/>
                <w:szCs w:val="18"/>
              </w:rPr>
              <w:t xml:space="preserve"> de </w:t>
            </w:r>
            <w:r w:rsidR="00885D10">
              <w:rPr>
                <w:rFonts w:ascii="Arial" w:hAnsi="Arial" w:cs="Arial"/>
                <w:color w:val="000000"/>
                <w:sz w:val="18"/>
                <w:szCs w:val="18"/>
              </w:rPr>
              <w:t>diciembre</w:t>
            </w:r>
            <w:r w:rsidR="00CD213E" w:rsidRPr="003725CA">
              <w:rPr>
                <w:rFonts w:ascii="Arial" w:hAnsi="Arial" w:cs="Arial"/>
                <w:color w:val="000000"/>
                <w:sz w:val="18"/>
                <w:szCs w:val="18"/>
              </w:rPr>
              <w:t xml:space="preserve"> de 201</w:t>
            </w:r>
            <w:r w:rsidR="00885D10">
              <w:rPr>
                <w:rFonts w:ascii="Arial" w:hAnsi="Arial" w:cs="Arial"/>
                <w:color w:val="000000"/>
                <w:sz w:val="18"/>
                <w:szCs w:val="18"/>
              </w:rPr>
              <w:t>8</w:t>
            </w:r>
          </w:p>
        </w:tc>
        <w:tc>
          <w:tcPr>
            <w:tcW w:w="2410" w:type="dxa"/>
            <w:gridSpan w:val="2"/>
            <w:tcBorders>
              <w:top w:val="nil"/>
              <w:left w:val="nil"/>
              <w:bottom w:val="nil"/>
              <w:right w:val="nil"/>
            </w:tcBorders>
            <w:shd w:val="clear" w:color="auto" w:fill="auto"/>
            <w:vAlign w:val="center"/>
            <w:hideMark/>
          </w:tcPr>
          <w:p w:rsidR="00CD213E" w:rsidRPr="00013C4E" w:rsidRDefault="00885D10" w:rsidP="00356050">
            <w:pPr>
              <w:jc w:val="right"/>
              <w:rPr>
                <w:rFonts w:ascii="Arial" w:hAnsi="Arial" w:cs="Arial"/>
                <w:color w:val="000000"/>
                <w:sz w:val="18"/>
                <w:szCs w:val="18"/>
              </w:rPr>
            </w:pPr>
            <w:r>
              <w:rPr>
                <w:rFonts w:ascii="Arial" w:hAnsi="Arial" w:cs="Arial"/>
                <w:color w:val="000000"/>
                <w:sz w:val="18"/>
                <w:szCs w:val="18"/>
              </w:rPr>
              <w:t>176,936,383</w:t>
            </w:r>
          </w:p>
        </w:tc>
      </w:tr>
      <w:tr w:rsidR="00CD213E" w:rsidRPr="00013C4E"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0160FB">
            <w:pPr>
              <w:rPr>
                <w:rFonts w:ascii="Arial" w:hAnsi="Arial" w:cs="Arial"/>
                <w:color w:val="000000"/>
                <w:sz w:val="18"/>
                <w:szCs w:val="18"/>
              </w:rPr>
            </w:pPr>
            <w:r w:rsidRPr="003725CA">
              <w:rPr>
                <w:rFonts w:ascii="Arial" w:hAnsi="Arial" w:cs="Arial"/>
                <w:color w:val="000000"/>
                <w:sz w:val="18"/>
                <w:szCs w:val="18"/>
              </w:rPr>
              <w:t>Resultado del ejercicio (</w:t>
            </w:r>
            <w:r w:rsidR="000178DA">
              <w:rPr>
                <w:rFonts w:ascii="Arial" w:hAnsi="Arial" w:cs="Arial"/>
                <w:color w:val="000000"/>
                <w:sz w:val="18"/>
                <w:szCs w:val="18"/>
              </w:rPr>
              <w:t>Ahorro/</w:t>
            </w:r>
            <w:r w:rsidR="000160FB">
              <w:rPr>
                <w:rFonts w:ascii="Arial" w:hAnsi="Arial" w:cs="Arial"/>
                <w:color w:val="000000"/>
                <w:sz w:val="18"/>
                <w:szCs w:val="18"/>
              </w:rPr>
              <w:t>Desa</w:t>
            </w:r>
            <w:r w:rsidRPr="003725CA">
              <w:rPr>
                <w:rFonts w:ascii="Arial" w:hAnsi="Arial" w:cs="Arial"/>
                <w:color w:val="000000"/>
                <w:sz w:val="18"/>
                <w:szCs w:val="18"/>
              </w:rPr>
              <w:t>horro)</w:t>
            </w:r>
          </w:p>
        </w:tc>
        <w:tc>
          <w:tcPr>
            <w:tcW w:w="2410" w:type="dxa"/>
            <w:gridSpan w:val="2"/>
            <w:tcBorders>
              <w:top w:val="nil"/>
              <w:left w:val="nil"/>
              <w:bottom w:val="nil"/>
              <w:right w:val="nil"/>
            </w:tcBorders>
            <w:shd w:val="clear" w:color="auto" w:fill="auto"/>
            <w:vAlign w:val="center"/>
            <w:hideMark/>
          </w:tcPr>
          <w:p w:rsidR="00CD213E" w:rsidRPr="00013C4E" w:rsidRDefault="00B62E8E" w:rsidP="00597A17">
            <w:pPr>
              <w:pStyle w:val="Prrafodelista"/>
              <w:ind w:left="1080"/>
              <w:jc w:val="right"/>
              <w:rPr>
                <w:rFonts w:ascii="Arial" w:hAnsi="Arial" w:cs="Arial"/>
                <w:color w:val="000000"/>
                <w:sz w:val="18"/>
                <w:szCs w:val="18"/>
              </w:rPr>
            </w:pPr>
            <w:r w:rsidRPr="00013C4E">
              <w:rPr>
                <w:rFonts w:ascii="Arial" w:hAnsi="Arial" w:cs="Arial"/>
                <w:color w:val="000000"/>
                <w:sz w:val="18"/>
                <w:szCs w:val="18"/>
              </w:rPr>
              <w:t>2</w:t>
            </w:r>
            <w:r w:rsidR="0075236E" w:rsidRPr="00013C4E">
              <w:rPr>
                <w:rFonts w:ascii="Arial" w:hAnsi="Arial" w:cs="Arial"/>
                <w:color w:val="000000"/>
                <w:sz w:val="18"/>
                <w:szCs w:val="18"/>
              </w:rPr>
              <w:t>2</w:t>
            </w:r>
            <w:r w:rsidR="00562678" w:rsidRPr="00013C4E">
              <w:rPr>
                <w:rFonts w:ascii="Arial" w:hAnsi="Arial" w:cs="Arial"/>
                <w:color w:val="000000"/>
                <w:sz w:val="18"/>
                <w:szCs w:val="18"/>
              </w:rPr>
              <w:t>,</w:t>
            </w:r>
            <w:r w:rsidRPr="00013C4E">
              <w:rPr>
                <w:rFonts w:ascii="Arial" w:hAnsi="Arial" w:cs="Arial"/>
                <w:color w:val="000000"/>
                <w:sz w:val="18"/>
                <w:szCs w:val="18"/>
              </w:rPr>
              <w:t>154</w:t>
            </w:r>
            <w:r w:rsidR="00562678" w:rsidRPr="00013C4E">
              <w:rPr>
                <w:rFonts w:ascii="Arial" w:hAnsi="Arial" w:cs="Arial"/>
                <w:color w:val="000000"/>
                <w:sz w:val="18"/>
                <w:szCs w:val="18"/>
              </w:rPr>
              <w:t>,</w:t>
            </w:r>
            <w:r w:rsidRPr="00013C4E">
              <w:rPr>
                <w:rFonts w:ascii="Arial" w:hAnsi="Arial" w:cs="Arial"/>
                <w:color w:val="000000"/>
                <w:sz w:val="18"/>
                <w:szCs w:val="18"/>
              </w:rPr>
              <w:t>333</w:t>
            </w:r>
          </w:p>
        </w:tc>
      </w:tr>
      <w:tr w:rsidR="00CD213E" w:rsidRPr="00013C4E"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Incrementos al patrimonio</w:t>
            </w:r>
          </w:p>
        </w:tc>
        <w:tc>
          <w:tcPr>
            <w:tcW w:w="2410" w:type="dxa"/>
            <w:gridSpan w:val="2"/>
            <w:tcBorders>
              <w:top w:val="nil"/>
              <w:left w:val="nil"/>
              <w:bottom w:val="nil"/>
              <w:right w:val="nil"/>
            </w:tcBorders>
            <w:shd w:val="clear" w:color="auto" w:fill="auto"/>
            <w:vAlign w:val="center"/>
          </w:tcPr>
          <w:p w:rsidR="00CD213E" w:rsidRPr="00013C4E" w:rsidRDefault="003216BF" w:rsidP="003216BF">
            <w:pPr>
              <w:jc w:val="right"/>
              <w:rPr>
                <w:rFonts w:ascii="Arial" w:hAnsi="Arial" w:cs="Arial"/>
                <w:color w:val="000000"/>
                <w:sz w:val="18"/>
                <w:szCs w:val="18"/>
              </w:rPr>
            </w:pPr>
            <w:r w:rsidRPr="00013C4E">
              <w:rPr>
                <w:rFonts w:ascii="Arial" w:hAnsi="Arial" w:cs="Arial"/>
                <w:color w:val="000000"/>
                <w:sz w:val="18"/>
                <w:szCs w:val="18"/>
              </w:rPr>
              <w:t>0</w:t>
            </w:r>
          </w:p>
        </w:tc>
      </w:tr>
      <w:tr w:rsidR="00CD213E" w:rsidRPr="00013C4E"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Decrementos al patrimonio</w:t>
            </w:r>
          </w:p>
        </w:tc>
        <w:tc>
          <w:tcPr>
            <w:tcW w:w="2410" w:type="dxa"/>
            <w:gridSpan w:val="2"/>
            <w:tcBorders>
              <w:top w:val="nil"/>
              <w:left w:val="nil"/>
              <w:bottom w:val="single" w:sz="4" w:space="0" w:color="auto"/>
              <w:right w:val="nil"/>
            </w:tcBorders>
            <w:shd w:val="clear" w:color="auto" w:fill="auto"/>
            <w:vAlign w:val="center"/>
            <w:hideMark/>
          </w:tcPr>
          <w:p w:rsidR="00CD213E" w:rsidRPr="00013C4E" w:rsidRDefault="00885D10" w:rsidP="00370568">
            <w:pPr>
              <w:jc w:val="right"/>
              <w:rPr>
                <w:rFonts w:ascii="Arial" w:hAnsi="Arial" w:cs="Arial"/>
                <w:color w:val="000000"/>
                <w:sz w:val="18"/>
                <w:szCs w:val="18"/>
              </w:rPr>
            </w:pPr>
            <w:r>
              <w:rPr>
                <w:rFonts w:ascii="Arial" w:hAnsi="Arial" w:cs="Arial"/>
                <w:color w:val="000000"/>
                <w:sz w:val="18"/>
                <w:szCs w:val="18"/>
              </w:rPr>
              <w:t>6</w:t>
            </w:r>
            <w:r w:rsidR="00013C4E" w:rsidRPr="00013C4E">
              <w:rPr>
                <w:rFonts w:ascii="Arial" w:hAnsi="Arial" w:cs="Arial"/>
                <w:color w:val="000000"/>
                <w:sz w:val="18"/>
                <w:szCs w:val="18"/>
              </w:rPr>
              <w:t>0</w:t>
            </w:r>
            <w:r>
              <w:rPr>
                <w:rFonts w:ascii="Arial" w:hAnsi="Arial" w:cs="Arial"/>
                <w:color w:val="000000"/>
                <w:sz w:val="18"/>
                <w:szCs w:val="18"/>
              </w:rPr>
              <w:t>,544,028</w:t>
            </w:r>
          </w:p>
        </w:tc>
      </w:tr>
      <w:tr w:rsidR="00CD213E" w:rsidRPr="00013C4E" w:rsidTr="00370598">
        <w:trPr>
          <w:trHeight w:val="315"/>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jc w:val="center"/>
              <w:rPr>
                <w:rFonts w:ascii="Arial" w:hAnsi="Arial" w:cs="Arial"/>
                <w:i/>
                <w:iCs/>
                <w:color w:val="000000"/>
                <w:sz w:val="18"/>
                <w:szCs w:val="18"/>
              </w:rPr>
            </w:pPr>
            <w:r w:rsidRPr="003725CA">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shd w:val="clear" w:color="auto" w:fill="auto"/>
            <w:vAlign w:val="center"/>
            <w:hideMark/>
          </w:tcPr>
          <w:p w:rsidR="00CD213E" w:rsidRPr="00013C4E" w:rsidRDefault="00013C4E" w:rsidP="00502AC3">
            <w:pPr>
              <w:jc w:val="right"/>
              <w:rPr>
                <w:rFonts w:ascii="Arial" w:hAnsi="Arial" w:cs="Arial"/>
                <w:color w:val="000000"/>
                <w:sz w:val="18"/>
                <w:szCs w:val="18"/>
              </w:rPr>
            </w:pPr>
            <w:r w:rsidRPr="00013C4E">
              <w:rPr>
                <w:rFonts w:ascii="Arial" w:hAnsi="Arial" w:cs="Arial"/>
                <w:color w:val="000000"/>
                <w:sz w:val="18"/>
                <w:szCs w:val="18"/>
              </w:rPr>
              <w:t>138</w:t>
            </w:r>
            <w:r w:rsidR="00370598" w:rsidRPr="00013C4E">
              <w:rPr>
                <w:rFonts w:ascii="Arial" w:hAnsi="Arial" w:cs="Arial"/>
                <w:color w:val="000000"/>
                <w:sz w:val="18"/>
                <w:szCs w:val="18"/>
              </w:rPr>
              <w:t>,</w:t>
            </w:r>
            <w:r w:rsidRPr="00013C4E">
              <w:rPr>
                <w:rFonts w:ascii="Arial" w:hAnsi="Arial" w:cs="Arial"/>
                <w:color w:val="000000"/>
                <w:sz w:val="18"/>
                <w:szCs w:val="18"/>
              </w:rPr>
              <w:t>546</w:t>
            </w:r>
            <w:r w:rsidR="00370598" w:rsidRPr="00013C4E">
              <w:rPr>
                <w:rFonts w:ascii="Arial" w:hAnsi="Arial" w:cs="Arial"/>
                <w:color w:val="000000"/>
                <w:sz w:val="18"/>
                <w:szCs w:val="18"/>
              </w:rPr>
              <w:t>,</w:t>
            </w:r>
            <w:r w:rsidRPr="00013C4E">
              <w:rPr>
                <w:rFonts w:ascii="Arial" w:hAnsi="Arial" w:cs="Arial"/>
                <w:color w:val="000000"/>
                <w:sz w:val="18"/>
                <w:szCs w:val="18"/>
              </w:rPr>
              <w:t>688</w:t>
            </w:r>
          </w:p>
        </w:tc>
      </w:tr>
    </w:tbl>
    <w:p w:rsidR="006543E6" w:rsidRDefault="006543E6" w:rsidP="00EE6B88">
      <w:pPr>
        <w:pStyle w:val="INCISO"/>
        <w:spacing w:after="0" w:line="240" w:lineRule="exact"/>
        <w:ind w:left="0" w:firstLine="0"/>
        <w:rPr>
          <w:b/>
          <w:smallCaps/>
        </w:rPr>
      </w:pPr>
    </w:p>
    <w:p w:rsidR="00FC19C7" w:rsidRDefault="00FC19C7" w:rsidP="00540418">
      <w:pPr>
        <w:pStyle w:val="INCISO"/>
        <w:spacing w:after="0" w:line="240" w:lineRule="exact"/>
        <w:ind w:left="360"/>
        <w:rPr>
          <w:b/>
          <w:smallCaps/>
        </w:rPr>
      </w:pPr>
    </w:p>
    <w:p w:rsidR="00FC19C7" w:rsidRDefault="00FC19C7" w:rsidP="00540418">
      <w:pPr>
        <w:pStyle w:val="INCISO"/>
        <w:spacing w:after="0" w:line="240" w:lineRule="exact"/>
        <w:ind w:left="360"/>
        <w:rPr>
          <w:b/>
          <w:smallCaps/>
        </w:rPr>
      </w:pPr>
    </w:p>
    <w:p w:rsidR="00FC19C7" w:rsidRDefault="00FC19C7" w:rsidP="00540418">
      <w:pPr>
        <w:pStyle w:val="INCISO"/>
        <w:spacing w:after="0" w:line="240" w:lineRule="exact"/>
        <w:ind w:left="360"/>
        <w:rPr>
          <w:b/>
          <w:smallCaps/>
        </w:rPr>
      </w:pPr>
    </w:p>
    <w:p w:rsidR="00FC19C7" w:rsidRDefault="00FC19C7" w:rsidP="00540418">
      <w:pPr>
        <w:pStyle w:val="INCISO"/>
        <w:spacing w:after="0" w:line="240" w:lineRule="exact"/>
        <w:ind w:left="360"/>
        <w:rPr>
          <w:b/>
          <w:smallCaps/>
        </w:rPr>
      </w:pPr>
    </w:p>
    <w:p w:rsidR="00540418" w:rsidRPr="003725CA" w:rsidRDefault="00540418" w:rsidP="00540418">
      <w:pPr>
        <w:pStyle w:val="INCISO"/>
        <w:spacing w:after="0" w:line="240" w:lineRule="exact"/>
        <w:ind w:left="360"/>
        <w:rPr>
          <w:b/>
          <w:smallCaps/>
        </w:rPr>
      </w:pPr>
      <w:r w:rsidRPr="003725CA">
        <w:rPr>
          <w:b/>
          <w:smallCaps/>
        </w:rPr>
        <w:lastRenderedPageBreak/>
        <w:t>IV)</w:t>
      </w:r>
      <w:r w:rsidRPr="003725CA">
        <w:rPr>
          <w:b/>
          <w:smallCaps/>
        </w:rPr>
        <w:tab/>
        <w:t xml:space="preserve">Notas al Estado de Flujos de Efectivo </w:t>
      </w:r>
    </w:p>
    <w:p w:rsidR="00540418" w:rsidRPr="003725CA"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3725CA">
        <w:rPr>
          <w:b/>
          <w:lang w:val="es-MX"/>
        </w:rPr>
        <w:t>Efectivo y equivalentes</w:t>
      </w:r>
    </w:p>
    <w:p w:rsidR="00970F83" w:rsidRPr="003725CA" w:rsidRDefault="00970F83" w:rsidP="00540418">
      <w:pPr>
        <w:pStyle w:val="ROMANOS"/>
        <w:spacing w:after="0" w:line="240" w:lineRule="exact"/>
        <w:rPr>
          <w:b/>
          <w:lang w:val="es-MX"/>
        </w:rPr>
      </w:pPr>
    </w:p>
    <w:p w:rsidR="00540418" w:rsidRDefault="00540418" w:rsidP="00540418">
      <w:pPr>
        <w:pStyle w:val="ROMANOS"/>
        <w:numPr>
          <w:ilvl w:val="0"/>
          <w:numId w:val="3"/>
        </w:numPr>
        <w:spacing w:after="0" w:line="240" w:lineRule="exact"/>
        <w:rPr>
          <w:lang w:val="es-MX"/>
        </w:rPr>
      </w:pPr>
      <w:r w:rsidRPr="003725CA">
        <w:rPr>
          <w:lang w:val="es-MX"/>
        </w:rPr>
        <w:t>El análisis de los saldos inicial y final que figuran en la última parte del Estado de Flujo de Efectivo en la cuenta de efectivo y equivalentes es como sigue:</w:t>
      </w:r>
    </w:p>
    <w:p w:rsidR="00970F83" w:rsidRPr="003725CA" w:rsidRDefault="00970F83" w:rsidP="00A3786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584"/>
        <w:gridCol w:w="1535"/>
      </w:tblGrid>
      <w:tr w:rsidR="00540418" w:rsidRPr="001F5292"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1F5292" w:rsidRDefault="001F5292" w:rsidP="002678B8">
            <w:pPr>
              <w:pStyle w:val="Texto"/>
              <w:spacing w:after="0" w:line="240" w:lineRule="exact"/>
              <w:ind w:firstLine="0"/>
              <w:rPr>
                <w:b/>
                <w:szCs w:val="18"/>
                <w:lang w:val="es-MX"/>
              </w:rPr>
            </w:pPr>
            <w:r w:rsidRPr="001F5292">
              <w:rPr>
                <w:b/>
                <w:szCs w:val="18"/>
                <w:lang w:val="es-MX"/>
              </w:rPr>
              <w:t>Concepto</w:t>
            </w:r>
          </w:p>
        </w:tc>
        <w:tc>
          <w:tcPr>
            <w:tcW w:w="1584"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FC19C7">
              <w:rPr>
                <w:b/>
                <w:szCs w:val="18"/>
                <w:lang w:val="es-MX"/>
              </w:rPr>
              <w:t>9</w:t>
            </w:r>
          </w:p>
        </w:tc>
        <w:tc>
          <w:tcPr>
            <w:tcW w:w="1535"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FC19C7">
              <w:rPr>
                <w:b/>
                <w:szCs w:val="18"/>
                <w:lang w:val="es-MX"/>
              </w:rPr>
              <w:t>8</w:t>
            </w:r>
          </w:p>
        </w:tc>
      </w:tr>
      <w:tr w:rsidR="00FC19C7"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FC19C7" w:rsidRPr="003725CA" w:rsidRDefault="00FC19C7" w:rsidP="00FC19C7">
            <w:pPr>
              <w:pStyle w:val="Texto"/>
              <w:spacing w:after="0" w:line="240" w:lineRule="exact"/>
              <w:ind w:firstLine="0"/>
              <w:rPr>
                <w:szCs w:val="18"/>
                <w:lang w:val="es-MX"/>
              </w:rPr>
            </w:pPr>
            <w:r>
              <w:rPr>
                <w:szCs w:val="18"/>
                <w:lang w:val="es-MX"/>
              </w:rPr>
              <w:t>Caja</w:t>
            </w:r>
            <w:r w:rsidRPr="003725CA">
              <w:rPr>
                <w:szCs w:val="18"/>
                <w:lang w:val="es-MX"/>
              </w:rPr>
              <w:t xml:space="preserve"> </w:t>
            </w:r>
          </w:p>
        </w:tc>
        <w:tc>
          <w:tcPr>
            <w:tcW w:w="1584" w:type="dxa"/>
            <w:tcBorders>
              <w:top w:val="single" w:sz="6" w:space="0" w:color="auto"/>
              <w:left w:val="single" w:sz="6" w:space="0" w:color="auto"/>
              <w:bottom w:val="single" w:sz="6" w:space="0" w:color="auto"/>
              <w:right w:val="single" w:sz="6" w:space="0" w:color="auto"/>
            </w:tcBorders>
          </w:tcPr>
          <w:p w:rsidR="00FC19C7" w:rsidRPr="003725CA" w:rsidRDefault="00FC19C7" w:rsidP="00FC19C7">
            <w:pPr>
              <w:pStyle w:val="Texto"/>
              <w:spacing w:after="0" w:line="240" w:lineRule="exact"/>
              <w:ind w:firstLine="0"/>
              <w:jc w:val="right"/>
              <w:rPr>
                <w:szCs w:val="18"/>
                <w:lang w:val="es-MX"/>
              </w:rPr>
            </w:pPr>
            <w:r>
              <w:rPr>
                <w:szCs w:val="18"/>
                <w:lang w:val="es-MX"/>
              </w:rPr>
              <w:t>0</w:t>
            </w:r>
          </w:p>
        </w:tc>
        <w:tc>
          <w:tcPr>
            <w:tcW w:w="1535" w:type="dxa"/>
            <w:tcBorders>
              <w:top w:val="single" w:sz="6" w:space="0" w:color="auto"/>
              <w:left w:val="single" w:sz="6" w:space="0" w:color="auto"/>
              <w:bottom w:val="single" w:sz="6" w:space="0" w:color="auto"/>
              <w:right w:val="single" w:sz="6" w:space="0" w:color="auto"/>
            </w:tcBorders>
          </w:tcPr>
          <w:p w:rsidR="00FC19C7" w:rsidRPr="003725CA" w:rsidRDefault="00FC19C7" w:rsidP="00FC19C7">
            <w:pPr>
              <w:pStyle w:val="Texto"/>
              <w:spacing w:after="0" w:line="240" w:lineRule="exact"/>
              <w:ind w:firstLine="0"/>
              <w:jc w:val="right"/>
              <w:rPr>
                <w:szCs w:val="18"/>
                <w:lang w:val="es-MX"/>
              </w:rPr>
            </w:pPr>
            <w:r>
              <w:rPr>
                <w:szCs w:val="18"/>
                <w:lang w:val="es-MX"/>
              </w:rPr>
              <w:t>0</w:t>
            </w:r>
          </w:p>
        </w:tc>
      </w:tr>
      <w:tr w:rsidR="00FC19C7"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FC19C7" w:rsidRDefault="00FC19C7" w:rsidP="00FC19C7">
            <w:pPr>
              <w:pStyle w:val="Texto"/>
              <w:spacing w:after="0" w:line="240" w:lineRule="exact"/>
              <w:ind w:firstLine="0"/>
              <w:rPr>
                <w:szCs w:val="18"/>
                <w:lang w:val="es-MX"/>
              </w:rPr>
            </w:pPr>
            <w:r>
              <w:rPr>
                <w:szCs w:val="18"/>
                <w:lang w:val="es-MX"/>
              </w:rPr>
              <w:t>Efectivo en Bancos</w:t>
            </w:r>
          </w:p>
        </w:tc>
        <w:tc>
          <w:tcPr>
            <w:tcW w:w="1584" w:type="dxa"/>
            <w:tcBorders>
              <w:top w:val="single" w:sz="6" w:space="0" w:color="auto"/>
              <w:left w:val="single" w:sz="6" w:space="0" w:color="auto"/>
              <w:bottom w:val="single" w:sz="6" w:space="0" w:color="auto"/>
              <w:right w:val="single" w:sz="6" w:space="0" w:color="auto"/>
            </w:tcBorders>
          </w:tcPr>
          <w:p w:rsidR="00FC19C7" w:rsidRDefault="00102A81" w:rsidP="00FC19C7">
            <w:pPr>
              <w:pStyle w:val="Texto"/>
              <w:spacing w:after="0" w:line="240" w:lineRule="exact"/>
              <w:ind w:firstLine="0"/>
              <w:jc w:val="right"/>
              <w:rPr>
                <w:szCs w:val="18"/>
                <w:lang w:val="es-MX"/>
              </w:rPr>
            </w:pPr>
            <w:r>
              <w:rPr>
                <w:szCs w:val="18"/>
                <w:lang w:val="es-MX"/>
              </w:rPr>
              <w:t>90,161,845</w:t>
            </w:r>
          </w:p>
        </w:tc>
        <w:tc>
          <w:tcPr>
            <w:tcW w:w="1535" w:type="dxa"/>
            <w:tcBorders>
              <w:top w:val="single" w:sz="6" w:space="0" w:color="auto"/>
              <w:left w:val="single" w:sz="6" w:space="0" w:color="auto"/>
              <w:bottom w:val="single" w:sz="6" w:space="0" w:color="auto"/>
              <w:right w:val="single" w:sz="6" w:space="0" w:color="auto"/>
            </w:tcBorders>
          </w:tcPr>
          <w:p w:rsidR="00FC19C7" w:rsidRDefault="00FC19C7" w:rsidP="00FC19C7">
            <w:pPr>
              <w:pStyle w:val="Texto"/>
              <w:spacing w:after="0" w:line="240" w:lineRule="exact"/>
              <w:ind w:firstLine="0"/>
              <w:jc w:val="right"/>
              <w:rPr>
                <w:szCs w:val="18"/>
                <w:lang w:val="es-MX"/>
              </w:rPr>
            </w:pPr>
            <w:r>
              <w:rPr>
                <w:szCs w:val="18"/>
                <w:lang w:val="es-MX"/>
              </w:rPr>
              <w:t>109,835,762</w:t>
            </w:r>
          </w:p>
        </w:tc>
      </w:tr>
      <w:tr w:rsidR="00FC19C7"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FC19C7" w:rsidRPr="003725CA" w:rsidRDefault="00FC19C7" w:rsidP="00FC19C7">
            <w:pPr>
              <w:pStyle w:val="Texto"/>
              <w:spacing w:after="0" w:line="240" w:lineRule="exact"/>
              <w:ind w:firstLine="0"/>
              <w:rPr>
                <w:szCs w:val="18"/>
                <w:lang w:val="es-MX"/>
              </w:rPr>
            </w:pPr>
            <w:r>
              <w:rPr>
                <w:szCs w:val="18"/>
                <w:lang w:val="es-MX"/>
              </w:rPr>
              <w:t>Depósitos de fondos de terceros en garantía</w:t>
            </w:r>
          </w:p>
        </w:tc>
        <w:tc>
          <w:tcPr>
            <w:tcW w:w="1584" w:type="dxa"/>
            <w:tcBorders>
              <w:top w:val="single" w:sz="6" w:space="0" w:color="auto"/>
              <w:left w:val="single" w:sz="6" w:space="0" w:color="auto"/>
              <w:bottom w:val="single" w:sz="6" w:space="0" w:color="auto"/>
              <w:right w:val="single" w:sz="6" w:space="0" w:color="auto"/>
            </w:tcBorders>
          </w:tcPr>
          <w:p w:rsidR="00FC19C7" w:rsidRDefault="009A1133" w:rsidP="00FC19C7">
            <w:pPr>
              <w:pStyle w:val="Texto"/>
              <w:spacing w:after="0" w:line="240" w:lineRule="exact"/>
              <w:ind w:firstLine="0"/>
              <w:jc w:val="right"/>
              <w:rPr>
                <w:szCs w:val="18"/>
                <w:lang w:val="es-MX"/>
              </w:rPr>
            </w:pPr>
            <w:r>
              <w:rPr>
                <w:szCs w:val="18"/>
                <w:lang w:val="es-MX"/>
              </w:rPr>
              <w:t>3,242,75</w:t>
            </w:r>
            <w:r w:rsidR="00102A81">
              <w:rPr>
                <w:szCs w:val="18"/>
                <w:lang w:val="es-MX"/>
              </w:rPr>
              <w:t>1</w:t>
            </w:r>
          </w:p>
        </w:tc>
        <w:tc>
          <w:tcPr>
            <w:tcW w:w="1535" w:type="dxa"/>
            <w:tcBorders>
              <w:top w:val="single" w:sz="6" w:space="0" w:color="auto"/>
              <w:left w:val="single" w:sz="6" w:space="0" w:color="auto"/>
              <w:bottom w:val="single" w:sz="6" w:space="0" w:color="auto"/>
              <w:right w:val="single" w:sz="6" w:space="0" w:color="auto"/>
            </w:tcBorders>
          </w:tcPr>
          <w:p w:rsidR="00FC19C7" w:rsidRDefault="00FC19C7" w:rsidP="00FC19C7">
            <w:pPr>
              <w:pStyle w:val="Texto"/>
              <w:spacing w:after="0" w:line="240" w:lineRule="exact"/>
              <w:ind w:firstLine="0"/>
              <w:jc w:val="right"/>
              <w:rPr>
                <w:szCs w:val="18"/>
                <w:lang w:val="es-MX"/>
              </w:rPr>
            </w:pPr>
            <w:r>
              <w:rPr>
                <w:szCs w:val="18"/>
                <w:lang w:val="es-MX"/>
              </w:rPr>
              <w:t>3,751,278</w:t>
            </w:r>
          </w:p>
        </w:tc>
      </w:tr>
      <w:tr w:rsidR="00FC19C7"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FC19C7" w:rsidRPr="003725CA" w:rsidRDefault="00FC19C7" w:rsidP="00FC19C7">
            <w:pPr>
              <w:pStyle w:val="Texto"/>
              <w:spacing w:after="0" w:line="240" w:lineRule="exact"/>
              <w:ind w:firstLine="0"/>
              <w:rPr>
                <w:szCs w:val="18"/>
                <w:lang w:val="es-MX"/>
              </w:rPr>
            </w:pPr>
            <w:r w:rsidRPr="003725C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FC19C7" w:rsidRPr="003725CA" w:rsidRDefault="009A1133" w:rsidP="00FC19C7">
            <w:pPr>
              <w:pStyle w:val="Texto"/>
              <w:spacing w:after="0" w:line="240" w:lineRule="exact"/>
              <w:ind w:firstLine="0"/>
              <w:jc w:val="right"/>
              <w:rPr>
                <w:szCs w:val="18"/>
                <w:lang w:val="es-MX"/>
              </w:rPr>
            </w:pPr>
            <w:r>
              <w:rPr>
                <w:szCs w:val="18"/>
                <w:lang w:val="es-MX"/>
              </w:rPr>
              <w:t>93,404,596</w:t>
            </w:r>
          </w:p>
        </w:tc>
        <w:tc>
          <w:tcPr>
            <w:tcW w:w="1535" w:type="dxa"/>
            <w:tcBorders>
              <w:top w:val="single" w:sz="6" w:space="0" w:color="auto"/>
              <w:left w:val="single" w:sz="6" w:space="0" w:color="auto"/>
              <w:bottom w:val="single" w:sz="6" w:space="0" w:color="auto"/>
              <w:right w:val="single" w:sz="6" w:space="0" w:color="auto"/>
            </w:tcBorders>
          </w:tcPr>
          <w:p w:rsidR="00FC19C7" w:rsidRPr="003725CA" w:rsidRDefault="00FC19C7" w:rsidP="00FC19C7">
            <w:pPr>
              <w:pStyle w:val="Texto"/>
              <w:spacing w:after="0" w:line="240" w:lineRule="exact"/>
              <w:ind w:firstLine="0"/>
              <w:jc w:val="right"/>
              <w:rPr>
                <w:szCs w:val="18"/>
                <w:lang w:val="es-MX"/>
              </w:rPr>
            </w:pPr>
            <w:r>
              <w:rPr>
                <w:szCs w:val="18"/>
                <w:lang w:val="es-MX"/>
              </w:rPr>
              <w:t>113,587,040</w:t>
            </w:r>
          </w:p>
        </w:tc>
      </w:tr>
    </w:tbl>
    <w:p w:rsidR="00540418" w:rsidRPr="003725CA" w:rsidRDefault="00540418" w:rsidP="00540418">
      <w:pPr>
        <w:pStyle w:val="Texto"/>
        <w:spacing w:after="0" w:line="240" w:lineRule="exact"/>
        <w:rPr>
          <w:szCs w:val="18"/>
          <w:lang w:val="es-MX"/>
        </w:rPr>
      </w:pPr>
    </w:p>
    <w:p w:rsidR="00540418" w:rsidRPr="003725CA" w:rsidRDefault="00540418" w:rsidP="005F615F">
      <w:pPr>
        <w:pStyle w:val="ROMANOS"/>
        <w:numPr>
          <w:ilvl w:val="0"/>
          <w:numId w:val="3"/>
        </w:numPr>
        <w:spacing w:after="0" w:line="240" w:lineRule="exact"/>
        <w:rPr>
          <w:lang w:val="es-MX"/>
        </w:rPr>
      </w:pPr>
      <w:r w:rsidRPr="003725CA">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F615F" w:rsidRPr="003725CA" w:rsidRDefault="005F615F" w:rsidP="005F615F">
      <w:pPr>
        <w:pStyle w:val="ROMANOS"/>
        <w:spacing w:after="0" w:line="240" w:lineRule="exact"/>
        <w:rPr>
          <w:lang w:val="es-MX"/>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5495"/>
        <w:gridCol w:w="1276"/>
      </w:tblGrid>
      <w:tr w:rsidR="00564A86" w:rsidRPr="00173D86" w:rsidTr="0039106D">
        <w:tc>
          <w:tcPr>
            <w:tcW w:w="5495" w:type="dxa"/>
          </w:tcPr>
          <w:p w:rsidR="00564A86" w:rsidRPr="00173D86" w:rsidRDefault="00564A86" w:rsidP="005C4FDA">
            <w:pPr>
              <w:pStyle w:val="ROMANOS"/>
              <w:spacing w:after="0" w:line="240" w:lineRule="exact"/>
              <w:ind w:left="0" w:firstLine="0"/>
              <w:rPr>
                <w:b/>
                <w:lang w:val="es-MX"/>
              </w:rPr>
            </w:pPr>
            <w:r w:rsidRPr="00173D86">
              <w:rPr>
                <w:b/>
                <w:lang w:val="es-MX"/>
              </w:rPr>
              <w:t>BIENES MUEBLES</w:t>
            </w:r>
          </w:p>
        </w:tc>
        <w:tc>
          <w:tcPr>
            <w:tcW w:w="1276" w:type="dxa"/>
          </w:tcPr>
          <w:p w:rsidR="00564A86" w:rsidRPr="00173D86" w:rsidRDefault="00766732" w:rsidP="0035042F">
            <w:pPr>
              <w:pStyle w:val="ROMANOS"/>
              <w:spacing w:after="0" w:line="240" w:lineRule="exact"/>
              <w:ind w:left="0" w:firstLine="0"/>
              <w:jc w:val="center"/>
              <w:rPr>
                <w:b/>
                <w:lang w:val="es-MX"/>
              </w:rPr>
            </w:pPr>
            <w:r>
              <w:rPr>
                <w:b/>
                <w:lang w:val="es-MX"/>
              </w:rPr>
              <w:t>2019</w:t>
            </w:r>
          </w:p>
        </w:tc>
      </w:tr>
      <w:tr w:rsidR="00E14A28" w:rsidRPr="003725CA" w:rsidTr="0039106D">
        <w:tc>
          <w:tcPr>
            <w:tcW w:w="5495" w:type="dxa"/>
          </w:tcPr>
          <w:p w:rsidR="00E14A28" w:rsidRPr="003725CA" w:rsidRDefault="00E14A28" w:rsidP="00E14A28">
            <w:pPr>
              <w:pStyle w:val="ROMANOS"/>
              <w:spacing w:after="0" w:line="240" w:lineRule="exact"/>
              <w:ind w:left="0" w:firstLine="0"/>
              <w:rPr>
                <w:lang w:val="es-MX"/>
              </w:rPr>
            </w:pPr>
            <w:r>
              <w:rPr>
                <w:color w:val="000000"/>
              </w:rPr>
              <w:t>Muebles de oficina y estantería</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1,065,267</w:t>
            </w:r>
            <w:r w:rsidR="00E14A28" w:rsidRPr="00E14A28">
              <w:rPr>
                <w:color w:val="000000"/>
              </w:rPr>
              <w:t xml:space="preserve">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Pr>
                <w:color w:val="000000"/>
              </w:rPr>
              <w:t>Muebles, excepto de oficina y estantería</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0</w:t>
            </w:r>
            <w:r w:rsidR="00E14A28" w:rsidRPr="00E14A28">
              <w:rPr>
                <w:color w:val="000000"/>
              </w:rPr>
              <w:t xml:space="preserve">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sidRPr="003725CA">
              <w:rPr>
                <w:color w:val="000000"/>
              </w:rPr>
              <w:t>E</w:t>
            </w:r>
            <w:r>
              <w:rPr>
                <w:color w:val="000000"/>
              </w:rPr>
              <w:t>quipo de cómputo y de tecnologías de la información</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1,569,719</w:t>
            </w:r>
            <w:r w:rsidR="00E14A28" w:rsidRPr="00E14A28">
              <w:rPr>
                <w:color w:val="000000"/>
              </w:rPr>
              <w:t xml:space="preserve"> </w:t>
            </w:r>
          </w:p>
        </w:tc>
      </w:tr>
      <w:tr w:rsidR="00E14A28" w:rsidRPr="003725CA" w:rsidTr="0039106D">
        <w:tc>
          <w:tcPr>
            <w:tcW w:w="5495" w:type="dxa"/>
          </w:tcPr>
          <w:p w:rsidR="00E14A28" w:rsidRPr="003725CA" w:rsidRDefault="00E14A28" w:rsidP="00E14A28">
            <w:pPr>
              <w:pStyle w:val="ROMANOS"/>
              <w:spacing w:after="0" w:line="240" w:lineRule="exact"/>
              <w:ind w:left="0" w:firstLine="0"/>
              <w:rPr>
                <w:lang w:val="es-MX"/>
              </w:rPr>
            </w:pPr>
            <w:r>
              <w:rPr>
                <w:color w:val="000000"/>
              </w:rPr>
              <w:t>Otros mobiliarios y equipos de administración</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0</w:t>
            </w:r>
            <w:r w:rsidR="00E14A28" w:rsidRPr="00E14A28">
              <w:rPr>
                <w:color w:val="000000"/>
              </w:rPr>
              <w:t xml:space="preserve"> </w:t>
            </w:r>
          </w:p>
        </w:tc>
      </w:tr>
      <w:tr w:rsidR="00564A86" w:rsidRPr="003725CA" w:rsidTr="0039106D">
        <w:tc>
          <w:tcPr>
            <w:tcW w:w="5495" w:type="dxa"/>
          </w:tcPr>
          <w:p w:rsidR="00564A86" w:rsidRDefault="00A33A80" w:rsidP="00447F81">
            <w:pPr>
              <w:pStyle w:val="ROMANOS"/>
              <w:spacing w:after="0" w:line="240" w:lineRule="exact"/>
              <w:ind w:left="0" w:firstLine="0"/>
              <w:rPr>
                <w:color w:val="000000"/>
              </w:rPr>
            </w:pPr>
            <w:r>
              <w:rPr>
                <w:color w:val="000000"/>
              </w:rPr>
              <w:t>Vehículos</w:t>
            </w:r>
            <w:r w:rsidR="00564A86">
              <w:rPr>
                <w:color w:val="000000"/>
              </w:rPr>
              <w:t xml:space="preserve"> y equipo terrestre</w:t>
            </w:r>
          </w:p>
        </w:tc>
        <w:tc>
          <w:tcPr>
            <w:tcW w:w="1276" w:type="dxa"/>
          </w:tcPr>
          <w:p w:rsidR="00564A86" w:rsidRDefault="00B86046" w:rsidP="00FB0F87">
            <w:pPr>
              <w:pStyle w:val="ROMANOS"/>
              <w:spacing w:after="0" w:line="240" w:lineRule="exact"/>
              <w:ind w:left="0" w:firstLine="0"/>
              <w:jc w:val="right"/>
              <w:rPr>
                <w:color w:val="000000"/>
              </w:rPr>
            </w:pPr>
            <w:r>
              <w:rPr>
                <w:color w:val="000000"/>
              </w:rPr>
              <w:t>2,550,340</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Maquinaria y equipo de construcción</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4,872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Equipo de comunicación y telecomunicación</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64,103</w:t>
            </w:r>
            <w:r w:rsidR="00E14A28" w:rsidRPr="00E14A28">
              <w:rPr>
                <w:color w:val="000000"/>
              </w:rPr>
              <w:t xml:space="preserve">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 xml:space="preserve">Equipo de generación eléctrica, aparatos y accesorios eléctricos </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0</w:t>
            </w:r>
            <w:r w:rsidR="00E14A28" w:rsidRPr="00E14A28">
              <w:rPr>
                <w:color w:val="000000"/>
              </w:rPr>
              <w:t xml:space="preserve">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Herramientas y Máquina-Herramienta</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99,210</w:t>
            </w:r>
            <w:r w:rsidR="00E14A28" w:rsidRPr="00E14A28">
              <w:rPr>
                <w:color w:val="000000"/>
              </w:rPr>
              <w:t xml:space="preserve">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Pr>
                <w:lang w:val="es-MX"/>
              </w:rPr>
              <w:t>Otros equipos</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46,703</w:t>
            </w:r>
            <w:r w:rsidR="00E14A28" w:rsidRPr="00E14A28">
              <w:rPr>
                <w:color w:val="000000"/>
              </w:rPr>
              <w:t xml:space="preserve"> </w:t>
            </w:r>
          </w:p>
        </w:tc>
      </w:tr>
    </w:tbl>
    <w:p w:rsidR="00656194" w:rsidRDefault="005C4FDA" w:rsidP="0039106D">
      <w:pPr>
        <w:pStyle w:val="ROMANOS"/>
        <w:spacing w:after="0" w:line="240" w:lineRule="exact"/>
        <w:rPr>
          <w:lang w:val="es-MX"/>
        </w:rPr>
      </w:pPr>
      <w:r>
        <w:rPr>
          <w:lang w:val="es-MX"/>
        </w:rPr>
        <w:br w:type="textWrapping" w:clear="all"/>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790"/>
        <w:gridCol w:w="1305"/>
      </w:tblGrid>
      <w:tr w:rsidR="00564A86" w:rsidRPr="00B61091" w:rsidTr="003A0E14">
        <w:tc>
          <w:tcPr>
            <w:tcW w:w="4790" w:type="dxa"/>
          </w:tcPr>
          <w:p w:rsidR="00564A86" w:rsidRPr="00B61091" w:rsidRDefault="00564A86" w:rsidP="003A0E14">
            <w:pPr>
              <w:pStyle w:val="ROMANOS"/>
              <w:spacing w:after="0" w:line="240" w:lineRule="exact"/>
              <w:ind w:left="0" w:firstLine="0"/>
              <w:rPr>
                <w:b/>
                <w:color w:val="000000"/>
              </w:rPr>
            </w:pPr>
            <w:r w:rsidRPr="00B61091">
              <w:rPr>
                <w:b/>
                <w:lang w:val="es-MX"/>
              </w:rPr>
              <w:t>BIENES INTANGIBLES</w:t>
            </w:r>
          </w:p>
        </w:tc>
        <w:tc>
          <w:tcPr>
            <w:tcW w:w="1305" w:type="dxa"/>
          </w:tcPr>
          <w:p w:rsidR="00564A86" w:rsidRPr="00B61091" w:rsidRDefault="00766732" w:rsidP="0039106D">
            <w:pPr>
              <w:pStyle w:val="ROMANOS"/>
              <w:spacing w:after="0" w:line="240" w:lineRule="exact"/>
              <w:ind w:left="0" w:firstLine="0"/>
              <w:jc w:val="center"/>
              <w:rPr>
                <w:b/>
                <w:color w:val="000000"/>
              </w:rPr>
            </w:pPr>
            <w:r>
              <w:rPr>
                <w:b/>
                <w:lang w:val="es-MX"/>
              </w:rPr>
              <w:t>2019</w:t>
            </w:r>
          </w:p>
        </w:tc>
      </w:tr>
      <w:tr w:rsidR="00564A86" w:rsidRPr="003725CA" w:rsidTr="003A0E14">
        <w:tc>
          <w:tcPr>
            <w:tcW w:w="4790" w:type="dxa"/>
          </w:tcPr>
          <w:p w:rsidR="00564A86" w:rsidRPr="003725CA" w:rsidRDefault="00564A86" w:rsidP="003A0E14">
            <w:pPr>
              <w:pStyle w:val="ROMANOS"/>
              <w:spacing w:after="0" w:line="240" w:lineRule="exact"/>
              <w:ind w:left="0" w:firstLine="0"/>
              <w:rPr>
                <w:lang w:val="es-MX"/>
              </w:rPr>
            </w:pPr>
            <w:r>
              <w:rPr>
                <w:color w:val="000000"/>
              </w:rPr>
              <w:t>Software</w:t>
            </w:r>
          </w:p>
        </w:tc>
        <w:tc>
          <w:tcPr>
            <w:tcW w:w="1305" w:type="dxa"/>
          </w:tcPr>
          <w:p w:rsidR="00564A86" w:rsidRPr="003725CA" w:rsidRDefault="00B86046" w:rsidP="0039106D">
            <w:pPr>
              <w:pStyle w:val="ROMANOS"/>
              <w:spacing w:after="0" w:line="240" w:lineRule="exact"/>
              <w:ind w:left="0" w:firstLine="0"/>
              <w:jc w:val="right"/>
              <w:rPr>
                <w:lang w:val="es-MX"/>
              </w:rPr>
            </w:pPr>
            <w:r>
              <w:rPr>
                <w:lang w:val="es-MX"/>
              </w:rPr>
              <w:t>6,380</w:t>
            </w:r>
          </w:p>
        </w:tc>
      </w:tr>
    </w:tbl>
    <w:p w:rsidR="00564A86" w:rsidRDefault="00564A86" w:rsidP="005F615F">
      <w:pPr>
        <w:pStyle w:val="ROMANOS"/>
        <w:spacing w:after="0" w:line="240" w:lineRule="exact"/>
        <w:rPr>
          <w:lang w:val="es-MX"/>
        </w:rPr>
      </w:pPr>
    </w:p>
    <w:p w:rsidR="00656194" w:rsidRDefault="00656194" w:rsidP="0039106D">
      <w:pPr>
        <w:pStyle w:val="ROMANOS"/>
        <w:spacing w:after="0" w:line="240" w:lineRule="exact"/>
        <w:ind w:left="0" w:firstLine="0"/>
        <w:rPr>
          <w:lang w:val="es-MX"/>
        </w:rPr>
      </w:pPr>
    </w:p>
    <w:p w:rsidR="00564A86" w:rsidRPr="003725CA" w:rsidRDefault="00564A86" w:rsidP="005F615F">
      <w:pPr>
        <w:pStyle w:val="ROMANOS"/>
        <w:spacing w:after="0" w:line="240" w:lineRule="exact"/>
        <w:rPr>
          <w:lang w:val="es-MX"/>
        </w:rPr>
      </w:pPr>
    </w:p>
    <w:p w:rsidR="007F698D" w:rsidRDefault="00540418" w:rsidP="00C01EE5">
      <w:pPr>
        <w:pStyle w:val="ROMANOS"/>
        <w:numPr>
          <w:ilvl w:val="0"/>
          <w:numId w:val="3"/>
        </w:numPr>
        <w:spacing w:after="0" w:line="240" w:lineRule="exact"/>
        <w:ind w:firstLine="0"/>
        <w:rPr>
          <w:lang w:val="es-MX"/>
        </w:rPr>
      </w:pPr>
      <w:r w:rsidRPr="00F529E0">
        <w:rPr>
          <w:lang w:val="es-MX"/>
        </w:rPr>
        <w:t xml:space="preserve">Conciliación de los Flujos de Efectivo Netos de las Actividades de Operación y la cuenta de Ahorro/Desahorro antes de Rubros Extraordinarios. </w:t>
      </w:r>
      <w:r w:rsidR="002D47D1" w:rsidRPr="00F529E0">
        <w:rPr>
          <w:lang w:val="es-MX"/>
        </w:rPr>
        <w:t>El Instituto Tlaxcalteca de la Infraestructura Física Educativa, actualmente no realiza la depreciación y amortización del activo</w:t>
      </w:r>
      <w:r w:rsidR="00C93F13" w:rsidRPr="00F529E0">
        <w:rPr>
          <w:lang w:val="es-MX"/>
        </w:rPr>
        <w:t xml:space="preserve"> fijo</w:t>
      </w:r>
      <w:r w:rsidR="00F529E0">
        <w:rPr>
          <w:lang w:val="es-MX"/>
        </w:rPr>
        <w:t>.</w:t>
      </w:r>
      <w:r w:rsidR="002D47D1" w:rsidRPr="00F529E0">
        <w:rPr>
          <w:lang w:val="es-MX"/>
        </w:rPr>
        <w:t xml:space="preserve"> </w:t>
      </w:r>
    </w:p>
    <w:p w:rsidR="00766732" w:rsidRDefault="00766732" w:rsidP="00766732">
      <w:pPr>
        <w:pStyle w:val="ROMANOS"/>
        <w:spacing w:after="0" w:line="240" w:lineRule="exact"/>
        <w:rPr>
          <w:lang w:val="es-MX"/>
        </w:rPr>
      </w:pPr>
    </w:p>
    <w:p w:rsidR="00766732" w:rsidRDefault="00766732" w:rsidP="00766732">
      <w:pPr>
        <w:pStyle w:val="ROMANOS"/>
        <w:spacing w:after="0" w:line="240" w:lineRule="exact"/>
        <w:rPr>
          <w:lang w:val="es-MX"/>
        </w:rPr>
      </w:pPr>
    </w:p>
    <w:p w:rsidR="00766732" w:rsidRDefault="00766732" w:rsidP="00766732">
      <w:pPr>
        <w:pStyle w:val="ROMANOS"/>
        <w:spacing w:after="0" w:line="240" w:lineRule="exact"/>
        <w:rPr>
          <w:lang w:val="es-MX"/>
        </w:rPr>
      </w:pPr>
    </w:p>
    <w:p w:rsidR="00766732" w:rsidRDefault="00766732" w:rsidP="00766732">
      <w:pPr>
        <w:pStyle w:val="ROMANOS"/>
        <w:spacing w:after="0" w:line="240" w:lineRule="exact"/>
        <w:rPr>
          <w:lang w:val="es-MX"/>
        </w:rPr>
      </w:pPr>
    </w:p>
    <w:p w:rsidR="00970F83" w:rsidRDefault="00970F83" w:rsidP="0039106D">
      <w:pPr>
        <w:pStyle w:val="ROMANOS"/>
        <w:spacing w:after="0" w:line="240" w:lineRule="exact"/>
        <w:ind w:left="0" w:firstLine="0"/>
        <w:rPr>
          <w:color w:val="FF0000"/>
          <w:lang w:val="es-MX"/>
        </w:rPr>
      </w:pPr>
    </w:p>
    <w:p w:rsidR="00540418" w:rsidRPr="003725CA" w:rsidRDefault="00540418" w:rsidP="00540418">
      <w:pPr>
        <w:pStyle w:val="INCISO"/>
        <w:spacing w:after="0" w:line="240" w:lineRule="exact"/>
        <w:ind w:left="360"/>
        <w:rPr>
          <w:b/>
          <w:smallCaps/>
        </w:rPr>
      </w:pPr>
      <w:r w:rsidRPr="003725CA">
        <w:rPr>
          <w:b/>
          <w:smallCaps/>
        </w:rPr>
        <w:lastRenderedPageBreak/>
        <w:t>V) Conciliación entre los ingresos presupuestarios y contables, así como entre los egresos presupuestarios y los gastos contables</w:t>
      </w:r>
    </w:p>
    <w:p w:rsidR="00540418" w:rsidRPr="00547CD1" w:rsidRDefault="00540418" w:rsidP="00540418">
      <w:pPr>
        <w:pStyle w:val="Texto"/>
        <w:spacing w:after="0" w:line="240" w:lineRule="exact"/>
        <w:jc w:val="center"/>
        <w:rPr>
          <w:b/>
          <w:smallCaps/>
          <w:szCs w:val="18"/>
        </w:rPr>
      </w:pPr>
    </w:p>
    <w:p w:rsidR="00E8639E" w:rsidRDefault="00540418" w:rsidP="0039106D">
      <w:pPr>
        <w:pStyle w:val="Texto"/>
        <w:spacing w:after="0" w:line="240" w:lineRule="exact"/>
        <w:rPr>
          <w:szCs w:val="18"/>
          <w:lang w:val="es-MX"/>
        </w:rPr>
      </w:pPr>
      <w:r w:rsidRPr="003725C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C4FDA" w:rsidRPr="003725CA" w:rsidRDefault="005C4FDA" w:rsidP="00540418">
      <w:pPr>
        <w:pStyle w:val="Texto"/>
        <w:spacing w:after="0" w:line="240" w:lineRule="exact"/>
        <w:rPr>
          <w:szCs w:val="18"/>
          <w:lang w:val="es-MX"/>
        </w:rPr>
      </w:pPr>
    </w:p>
    <w:tbl>
      <w:tblPr>
        <w:tblW w:w="11681" w:type="dxa"/>
        <w:jc w:val="center"/>
        <w:tblCellMar>
          <w:left w:w="70" w:type="dxa"/>
          <w:right w:w="70" w:type="dxa"/>
        </w:tblCellMar>
        <w:tblLook w:val="04A0" w:firstRow="1" w:lastRow="0" w:firstColumn="1" w:lastColumn="0" w:noHBand="0" w:noVBand="1"/>
      </w:tblPr>
      <w:tblGrid>
        <w:gridCol w:w="240"/>
        <w:gridCol w:w="7170"/>
        <w:gridCol w:w="2107"/>
        <w:gridCol w:w="146"/>
        <w:gridCol w:w="2173"/>
      </w:tblGrid>
      <w:tr w:rsidR="005C4FDA" w:rsidRPr="00ED6FC8" w:rsidTr="00B02CEE">
        <w:trPr>
          <w:trHeight w:hRule="exact" w:val="227"/>
          <w:jc w:val="center"/>
        </w:trPr>
        <w:tc>
          <w:tcPr>
            <w:tcW w:w="11681"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INSTITUTO TLAXCALTECA DE LA INFRAESTTRUCTURA FISICA EDUCATIVA</w:t>
            </w:r>
          </w:p>
        </w:tc>
      </w:tr>
      <w:tr w:rsidR="005C4FDA" w:rsidRPr="00ED6FC8" w:rsidTr="00B02CEE">
        <w:trPr>
          <w:trHeight w:hRule="exact" w:val="227"/>
          <w:jc w:val="center"/>
        </w:trPr>
        <w:tc>
          <w:tcPr>
            <w:tcW w:w="11681" w:type="dxa"/>
            <w:gridSpan w:val="5"/>
            <w:tcBorders>
              <w:top w:val="nil"/>
              <w:left w:val="single" w:sz="4" w:space="0" w:color="auto"/>
              <w:bottom w:val="nil"/>
              <w:right w:val="single" w:sz="4" w:space="0" w:color="000000"/>
            </w:tcBorders>
            <w:shd w:val="clear" w:color="000000" w:fill="D9D9D9"/>
            <w:vAlign w:val="bottom"/>
            <w:hideMark/>
          </w:tcPr>
          <w:p w:rsidR="004E215F" w:rsidRPr="00B02CEE" w:rsidRDefault="005C4FDA" w:rsidP="000C1CB3">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Conciliación entre los Ingresos Presupuestarios y Contables corr</w:t>
            </w:r>
            <w:r w:rsidR="00144C18" w:rsidRPr="00B02CEE">
              <w:rPr>
                <w:rFonts w:ascii="Calibri" w:eastAsia="Times New Roman" w:hAnsi="Calibri" w:cs="Calibri"/>
                <w:color w:val="000000"/>
                <w:sz w:val="20"/>
                <w:szCs w:val="20"/>
                <w:lang w:val="es-ES_tradnl" w:eastAsia="es-ES_tradnl"/>
              </w:rPr>
              <w:t>espondiente del 01 de Enero al 3</w:t>
            </w:r>
            <w:r w:rsidR="000C1CB3">
              <w:rPr>
                <w:rFonts w:ascii="Calibri" w:eastAsia="Times New Roman" w:hAnsi="Calibri" w:cs="Calibri"/>
                <w:color w:val="000000"/>
                <w:sz w:val="20"/>
                <w:szCs w:val="20"/>
                <w:lang w:val="es-ES_tradnl" w:eastAsia="es-ES_tradnl"/>
              </w:rPr>
              <w:t>1</w:t>
            </w:r>
            <w:r w:rsidR="00B952AA">
              <w:rPr>
                <w:rFonts w:ascii="Calibri" w:eastAsia="Times New Roman" w:hAnsi="Calibri" w:cs="Calibri"/>
                <w:color w:val="000000"/>
                <w:sz w:val="20"/>
                <w:szCs w:val="20"/>
                <w:lang w:val="es-ES_tradnl" w:eastAsia="es-ES_tradnl"/>
              </w:rPr>
              <w:t xml:space="preserve"> de </w:t>
            </w:r>
            <w:r w:rsidR="00766732">
              <w:rPr>
                <w:rFonts w:ascii="Calibri" w:eastAsia="Times New Roman" w:hAnsi="Calibri" w:cs="Calibri"/>
                <w:color w:val="000000"/>
                <w:sz w:val="20"/>
                <w:szCs w:val="20"/>
                <w:lang w:val="es-ES_tradnl" w:eastAsia="es-ES_tradnl"/>
              </w:rPr>
              <w:t>Marzo</w:t>
            </w:r>
            <w:r w:rsidRPr="00B02CEE">
              <w:rPr>
                <w:rFonts w:ascii="Calibri" w:eastAsia="Times New Roman" w:hAnsi="Calibri" w:cs="Calibri"/>
                <w:color w:val="000000"/>
                <w:sz w:val="20"/>
                <w:szCs w:val="20"/>
                <w:lang w:val="es-ES_tradnl" w:eastAsia="es-ES_tradnl"/>
              </w:rPr>
              <w:t xml:space="preserve"> de 201</w:t>
            </w:r>
            <w:r w:rsidR="00766732">
              <w:rPr>
                <w:rFonts w:ascii="Calibri" w:eastAsia="Times New Roman" w:hAnsi="Calibri" w:cs="Calibri"/>
                <w:color w:val="000000"/>
                <w:sz w:val="20"/>
                <w:szCs w:val="20"/>
                <w:lang w:val="es-ES_tradnl" w:eastAsia="es-ES_tradnl"/>
              </w:rPr>
              <w:t>9</w:t>
            </w:r>
          </w:p>
        </w:tc>
      </w:tr>
      <w:tr w:rsidR="005C4FDA" w:rsidRPr="00ED6FC8" w:rsidTr="00B02CEE">
        <w:trPr>
          <w:trHeight w:hRule="exact" w:val="227"/>
          <w:jc w:val="center"/>
        </w:trPr>
        <w:tc>
          <w:tcPr>
            <w:tcW w:w="11681"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(Cifras en pesos)</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E22A5E">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DD35EF">
              <w:rPr>
                <w:rFonts w:ascii="Calibri" w:eastAsia="Times New Roman" w:hAnsi="Calibri" w:cs="Calibri"/>
                <w:color w:val="000000"/>
                <w:sz w:val="20"/>
                <w:szCs w:val="20"/>
                <w:lang w:val="es-ES_tradnl" w:eastAsia="es-ES_tradnl"/>
              </w:rPr>
              <w:t xml:space="preserve">     </w:t>
            </w:r>
            <w:r w:rsidR="009A1133">
              <w:rPr>
                <w:rFonts w:ascii="Calibri" w:eastAsia="Times New Roman" w:hAnsi="Calibri" w:cs="Calibri"/>
                <w:color w:val="000000"/>
                <w:sz w:val="20"/>
                <w:szCs w:val="20"/>
                <w:lang w:val="es-ES_tradnl" w:eastAsia="es-ES_tradnl"/>
              </w:rPr>
              <w:t xml:space="preserve">  </w:t>
            </w:r>
            <w:r w:rsidR="00DD35EF">
              <w:rPr>
                <w:rFonts w:ascii="Calibri" w:eastAsia="Times New Roman" w:hAnsi="Calibri" w:cs="Calibri"/>
                <w:color w:val="000000"/>
                <w:sz w:val="20"/>
                <w:szCs w:val="20"/>
                <w:lang w:val="es-ES_tradnl" w:eastAsia="es-ES_tradnl"/>
              </w:rPr>
              <w:t xml:space="preserve">  </w:t>
            </w:r>
            <w:r w:rsidR="009A1133">
              <w:rPr>
                <w:rFonts w:ascii="Calibri" w:eastAsia="Times New Roman" w:hAnsi="Calibri" w:cs="Calibri"/>
                <w:color w:val="000000"/>
                <w:sz w:val="20"/>
                <w:szCs w:val="20"/>
                <w:lang w:val="es-ES_tradnl" w:eastAsia="es-ES_tradnl"/>
              </w:rPr>
              <w:t>39</w:t>
            </w:r>
            <w:r w:rsidR="00DD35EF">
              <w:rPr>
                <w:rFonts w:ascii="Calibri" w:eastAsia="Times New Roman" w:hAnsi="Calibri" w:cs="Calibri"/>
                <w:color w:val="000000"/>
                <w:sz w:val="20"/>
                <w:szCs w:val="20"/>
                <w:lang w:val="es-ES_tradnl" w:eastAsia="es-ES_tradnl"/>
              </w:rPr>
              <w:t>,</w:t>
            </w:r>
            <w:r w:rsidR="002914FE">
              <w:rPr>
                <w:rFonts w:ascii="Calibri" w:eastAsia="Times New Roman" w:hAnsi="Calibri" w:cs="Calibri"/>
                <w:color w:val="000000"/>
                <w:sz w:val="20"/>
                <w:szCs w:val="20"/>
                <w:lang w:val="es-ES_tradnl" w:eastAsia="es-ES_tradnl"/>
              </w:rPr>
              <w:t>387</w:t>
            </w:r>
            <w:r w:rsidR="00DD35EF">
              <w:rPr>
                <w:rFonts w:ascii="Calibri" w:eastAsia="Times New Roman" w:hAnsi="Calibri" w:cs="Calibri"/>
                <w:color w:val="000000"/>
                <w:sz w:val="20"/>
                <w:szCs w:val="20"/>
                <w:lang w:val="es-ES_tradnl" w:eastAsia="es-ES_tradnl"/>
              </w:rPr>
              <w:t>,</w:t>
            </w:r>
            <w:r w:rsidR="00FF50D4">
              <w:rPr>
                <w:rFonts w:ascii="Calibri" w:eastAsia="Times New Roman" w:hAnsi="Calibri" w:cs="Calibri"/>
                <w:color w:val="000000"/>
                <w:sz w:val="20"/>
                <w:szCs w:val="20"/>
                <w:lang w:val="es-ES_tradnl" w:eastAsia="es-ES_tradnl"/>
              </w:rPr>
              <w:t>768</w:t>
            </w:r>
            <w:r w:rsidRPr="00ED6FC8">
              <w:rPr>
                <w:rFonts w:ascii="Calibri" w:eastAsia="Times New Roman" w:hAnsi="Calibri" w:cs="Calibri"/>
                <w:color w:val="000000"/>
                <w:sz w:val="20"/>
                <w:szCs w:val="20"/>
                <w:lang w:val="es-ES_tradnl" w:eastAsia="es-ES_tradnl"/>
              </w:rPr>
              <w:t xml:space="preserve">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contables no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B01BA8">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w:t>
            </w:r>
            <w:r w:rsidR="009A1133">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 xml:space="preserve">            </w:t>
            </w:r>
            <w:r w:rsidR="00B01BA8">
              <w:rPr>
                <w:rFonts w:ascii="Calibri" w:eastAsia="Times New Roman" w:hAnsi="Calibri" w:cs="Calibri"/>
                <w:color w:val="000000"/>
                <w:sz w:val="20"/>
                <w:szCs w:val="20"/>
                <w:lang w:val="es-ES_tradnl" w:eastAsia="es-ES_tradnl"/>
              </w:rPr>
              <w:t xml:space="preserve">                -2</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Incremento por </w:t>
            </w:r>
            <w:r w:rsidR="00970F83" w:rsidRPr="00ED6FC8">
              <w:rPr>
                <w:rFonts w:ascii="Calibri" w:eastAsia="Times New Roman" w:hAnsi="Calibri" w:cs="Calibri"/>
                <w:color w:val="000000"/>
                <w:sz w:val="20"/>
                <w:szCs w:val="20"/>
                <w:lang w:val="es-ES_tradnl" w:eastAsia="es-ES_tradnl"/>
              </w:rPr>
              <w:t>Variación</w:t>
            </w:r>
            <w:r w:rsidRPr="00ED6FC8">
              <w:rPr>
                <w:rFonts w:ascii="Calibri" w:eastAsia="Times New Roman" w:hAnsi="Calibri" w:cs="Calibri"/>
                <w:color w:val="000000"/>
                <w:sz w:val="20"/>
                <w:szCs w:val="20"/>
                <w:lang w:val="es-ES_tradnl" w:eastAsia="es-ES_tradnl"/>
              </w:rPr>
              <w:t xml:space="preserve"> de inventarios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101BA4">
        <w:trPr>
          <w:trHeight w:val="379"/>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estimaciones por pérdida o deterioro u obsolescencia</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ED6FC8">
            <w:pPr>
              <w:spacing w:after="0" w:line="240" w:lineRule="auto"/>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provisiones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Otros Ingresos y beneficios varios</w:t>
            </w:r>
          </w:p>
        </w:tc>
        <w:tc>
          <w:tcPr>
            <w:tcW w:w="2107" w:type="dxa"/>
            <w:tcBorders>
              <w:top w:val="nil"/>
              <w:left w:val="nil"/>
              <w:bottom w:val="single" w:sz="4" w:space="0" w:color="auto"/>
              <w:right w:val="single" w:sz="4" w:space="0" w:color="auto"/>
            </w:tcBorders>
            <w:shd w:val="clear" w:color="auto" w:fill="auto"/>
            <w:noWrap/>
            <w:vAlign w:val="bottom"/>
            <w:hideMark/>
          </w:tcPr>
          <w:p w:rsidR="003656B0" w:rsidRPr="00ED6FC8" w:rsidRDefault="002C1438" w:rsidP="003656B0">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009A1133">
              <w:rPr>
                <w:rFonts w:ascii="Calibri" w:eastAsia="Times New Roman" w:hAnsi="Calibri" w:cs="Calibri"/>
                <w:color w:val="000000"/>
                <w:sz w:val="20"/>
                <w:szCs w:val="2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contables no presupuestarios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FF50D4">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914FE">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 xml:space="preserve">   </w:t>
            </w:r>
            <w:r w:rsidR="00FF50D4">
              <w:rPr>
                <w:rFonts w:ascii="Calibri" w:eastAsia="Times New Roman" w:hAnsi="Calibri" w:cs="Calibri"/>
                <w:color w:val="000000"/>
                <w:sz w:val="20"/>
                <w:szCs w:val="20"/>
                <w:lang w:val="es-ES_tradnl" w:eastAsia="es-ES_tradnl"/>
              </w:rPr>
              <w:t xml:space="preserve">               - </w:t>
            </w:r>
            <w:r w:rsidR="00B01BA8">
              <w:rPr>
                <w:rFonts w:ascii="Calibri" w:eastAsia="Times New Roman" w:hAnsi="Calibri" w:cs="Calibri"/>
                <w:color w:val="000000"/>
                <w:sz w:val="20"/>
                <w:szCs w:val="20"/>
                <w:lang w:val="es-ES_tradnl" w:eastAsia="es-ES_tradnl"/>
              </w:rPr>
              <w:t>2</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ED6FC8">
        <w:trPr>
          <w:trHeight w:hRule="exact" w:val="170"/>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07"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 no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B01BA8">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009A1133">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 xml:space="preserve">     </w:t>
            </w:r>
            <w:r w:rsidR="00B01BA8">
              <w:rPr>
                <w:rFonts w:ascii="Calibri" w:eastAsia="Times New Roman" w:hAnsi="Calibri" w:cs="Calibri"/>
                <w:color w:val="000000"/>
                <w:sz w:val="20"/>
                <w:szCs w:val="20"/>
                <w:lang w:val="es-ES_tradnl" w:eastAsia="es-ES_tradnl"/>
              </w:rPr>
              <w:t xml:space="preserve">                   0</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Productos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Aprovechamientos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derivados de financiamientos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presupuestales no contables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FF50D4">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CE3E76" w:rsidRPr="00ED6FC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w:t>
            </w:r>
            <w:r w:rsidR="002914FE">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w:t>
            </w:r>
            <w:r w:rsidR="00B01BA8">
              <w:rPr>
                <w:rFonts w:ascii="Calibri" w:eastAsia="Times New Roman" w:hAnsi="Calibri" w:cs="Calibri"/>
                <w:color w:val="000000"/>
                <w:sz w:val="20"/>
                <w:szCs w:val="20"/>
                <w:lang w:val="es-ES_tradnl" w:eastAsia="es-ES_tradnl"/>
              </w:rPr>
              <w:t xml:space="preserve">      </w:t>
            </w:r>
            <w:r w:rsidR="00FF50D4">
              <w:rPr>
                <w:rFonts w:ascii="Calibri" w:eastAsia="Times New Roman" w:hAnsi="Calibri" w:cs="Calibri"/>
                <w:color w:val="000000"/>
                <w:sz w:val="20"/>
                <w:szCs w:val="2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D3279">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E22A5E">
            <w:pPr>
              <w:spacing w:after="0" w:line="240" w:lineRule="auto"/>
              <w:jc w:val="right"/>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9A1133">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r w:rsidR="009A1133">
              <w:rPr>
                <w:rFonts w:ascii="Calibri" w:eastAsia="Times New Roman" w:hAnsi="Calibri" w:cs="Calibri"/>
                <w:color w:val="000000"/>
                <w:sz w:val="20"/>
                <w:szCs w:val="20"/>
                <w:lang w:val="es-ES_tradnl" w:eastAsia="es-ES_tradnl"/>
              </w:rPr>
              <w:t>39</w:t>
            </w:r>
            <w:r w:rsidR="00120D04" w:rsidRPr="00ED6FC8">
              <w:rPr>
                <w:rFonts w:ascii="Calibri" w:eastAsia="Times New Roman" w:hAnsi="Calibri" w:cs="Calibri"/>
                <w:color w:val="000000"/>
                <w:sz w:val="20"/>
                <w:szCs w:val="20"/>
                <w:lang w:val="es-ES_tradnl" w:eastAsia="es-ES_tradnl"/>
              </w:rPr>
              <w:t>,</w:t>
            </w:r>
            <w:r w:rsidR="002914FE">
              <w:rPr>
                <w:rFonts w:ascii="Calibri" w:eastAsia="Times New Roman" w:hAnsi="Calibri" w:cs="Calibri"/>
                <w:color w:val="000000"/>
                <w:sz w:val="20"/>
                <w:szCs w:val="20"/>
                <w:lang w:val="es-ES_tradnl" w:eastAsia="es-ES_tradnl"/>
              </w:rPr>
              <w:t>387</w:t>
            </w:r>
            <w:r w:rsidR="00DD35EF">
              <w:rPr>
                <w:rFonts w:ascii="Calibri" w:eastAsia="Times New Roman" w:hAnsi="Calibri" w:cs="Calibri"/>
                <w:color w:val="000000"/>
                <w:sz w:val="20"/>
                <w:szCs w:val="20"/>
                <w:lang w:val="es-ES_tradnl" w:eastAsia="es-ES_tradnl"/>
              </w:rPr>
              <w:t>,</w:t>
            </w:r>
            <w:r w:rsidR="00B01BA8">
              <w:rPr>
                <w:rFonts w:ascii="Calibri" w:eastAsia="Times New Roman" w:hAnsi="Calibri" w:cs="Calibri"/>
                <w:color w:val="000000"/>
                <w:sz w:val="20"/>
                <w:szCs w:val="20"/>
                <w:lang w:val="es-ES_tradnl" w:eastAsia="es-ES_tradnl"/>
              </w:rPr>
              <w:t>7</w:t>
            </w:r>
            <w:r w:rsidR="002914FE">
              <w:rPr>
                <w:rFonts w:ascii="Calibri" w:eastAsia="Times New Roman" w:hAnsi="Calibri" w:cs="Calibri"/>
                <w:color w:val="000000"/>
                <w:sz w:val="20"/>
                <w:szCs w:val="20"/>
                <w:lang w:val="es-ES_tradnl" w:eastAsia="es-ES_tradnl"/>
              </w:rPr>
              <w:t>66</w:t>
            </w:r>
          </w:p>
        </w:tc>
      </w:tr>
    </w:tbl>
    <w:p w:rsidR="00613F0B" w:rsidRDefault="00613F0B" w:rsidP="007F698D">
      <w:pPr>
        <w:pStyle w:val="Texto"/>
        <w:spacing w:after="0" w:line="240" w:lineRule="exact"/>
        <w:ind w:firstLine="0"/>
        <w:rPr>
          <w:szCs w:val="18"/>
        </w:rPr>
      </w:pPr>
    </w:p>
    <w:p w:rsidR="00613F0B" w:rsidRPr="003725CA" w:rsidRDefault="00613F0B" w:rsidP="00613F0B">
      <w:pPr>
        <w:spacing w:before="80" w:after="0" w:line="250" w:lineRule="exact"/>
        <w:jc w:val="center"/>
        <w:rPr>
          <w:rFonts w:ascii="Arial" w:eastAsia="Times New Roman" w:hAnsi="Arial" w:cs="Arial"/>
          <w:sz w:val="18"/>
          <w:szCs w:val="18"/>
          <w:lang w:eastAsia="es-ES"/>
        </w:rPr>
      </w:pPr>
      <w:r w:rsidRPr="003725CA">
        <w:rPr>
          <w:rFonts w:ascii="Arial" w:eastAsia="Times New Roman" w:hAnsi="Arial" w:cs="Arial"/>
          <w:sz w:val="18"/>
          <w:szCs w:val="18"/>
          <w:lang w:eastAsia="es-ES"/>
        </w:rPr>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613F0B" w:rsidRPr="003725CA" w:rsidRDefault="00613F0B" w:rsidP="00613F0B">
      <w:pPr>
        <w:spacing w:after="0" w:line="250" w:lineRule="exact"/>
        <w:ind w:left="708" w:firstLine="708"/>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495249">
        <w:rPr>
          <w:rFonts w:ascii="Arial" w:eastAsia="Times New Roman" w:hAnsi="Arial" w:cs="Arial"/>
          <w:sz w:val="18"/>
          <w:szCs w:val="18"/>
          <w:lang w:eastAsia="es-ES"/>
        </w:rPr>
        <w:t xml:space="preserve">        Ing. Anahí Gutiérrez Hernández</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Pr="003725CA">
        <w:rPr>
          <w:rFonts w:ascii="Arial" w:eastAsia="Times New Roman" w:hAnsi="Arial" w:cs="Arial"/>
          <w:sz w:val="18"/>
          <w:szCs w:val="18"/>
          <w:lang w:eastAsia="es-ES"/>
        </w:rPr>
        <w:t xml:space="preserve">. </w:t>
      </w:r>
      <w:r w:rsidR="000C1CB3">
        <w:rPr>
          <w:rFonts w:ascii="Arial" w:eastAsia="Times New Roman" w:hAnsi="Arial" w:cs="Arial"/>
          <w:sz w:val="18"/>
          <w:szCs w:val="18"/>
          <w:lang w:eastAsia="es-ES"/>
        </w:rPr>
        <w:t>David Solis Flores</w:t>
      </w:r>
    </w:p>
    <w:p w:rsidR="00E8639E" w:rsidRPr="008A669C" w:rsidRDefault="00613F0B" w:rsidP="008A669C">
      <w:pPr>
        <w:spacing w:after="0" w:line="250" w:lineRule="exact"/>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495249">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sidR="006C753B">
        <w:rPr>
          <w:rFonts w:ascii="Arial" w:eastAsia="Times New Roman" w:hAnsi="Arial" w:cs="Arial"/>
          <w:sz w:val="18"/>
          <w:szCs w:val="18"/>
          <w:lang w:eastAsia="es-ES"/>
        </w:rPr>
        <w:t>efe</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613F0B" w:rsidRDefault="00613F0B"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p w:rsidR="00812141" w:rsidRDefault="00812141" w:rsidP="00540418">
      <w:pPr>
        <w:pStyle w:val="Texto"/>
        <w:spacing w:after="0" w:line="240" w:lineRule="exact"/>
        <w:ind w:firstLine="0"/>
        <w:jc w:val="center"/>
        <w:rPr>
          <w:szCs w:val="18"/>
        </w:rPr>
      </w:pPr>
    </w:p>
    <w:p w:rsidR="00812141" w:rsidRDefault="00812141"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tbl>
      <w:tblPr>
        <w:tblW w:w="11858" w:type="dxa"/>
        <w:jc w:val="center"/>
        <w:tblCellMar>
          <w:left w:w="70" w:type="dxa"/>
          <w:right w:w="70" w:type="dxa"/>
        </w:tblCellMar>
        <w:tblLook w:val="04A0" w:firstRow="1" w:lastRow="0" w:firstColumn="1" w:lastColumn="0" w:noHBand="0" w:noVBand="1"/>
      </w:tblPr>
      <w:tblGrid>
        <w:gridCol w:w="260"/>
        <w:gridCol w:w="7048"/>
        <w:gridCol w:w="2202"/>
        <w:gridCol w:w="146"/>
        <w:gridCol w:w="2202"/>
      </w:tblGrid>
      <w:tr w:rsidR="005C4FDA" w:rsidRPr="005C4FDA" w:rsidTr="008A669C">
        <w:trPr>
          <w:trHeight w:hRule="exact" w:val="227"/>
          <w:jc w:val="center"/>
        </w:trPr>
        <w:tc>
          <w:tcPr>
            <w:tcW w:w="11858"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INSTITUTO TLAXCALTECA DE LA INFRAESTTRUCTURA FISICA EDUCATIVA</w:t>
            </w:r>
          </w:p>
        </w:tc>
      </w:tr>
      <w:tr w:rsidR="005C4FDA" w:rsidRPr="005C4FDA" w:rsidTr="008A669C">
        <w:trPr>
          <w:trHeight w:hRule="exact" w:val="227"/>
          <w:jc w:val="center"/>
        </w:trPr>
        <w:tc>
          <w:tcPr>
            <w:tcW w:w="11858" w:type="dxa"/>
            <w:gridSpan w:val="5"/>
            <w:tcBorders>
              <w:top w:val="nil"/>
              <w:left w:val="single" w:sz="4" w:space="0" w:color="auto"/>
              <w:bottom w:val="nil"/>
              <w:right w:val="single" w:sz="4" w:space="0" w:color="000000"/>
            </w:tcBorders>
            <w:shd w:val="clear" w:color="000000" w:fill="D9D9D9"/>
            <w:vAlign w:val="bottom"/>
            <w:hideMark/>
          </w:tcPr>
          <w:p w:rsidR="005C4FDA" w:rsidRPr="008A669C" w:rsidRDefault="005C4FDA" w:rsidP="000C1CB3">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Conciliación entre los Egresos Presupuestarios y los Gastos Contables corre</w:t>
            </w:r>
            <w:r w:rsidR="00144C18" w:rsidRPr="008A669C">
              <w:rPr>
                <w:rFonts w:ascii="Calibri" w:eastAsia="Times New Roman" w:hAnsi="Calibri" w:cs="Calibri"/>
                <w:color w:val="000000"/>
                <w:sz w:val="20"/>
                <w:szCs w:val="20"/>
                <w:lang w:val="es-ES_tradnl" w:eastAsia="es-ES_tradnl"/>
              </w:rPr>
              <w:t>spondiente del 01 de Enero al 3</w:t>
            </w:r>
            <w:r w:rsidR="000C1CB3">
              <w:rPr>
                <w:rFonts w:ascii="Calibri" w:eastAsia="Times New Roman" w:hAnsi="Calibri" w:cs="Calibri"/>
                <w:color w:val="000000"/>
                <w:sz w:val="20"/>
                <w:szCs w:val="20"/>
                <w:lang w:val="es-ES_tradnl" w:eastAsia="es-ES_tradnl"/>
              </w:rPr>
              <w:t>1</w:t>
            </w:r>
            <w:r w:rsidR="00B952AA">
              <w:rPr>
                <w:rFonts w:ascii="Calibri" w:eastAsia="Times New Roman" w:hAnsi="Calibri" w:cs="Calibri"/>
                <w:color w:val="000000"/>
                <w:sz w:val="20"/>
                <w:szCs w:val="20"/>
                <w:lang w:val="es-ES_tradnl" w:eastAsia="es-ES_tradnl"/>
              </w:rPr>
              <w:t xml:space="preserve"> de </w:t>
            </w:r>
            <w:r w:rsidR="00766732">
              <w:rPr>
                <w:rFonts w:ascii="Calibri" w:eastAsia="Times New Roman" w:hAnsi="Calibri" w:cs="Calibri"/>
                <w:color w:val="000000"/>
                <w:sz w:val="20"/>
                <w:szCs w:val="20"/>
                <w:lang w:val="es-ES_tradnl" w:eastAsia="es-ES_tradnl"/>
              </w:rPr>
              <w:t>Marzo</w:t>
            </w:r>
            <w:r w:rsidRPr="008A669C">
              <w:rPr>
                <w:rFonts w:ascii="Calibri" w:eastAsia="Times New Roman" w:hAnsi="Calibri" w:cs="Calibri"/>
                <w:color w:val="000000"/>
                <w:sz w:val="20"/>
                <w:szCs w:val="20"/>
                <w:lang w:val="es-ES_tradnl" w:eastAsia="es-ES_tradnl"/>
              </w:rPr>
              <w:t xml:space="preserve"> de 201</w:t>
            </w:r>
            <w:r w:rsidR="00766732">
              <w:rPr>
                <w:rFonts w:ascii="Calibri" w:eastAsia="Times New Roman" w:hAnsi="Calibri" w:cs="Calibri"/>
                <w:color w:val="000000"/>
                <w:sz w:val="20"/>
                <w:szCs w:val="20"/>
                <w:lang w:val="es-ES_tradnl" w:eastAsia="es-ES_tradnl"/>
              </w:rPr>
              <w:t>9</w:t>
            </w:r>
          </w:p>
        </w:tc>
      </w:tr>
      <w:tr w:rsidR="005C4FDA" w:rsidRPr="005C4FDA" w:rsidTr="008A669C">
        <w:trPr>
          <w:trHeight w:hRule="exact" w:val="227"/>
          <w:jc w:val="center"/>
        </w:trPr>
        <w:tc>
          <w:tcPr>
            <w:tcW w:w="11858"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(Cifras en pesos)</w:t>
            </w:r>
          </w:p>
        </w:tc>
      </w:tr>
      <w:tr w:rsidR="005C4FDA" w:rsidRPr="005C4FDA" w:rsidTr="00500E9E">
        <w:trPr>
          <w:trHeight w:val="300"/>
          <w:jc w:val="center"/>
        </w:trPr>
        <w:tc>
          <w:tcPr>
            <w:tcW w:w="260" w:type="dxa"/>
            <w:tcBorders>
              <w:top w:val="nil"/>
              <w:left w:val="nil"/>
              <w:bottom w:val="single" w:sz="4" w:space="0" w:color="auto"/>
              <w:right w:val="nil"/>
            </w:tcBorders>
            <w:shd w:val="clear" w:color="auto" w:fill="auto"/>
            <w:noWrap/>
            <w:vAlign w:val="center"/>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E22A5E">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2914FE">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2914FE">
              <w:rPr>
                <w:rFonts w:ascii="Calibri" w:eastAsia="Times New Roman" w:hAnsi="Calibri" w:cs="Calibri"/>
                <w:color w:val="000000"/>
                <w:sz w:val="20"/>
                <w:szCs w:val="20"/>
                <w:lang w:val="es-ES_tradnl" w:eastAsia="es-ES_tradnl"/>
              </w:rPr>
              <w:t>17</w:t>
            </w:r>
            <w:r w:rsidR="005D3279">
              <w:rPr>
                <w:rFonts w:ascii="Calibri" w:eastAsia="Times New Roman" w:hAnsi="Calibri" w:cs="Calibri"/>
                <w:color w:val="000000"/>
                <w:sz w:val="20"/>
                <w:szCs w:val="20"/>
                <w:lang w:val="es-ES_tradnl" w:eastAsia="es-ES_tradnl"/>
              </w:rPr>
              <w:t>,</w:t>
            </w:r>
            <w:r w:rsidR="002914FE">
              <w:rPr>
                <w:rFonts w:ascii="Calibri" w:eastAsia="Times New Roman" w:hAnsi="Calibri" w:cs="Calibri"/>
                <w:color w:val="000000"/>
                <w:sz w:val="20"/>
                <w:szCs w:val="20"/>
                <w:lang w:val="es-ES_tradnl" w:eastAsia="es-ES_tradnl"/>
              </w:rPr>
              <w:t>233</w:t>
            </w:r>
            <w:r w:rsidR="00FE7A08" w:rsidRPr="008A669C">
              <w:rPr>
                <w:rFonts w:ascii="Calibri" w:eastAsia="Times New Roman" w:hAnsi="Calibri" w:cs="Calibri"/>
                <w:color w:val="000000"/>
                <w:sz w:val="20"/>
                <w:szCs w:val="20"/>
                <w:lang w:val="es-ES_tradnl" w:eastAsia="es-ES_tradnl"/>
              </w:rPr>
              <w:t>,</w:t>
            </w:r>
            <w:r w:rsidR="002914FE">
              <w:rPr>
                <w:rFonts w:ascii="Calibri" w:eastAsia="Times New Roman" w:hAnsi="Calibri" w:cs="Calibri"/>
                <w:color w:val="000000"/>
                <w:sz w:val="20"/>
                <w:szCs w:val="20"/>
                <w:lang w:val="es-ES_tradnl" w:eastAsia="es-ES_tradnl"/>
              </w:rPr>
              <w:t>433</w:t>
            </w:r>
            <w:r w:rsidRPr="008A669C">
              <w:rPr>
                <w:rFonts w:ascii="Calibri" w:eastAsia="Times New Roman" w:hAnsi="Calibri" w:cs="Calibri"/>
                <w:color w:val="000000"/>
                <w:sz w:val="20"/>
                <w:szCs w:val="20"/>
                <w:lang w:val="es-ES_tradnl" w:eastAsia="es-ES_tradnl"/>
              </w:rPr>
              <w:t xml:space="preserve"> </w:t>
            </w: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w:t>
            </w:r>
            <w:r w:rsidR="005C4FDA" w:rsidRPr="008A669C">
              <w:rPr>
                <w:rFonts w:ascii="Calibri" w:eastAsia="Times New Roman" w:hAnsi="Calibri" w:cs="Calibri"/>
                <w:color w:val="000000"/>
                <w:sz w:val="20"/>
                <w:szCs w:val="20"/>
                <w:lang w:val="es-ES_tradnl" w:eastAsia="es-ES_tradnl"/>
              </w:rPr>
              <w:t>gresos presupuestarios no contables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D3279" w:rsidP="00B01BA8">
            <w:pPr>
              <w:spacing w:after="0" w:line="240" w:lineRule="auto"/>
              <w:jc w:val="right"/>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1F5031">
              <w:rPr>
                <w:rFonts w:ascii="Calibri" w:eastAsia="Times New Roman" w:hAnsi="Calibri" w:cs="Calibri"/>
                <w:color w:val="000000"/>
                <w:sz w:val="20"/>
                <w:szCs w:val="20"/>
                <w:lang w:val="es-ES_tradnl" w:eastAsia="es-ES_tradnl"/>
              </w:rPr>
              <w:t xml:space="preserve">    </w:t>
            </w:r>
            <w:r w:rsidR="00E6168D">
              <w:rPr>
                <w:rFonts w:ascii="Calibri" w:eastAsia="Times New Roman" w:hAnsi="Calibri" w:cs="Calibri"/>
                <w:color w:val="000000"/>
                <w:sz w:val="20"/>
                <w:szCs w:val="20"/>
                <w:lang w:val="es-ES_tradnl" w:eastAsia="es-ES_tradnl"/>
              </w:rPr>
              <w:t xml:space="preserve"> </w:t>
            </w:r>
            <w:r w:rsidR="00A86F6D">
              <w:rPr>
                <w:rFonts w:ascii="Calibri" w:eastAsia="Times New Roman" w:hAnsi="Calibri" w:cs="Calibri"/>
                <w:color w:val="000000"/>
                <w:sz w:val="20"/>
                <w:szCs w:val="20"/>
                <w:lang w:val="es-ES_tradnl" w:eastAsia="es-ES_tradnl"/>
              </w:rPr>
              <w:t xml:space="preserve"> </w:t>
            </w:r>
            <w:r w:rsidR="00B01BA8">
              <w:rPr>
                <w:rFonts w:ascii="Calibri" w:eastAsia="Times New Roman" w:hAnsi="Calibri" w:cs="Calibri"/>
                <w:color w:val="000000"/>
                <w:sz w:val="20"/>
                <w:szCs w:val="20"/>
                <w:lang w:val="es-ES_tradnl" w:eastAsia="es-ES_tradnl"/>
              </w:rPr>
              <w:t xml:space="preserve">                      0</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Mobiliario y Equipo de administración</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0D2F94">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A876B7" w:rsidRPr="008A669C">
              <w:rPr>
                <w:rFonts w:ascii="Calibri" w:eastAsia="Times New Roman" w:hAnsi="Calibri" w:cs="Calibri"/>
                <w:color w:val="000000"/>
                <w:sz w:val="20"/>
                <w:szCs w:val="20"/>
                <w:lang w:val="es-ES_tradnl" w:eastAsia="es-ES_tradnl"/>
              </w:rPr>
              <w:t xml:space="preserve">   </w:t>
            </w:r>
            <w:r w:rsidR="00C852FB" w:rsidRPr="008A669C">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Vehículos y Equipo de transporte</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Maquinaria, Otros Equipos y herramientas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Bienes Inmuebles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Activos Intangibles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Obra Publica en Bienes Propios</w:t>
            </w:r>
          </w:p>
        </w:tc>
        <w:tc>
          <w:tcPr>
            <w:tcW w:w="2202" w:type="dxa"/>
            <w:tcBorders>
              <w:top w:val="nil"/>
              <w:left w:val="nil"/>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w:t>
            </w:r>
            <w:r w:rsidR="005C4FDA" w:rsidRPr="008A669C">
              <w:rPr>
                <w:rFonts w:ascii="Calibri" w:eastAsia="Times New Roman" w:hAnsi="Calibri" w:cs="Calibri"/>
                <w:color w:val="000000"/>
                <w:sz w:val="20"/>
                <w:szCs w:val="20"/>
                <w:lang w:val="es-ES_tradnl" w:eastAsia="es-ES_tradnl"/>
              </w:rPr>
              <w:t>tros egresos presupuestales no contables</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A67F3C" w:rsidP="003060F7">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AE4A0D" w:rsidRPr="008A669C">
              <w:rPr>
                <w:rFonts w:ascii="Calibri" w:eastAsia="Times New Roman" w:hAnsi="Calibri" w:cs="Calibri"/>
                <w:color w:val="000000"/>
                <w:sz w:val="20"/>
                <w:szCs w:val="20"/>
                <w:lang w:val="es-ES_tradnl" w:eastAsia="es-ES_tradnl"/>
              </w:rPr>
              <w:t xml:space="preserve">$              </w:t>
            </w:r>
            <w:r w:rsidR="005C4FDA" w:rsidRPr="008A669C">
              <w:rPr>
                <w:rFonts w:ascii="Calibri" w:eastAsia="Times New Roman" w:hAnsi="Calibri" w:cs="Calibri"/>
                <w:color w:val="000000"/>
                <w:sz w:val="20"/>
                <w:szCs w:val="20"/>
                <w:lang w:val="es-ES_tradnl" w:eastAsia="es-ES_tradnl"/>
              </w:rPr>
              <w:t xml:space="preserve"> </w:t>
            </w:r>
            <w:r w:rsidR="001A3FD7">
              <w:rPr>
                <w:rFonts w:ascii="Calibri" w:eastAsia="Times New Roman" w:hAnsi="Calibri" w:cs="Calibri"/>
                <w:color w:val="000000"/>
                <w:sz w:val="20"/>
                <w:szCs w:val="20"/>
                <w:lang w:val="es-ES_tradnl" w:eastAsia="es-ES_tradnl"/>
              </w:rPr>
              <w:t xml:space="preserve">   </w:t>
            </w:r>
            <w:r w:rsidR="00745F77">
              <w:rPr>
                <w:rFonts w:ascii="Calibri" w:eastAsia="Times New Roman" w:hAnsi="Calibri" w:cs="Calibri"/>
                <w:color w:val="000000"/>
                <w:sz w:val="20"/>
                <w:szCs w:val="20"/>
                <w:lang w:val="es-ES_tradnl" w:eastAsia="es-ES_tradnl"/>
              </w:rPr>
              <w:t xml:space="preserve"> </w:t>
            </w:r>
            <w:r w:rsidR="00B01BA8">
              <w:rPr>
                <w:rFonts w:ascii="Calibri" w:eastAsia="Times New Roman" w:hAnsi="Calibri" w:cs="Calibri"/>
                <w:color w:val="000000"/>
                <w:sz w:val="20"/>
                <w:szCs w:val="20"/>
                <w:lang w:val="es-ES_tradnl" w:eastAsia="es-ES_tradnl"/>
              </w:rPr>
              <w:t xml:space="preserve">                    </w:t>
            </w:r>
            <w:r w:rsidR="003060F7">
              <w:rPr>
                <w:rFonts w:ascii="Calibri" w:eastAsia="Times New Roman" w:hAnsi="Calibri" w:cs="Calibri"/>
                <w:color w:val="000000"/>
                <w:sz w:val="20"/>
                <w:szCs w:val="20"/>
                <w:lang w:val="es-ES_tradnl" w:eastAsia="es-ES_tradnl"/>
              </w:rPr>
              <w:t xml:space="preserve">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contables no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B01BA8">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8A669C">
              <w:rPr>
                <w:rFonts w:ascii="Calibri" w:eastAsia="Times New Roman" w:hAnsi="Calibri" w:cs="Calibri"/>
                <w:color w:val="000000"/>
                <w:sz w:val="20"/>
                <w:szCs w:val="20"/>
                <w:lang w:val="es-ES_tradnl" w:eastAsia="es-ES_tradnl"/>
              </w:rPr>
              <w:t xml:space="preserve">   </w:t>
            </w:r>
            <w:r w:rsidR="00B01BA8">
              <w:rPr>
                <w:rFonts w:ascii="Calibri" w:eastAsia="Times New Roman" w:hAnsi="Calibri" w:cs="Calibri"/>
                <w:color w:val="000000"/>
                <w:sz w:val="20"/>
                <w:szCs w:val="20"/>
                <w:lang w:val="es-ES_tradnl" w:eastAsia="es-ES_tradnl"/>
              </w:rPr>
              <w:t xml:space="preserve">                     0</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Provisiones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B01BA8">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3060F7">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Gastos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B01BA8">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1850EF"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nil"/>
              <w:left w:val="nil"/>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egresos contables no presupuestarios</w:t>
            </w:r>
          </w:p>
        </w:tc>
        <w:tc>
          <w:tcPr>
            <w:tcW w:w="2202" w:type="dxa"/>
            <w:tcBorders>
              <w:top w:val="nil"/>
              <w:left w:val="nil"/>
              <w:bottom w:val="single" w:sz="4" w:space="0" w:color="auto"/>
              <w:right w:val="single" w:sz="4" w:space="0" w:color="auto"/>
            </w:tcBorders>
            <w:shd w:val="clear" w:color="auto" w:fill="auto"/>
            <w:noWrap/>
            <w:vAlign w:val="bottom"/>
            <w:hideMark/>
          </w:tcPr>
          <w:p w:rsidR="00A67F3C" w:rsidRPr="008A669C" w:rsidRDefault="00A67F3C" w:rsidP="00B01BA8">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1F5031">
              <w:rPr>
                <w:rFonts w:ascii="Calibri" w:eastAsia="Times New Roman" w:hAnsi="Calibri" w:cs="Calibri"/>
                <w:color w:val="000000"/>
                <w:sz w:val="20"/>
                <w:szCs w:val="20"/>
                <w:lang w:val="es-ES_tradnl" w:eastAsia="es-ES_tradnl"/>
              </w:rPr>
              <w:t xml:space="preserve">$    </w:t>
            </w:r>
            <w:r w:rsidR="001850EF">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745F77">
              <w:rPr>
                <w:rFonts w:ascii="Calibri" w:eastAsia="Times New Roman" w:hAnsi="Calibri" w:cs="Calibri"/>
                <w:color w:val="000000"/>
                <w:sz w:val="20"/>
                <w:szCs w:val="20"/>
                <w:lang w:val="es-ES_tradnl" w:eastAsia="es-ES_tradnl"/>
              </w:rPr>
              <w:t xml:space="preserve">         </w:t>
            </w:r>
            <w:r w:rsidR="003060F7">
              <w:rPr>
                <w:rFonts w:ascii="Calibri" w:eastAsia="Times New Roman" w:hAnsi="Calibri" w:cs="Calibri"/>
                <w:color w:val="000000"/>
                <w:sz w:val="20"/>
                <w:szCs w:val="20"/>
                <w:lang w:val="es-ES_tradnl" w:eastAsia="es-ES_tradnl"/>
              </w:rPr>
              <w:t xml:space="preserve">                -</w:t>
            </w:r>
          </w:p>
        </w:tc>
        <w:tc>
          <w:tcPr>
            <w:tcW w:w="146"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Total de Egreso Contable</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E22A5E">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B01BA8">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2914FE">
              <w:rPr>
                <w:rFonts w:ascii="Calibri" w:eastAsia="Times New Roman" w:hAnsi="Calibri" w:cs="Calibri"/>
                <w:color w:val="000000"/>
                <w:sz w:val="20"/>
                <w:szCs w:val="20"/>
                <w:lang w:val="es-ES_tradnl" w:eastAsia="es-ES_tradnl"/>
              </w:rPr>
              <w:t>17</w:t>
            </w:r>
            <w:r w:rsidR="005D3279">
              <w:rPr>
                <w:rFonts w:ascii="Calibri" w:eastAsia="Times New Roman" w:hAnsi="Calibri" w:cs="Calibri"/>
                <w:color w:val="000000"/>
                <w:sz w:val="20"/>
                <w:szCs w:val="20"/>
                <w:lang w:val="es-ES_tradnl" w:eastAsia="es-ES_tradnl"/>
              </w:rPr>
              <w:t>,</w:t>
            </w:r>
            <w:r w:rsidR="002914FE">
              <w:rPr>
                <w:rFonts w:ascii="Calibri" w:eastAsia="Times New Roman" w:hAnsi="Calibri" w:cs="Calibri"/>
                <w:color w:val="000000"/>
                <w:sz w:val="20"/>
                <w:szCs w:val="20"/>
                <w:lang w:val="es-ES_tradnl" w:eastAsia="es-ES_tradnl"/>
              </w:rPr>
              <w:t>233</w:t>
            </w:r>
            <w:r w:rsidR="00737933" w:rsidRPr="008A669C">
              <w:rPr>
                <w:rFonts w:ascii="Calibri" w:eastAsia="Times New Roman" w:hAnsi="Calibri" w:cs="Calibri"/>
                <w:color w:val="000000"/>
                <w:sz w:val="20"/>
                <w:szCs w:val="20"/>
                <w:lang w:val="es-ES_tradnl" w:eastAsia="es-ES_tradnl"/>
              </w:rPr>
              <w:t>,</w:t>
            </w:r>
            <w:r w:rsidR="002914FE">
              <w:rPr>
                <w:rFonts w:ascii="Calibri" w:eastAsia="Times New Roman" w:hAnsi="Calibri" w:cs="Calibri"/>
                <w:color w:val="000000"/>
                <w:sz w:val="20"/>
                <w:szCs w:val="20"/>
                <w:lang w:val="es-ES_tradnl" w:eastAsia="es-ES_tradnl"/>
              </w:rPr>
              <w:t>433</w:t>
            </w:r>
          </w:p>
        </w:tc>
      </w:tr>
    </w:tbl>
    <w:p w:rsidR="005C4FDA" w:rsidRDefault="005C4FDA" w:rsidP="00540418">
      <w:pPr>
        <w:pStyle w:val="Texto"/>
        <w:spacing w:after="0" w:line="240" w:lineRule="exact"/>
        <w:ind w:firstLine="0"/>
        <w:jc w:val="center"/>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325340"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0C1CB3">
        <w:rPr>
          <w:rFonts w:ascii="Arial" w:eastAsia="Times New Roman" w:hAnsi="Arial" w:cs="Arial"/>
          <w:sz w:val="18"/>
          <w:szCs w:val="18"/>
          <w:lang w:eastAsia="es-ES"/>
        </w:rPr>
        <w:tab/>
      </w:r>
      <w:r w:rsidR="000C1CB3">
        <w:rPr>
          <w:rFonts w:ascii="Arial" w:eastAsia="Times New Roman" w:hAnsi="Arial" w:cs="Arial"/>
          <w:sz w:val="18"/>
          <w:szCs w:val="18"/>
          <w:lang w:eastAsia="es-ES"/>
        </w:rPr>
        <w:tab/>
      </w:r>
      <w:r w:rsidR="000C1CB3">
        <w:rPr>
          <w:rFonts w:ascii="Arial" w:eastAsia="Times New Roman" w:hAnsi="Arial" w:cs="Arial"/>
          <w:sz w:val="18"/>
          <w:szCs w:val="18"/>
          <w:lang w:eastAsia="es-ES"/>
        </w:rPr>
        <w:tab/>
      </w:r>
      <w:r w:rsidR="000C1CB3">
        <w:rPr>
          <w:rFonts w:ascii="Arial" w:eastAsia="Times New Roman" w:hAnsi="Arial" w:cs="Arial"/>
          <w:sz w:val="18"/>
          <w:szCs w:val="18"/>
          <w:lang w:eastAsia="es-ES"/>
        </w:rPr>
        <w:tab/>
      </w:r>
      <w:r w:rsidR="000C1CB3">
        <w:rPr>
          <w:rFonts w:ascii="Arial" w:eastAsia="Times New Roman" w:hAnsi="Arial" w:cs="Arial"/>
          <w:sz w:val="18"/>
          <w:szCs w:val="18"/>
          <w:lang w:eastAsia="es-ES"/>
        </w:rPr>
        <w:tab/>
      </w:r>
      <w:r w:rsidR="000C1CB3">
        <w:rPr>
          <w:rFonts w:ascii="Arial" w:eastAsia="Times New Roman" w:hAnsi="Arial" w:cs="Arial"/>
          <w:sz w:val="18"/>
          <w:szCs w:val="18"/>
          <w:lang w:eastAsia="es-ES"/>
        </w:rPr>
        <w:tab/>
        <w:t>C.P. David Solis Flores</w:t>
      </w:r>
    </w:p>
    <w:p w:rsidR="005C4FDA" w:rsidRPr="003725CA" w:rsidRDefault="0024255C" w:rsidP="00613F0B">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325340">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sidR="006C753B">
        <w:rPr>
          <w:rFonts w:ascii="Arial" w:eastAsia="Times New Roman" w:hAnsi="Arial" w:cs="Arial"/>
          <w:sz w:val="18"/>
          <w:szCs w:val="18"/>
          <w:lang w:eastAsia="es-ES"/>
        </w:rPr>
        <w:t>efe</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Default="0024255C" w:rsidP="00540418">
      <w:pPr>
        <w:pStyle w:val="Texto"/>
        <w:spacing w:after="0" w:line="240" w:lineRule="exact"/>
        <w:ind w:firstLine="0"/>
        <w:jc w:val="center"/>
        <w:rPr>
          <w:szCs w:val="18"/>
          <w:lang w:val="es-MX"/>
        </w:rPr>
      </w:pPr>
    </w:p>
    <w:p w:rsidR="00AA59FD" w:rsidRDefault="00AA59FD"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540418" w:rsidRPr="003725CA" w:rsidRDefault="00540418" w:rsidP="00540418">
      <w:pPr>
        <w:pStyle w:val="Texto"/>
        <w:spacing w:after="0" w:line="240" w:lineRule="exact"/>
        <w:ind w:firstLine="0"/>
        <w:jc w:val="center"/>
        <w:rPr>
          <w:b/>
          <w:szCs w:val="18"/>
          <w:lang w:val="es-MX"/>
        </w:rPr>
      </w:pPr>
      <w:r w:rsidRPr="003725CA">
        <w:rPr>
          <w:b/>
          <w:szCs w:val="18"/>
        </w:rPr>
        <w:t>b)</w:t>
      </w:r>
      <w:r w:rsidRPr="003725CA">
        <w:rPr>
          <w:szCs w:val="18"/>
        </w:rPr>
        <w:t xml:space="preserve"> </w:t>
      </w:r>
      <w:r w:rsidRPr="003725CA">
        <w:rPr>
          <w:b/>
          <w:szCs w:val="18"/>
          <w:lang w:val="es-MX"/>
        </w:rPr>
        <w:t>NOTAS DE MEMORIA (CUENTAS DE ORDEN)</w:t>
      </w:r>
    </w:p>
    <w:p w:rsidR="00540418" w:rsidRPr="003725CA" w:rsidRDefault="00540418" w:rsidP="00540418">
      <w:pPr>
        <w:pStyle w:val="Texto"/>
        <w:spacing w:after="0" w:line="240" w:lineRule="exact"/>
        <w:ind w:firstLine="0"/>
        <w:rPr>
          <w:b/>
          <w:szCs w:val="18"/>
          <w:lang w:val="es-MX"/>
        </w:rPr>
      </w:pPr>
    </w:p>
    <w:p w:rsidR="00F652EA" w:rsidRPr="00545BC2" w:rsidRDefault="00F652EA" w:rsidP="00F652EA">
      <w:pPr>
        <w:autoSpaceDE w:val="0"/>
        <w:autoSpaceDN w:val="0"/>
        <w:adjustRightInd w:val="0"/>
        <w:jc w:val="both"/>
        <w:rPr>
          <w:rFonts w:ascii="Arial" w:hAnsi="Arial" w:cs="Arial"/>
          <w:bCs/>
          <w:color w:val="000000"/>
          <w:sz w:val="18"/>
          <w:szCs w:val="18"/>
        </w:rPr>
      </w:pPr>
      <w:r w:rsidRPr="00545BC2">
        <w:rPr>
          <w:rFonts w:ascii="Arial" w:hAnsi="Arial" w:cs="Arial"/>
          <w:bCs/>
          <w:color w:val="000000"/>
          <w:sz w:val="18"/>
          <w:szCs w:val="18"/>
        </w:rPr>
        <w:t xml:space="preserve">Durante el </w:t>
      </w:r>
      <w:r w:rsidR="00AA0825">
        <w:rPr>
          <w:rFonts w:ascii="Arial" w:hAnsi="Arial" w:cs="Arial"/>
          <w:bCs/>
          <w:color w:val="000000"/>
          <w:sz w:val="18"/>
          <w:szCs w:val="18"/>
        </w:rPr>
        <w:t xml:space="preserve">periodo que va del </w:t>
      </w:r>
      <w:r w:rsidRPr="00545BC2">
        <w:rPr>
          <w:rFonts w:ascii="Arial" w:hAnsi="Arial" w:cs="Arial"/>
          <w:bCs/>
          <w:color w:val="000000"/>
          <w:sz w:val="18"/>
          <w:szCs w:val="18"/>
        </w:rPr>
        <w:t>ejercicio de 201</w:t>
      </w:r>
      <w:r w:rsidR="00B952AA">
        <w:rPr>
          <w:rFonts w:ascii="Arial" w:hAnsi="Arial" w:cs="Arial"/>
          <w:bCs/>
          <w:color w:val="000000"/>
          <w:sz w:val="18"/>
          <w:szCs w:val="18"/>
        </w:rPr>
        <w:t>8</w:t>
      </w:r>
      <w:r w:rsidRPr="00545BC2">
        <w:rPr>
          <w:rFonts w:ascii="Arial" w:hAnsi="Arial" w:cs="Arial"/>
          <w:bCs/>
          <w:color w:val="000000"/>
          <w:sz w:val="18"/>
          <w:szCs w:val="18"/>
        </w:rPr>
        <w:t xml:space="preserve"> el Instituto registró los momentos contables del presupuesto, en las cuentas de orden: </w:t>
      </w:r>
      <w:r w:rsidR="00545BC2">
        <w:rPr>
          <w:rFonts w:ascii="Arial" w:hAnsi="Arial" w:cs="Arial"/>
          <w:bCs/>
          <w:color w:val="000000"/>
          <w:sz w:val="18"/>
          <w:szCs w:val="18"/>
        </w:rPr>
        <w:t xml:space="preserve">8110 “ Ley de Ingresos Estimado”, 8120 “Ley de Ingresos por Ejecutar”, 8130 “Ley de Ingresos Modificado”, 8140 “Ley de Ingresos Devengado”, 8150 “Ley de Ingresos Recaudado”, </w:t>
      </w:r>
      <w:r w:rsidRPr="00545BC2">
        <w:rPr>
          <w:rFonts w:ascii="Arial" w:hAnsi="Arial" w:cs="Arial"/>
          <w:bCs/>
          <w:color w:val="000000"/>
          <w:sz w:val="18"/>
          <w:szCs w:val="18"/>
        </w:rPr>
        <w:t>8</w:t>
      </w:r>
      <w:r w:rsidR="00545BC2">
        <w:rPr>
          <w:rFonts w:ascii="Arial" w:hAnsi="Arial" w:cs="Arial"/>
          <w:bCs/>
          <w:color w:val="000000"/>
          <w:sz w:val="18"/>
          <w:szCs w:val="18"/>
        </w:rPr>
        <w:t>2</w:t>
      </w:r>
      <w:r w:rsidRPr="00545BC2">
        <w:rPr>
          <w:rFonts w:ascii="Arial" w:hAnsi="Arial" w:cs="Arial"/>
          <w:bCs/>
          <w:color w:val="000000"/>
          <w:sz w:val="18"/>
          <w:szCs w:val="18"/>
        </w:rPr>
        <w:t>1</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w:t>
      </w:r>
      <w:r w:rsidR="00545BC2">
        <w:rPr>
          <w:rFonts w:ascii="Arial" w:hAnsi="Arial" w:cs="Arial"/>
          <w:bCs/>
          <w:color w:val="000000"/>
          <w:sz w:val="18"/>
          <w:szCs w:val="18"/>
        </w:rPr>
        <w:t xml:space="preserve"> Aprobado”, 8220</w:t>
      </w:r>
      <w:r w:rsidRPr="00545BC2">
        <w:rPr>
          <w:rFonts w:ascii="Arial" w:hAnsi="Arial" w:cs="Arial"/>
          <w:bCs/>
          <w:color w:val="000000"/>
          <w:sz w:val="18"/>
          <w:szCs w:val="18"/>
        </w:rPr>
        <w:t xml:space="preserve"> “Presupuesto por Eje</w:t>
      </w:r>
      <w:r w:rsidR="00545BC2">
        <w:rPr>
          <w:rFonts w:ascii="Arial" w:hAnsi="Arial" w:cs="Arial"/>
          <w:bCs/>
          <w:color w:val="000000"/>
          <w:sz w:val="18"/>
          <w:szCs w:val="18"/>
        </w:rPr>
        <w:t>cutar</w:t>
      </w:r>
      <w:r w:rsidRPr="00545BC2">
        <w:rPr>
          <w:rFonts w:ascii="Arial" w:hAnsi="Arial" w:cs="Arial"/>
          <w:bCs/>
          <w:color w:val="000000"/>
          <w:sz w:val="18"/>
          <w:szCs w:val="18"/>
        </w:rPr>
        <w:t>”, 823</w:t>
      </w:r>
      <w:r w:rsidR="00545BC2">
        <w:rPr>
          <w:rFonts w:ascii="Arial" w:hAnsi="Arial" w:cs="Arial"/>
          <w:bCs/>
          <w:color w:val="000000"/>
          <w:sz w:val="18"/>
          <w:szCs w:val="18"/>
        </w:rPr>
        <w:t>0</w:t>
      </w:r>
      <w:r w:rsidRPr="00545BC2">
        <w:rPr>
          <w:rFonts w:ascii="Arial" w:hAnsi="Arial" w:cs="Arial"/>
          <w:bCs/>
          <w:color w:val="000000"/>
          <w:sz w:val="18"/>
          <w:szCs w:val="18"/>
        </w:rPr>
        <w:t xml:space="preserve"> “Modificaciones al Presupuesto”, 824</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comprometido”, 825</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Devengado”, 826</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Ejercido” y 827</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Pagado”.</w:t>
      </w:r>
    </w:p>
    <w:p w:rsidR="00F652EA" w:rsidRDefault="00F652EA" w:rsidP="00F652EA">
      <w:pPr>
        <w:autoSpaceDE w:val="0"/>
        <w:autoSpaceDN w:val="0"/>
        <w:adjustRightInd w:val="0"/>
        <w:jc w:val="both"/>
        <w:rPr>
          <w:rFonts w:ascii="Soberana Sans Light" w:hAnsi="Soberana Sans Light" w:cs="Arial"/>
          <w:bCs/>
          <w:color w:val="000000"/>
          <w:sz w:val="18"/>
          <w:szCs w:val="18"/>
        </w:rPr>
      </w:pPr>
    </w:p>
    <w:p w:rsidR="00B849EE" w:rsidRPr="003725CA" w:rsidRDefault="00B849EE" w:rsidP="00540418">
      <w:pPr>
        <w:pStyle w:val="Texto"/>
        <w:spacing w:after="0" w:line="240" w:lineRule="exact"/>
        <w:ind w:firstLine="0"/>
        <w:rPr>
          <w:b/>
          <w:szCs w:val="18"/>
          <w:lang w:val="es-MX"/>
        </w:rPr>
      </w:pPr>
    </w:p>
    <w:p w:rsidR="00540418" w:rsidRPr="003725CA" w:rsidRDefault="00540418" w:rsidP="00540418">
      <w:pPr>
        <w:pStyle w:val="Texto"/>
        <w:spacing w:after="0" w:line="240" w:lineRule="exact"/>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D9749D"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B75EF8" w:rsidRPr="003725CA">
        <w:rPr>
          <w:rFonts w:ascii="Arial" w:eastAsia="Times New Roman" w:hAnsi="Arial" w:cs="Arial"/>
          <w:sz w:val="18"/>
          <w:szCs w:val="18"/>
          <w:lang w:eastAsia="es-ES"/>
        </w:rPr>
        <w:t>C.</w:t>
      </w:r>
      <w:r>
        <w:rPr>
          <w:rFonts w:ascii="Arial" w:eastAsia="Times New Roman" w:hAnsi="Arial" w:cs="Arial"/>
          <w:sz w:val="18"/>
          <w:szCs w:val="18"/>
          <w:lang w:eastAsia="es-ES"/>
        </w:rPr>
        <w:t>P.</w:t>
      </w:r>
      <w:r w:rsidR="00B75EF8" w:rsidRPr="003725CA">
        <w:rPr>
          <w:rFonts w:ascii="Arial" w:eastAsia="Times New Roman" w:hAnsi="Arial" w:cs="Arial"/>
          <w:sz w:val="18"/>
          <w:szCs w:val="18"/>
          <w:lang w:eastAsia="es-ES"/>
        </w:rPr>
        <w:t xml:space="preserve"> </w:t>
      </w:r>
      <w:r w:rsidR="000C1CB3">
        <w:rPr>
          <w:rFonts w:ascii="Arial" w:eastAsia="Times New Roman" w:hAnsi="Arial" w:cs="Arial"/>
          <w:sz w:val="18"/>
          <w:szCs w:val="18"/>
          <w:lang w:eastAsia="es-ES"/>
        </w:rPr>
        <w:t>David Solis Flores</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D9749D">
        <w:rPr>
          <w:rFonts w:ascii="Arial" w:eastAsia="Times New Roman" w:hAnsi="Arial" w:cs="Arial"/>
          <w:sz w:val="18"/>
          <w:szCs w:val="18"/>
          <w:lang w:eastAsia="es-ES"/>
        </w:rPr>
        <w:t xml:space="preserve">   </w:t>
      </w:r>
      <w:r>
        <w:rPr>
          <w:rFonts w:ascii="Arial" w:eastAsia="Times New Roman" w:hAnsi="Arial" w:cs="Arial"/>
          <w:sz w:val="18"/>
          <w:szCs w:val="18"/>
          <w:lang w:eastAsia="es-ES"/>
        </w:rPr>
        <w:t>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00D9749D">
        <w:rPr>
          <w:rFonts w:ascii="Arial" w:eastAsia="Times New Roman" w:hAnsi="Arial" w:cs="Arial"/>
          <w:sz w:val="18"/>
          <w:szCs w:val="18"/>
          <w:lang w:eastAsia="es-ES"/>
        </w:rPr>
        <w:t xml:space="preserve">   </w:t>
      </w:r>
      <w:r w:rsidRPr="003725CA">
        <w:rPr>
          <w:rFonts w:ascii="Arial" w:eastAsia="Times New Roman" w:hAnsi="Arial" w:cs="Arial"/>
          <w:sz w:val="18"/>
          <w:szCs w:val="18"/>
          <w:lang w:eastAsia="es-ES"/>
        </w:rPr>
        <w:t>J</w:t>
      </w:r>
      <w:r w:rsidR="006C753B">
        <w:rPr>
          <w:rFonts w:ascii="Arial" w:eastAsia="Times New Roman" w:hAnsi="Arial" w:cs="Arial"/>
          <w:sz w:val="18"/>
          <w:szCs w:val="18"/>
          <w:lang w:eastAsia="es-ES"/>
        </w:rPr>
        <w:t>efe</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40418" w:rsidRPr="003725CA" w:rsidRDefault="00540418" w:rsidP="00540418">
      <w:pPr>
        <w:pStyle w:val="Texto"/>
        <w:spacing w:after="0" w:line="240" w:lineRule="exact"/>
        <w:ind w:firstLine="0"/>
        <w:jc w:val="center"/>
        <w:rPr>
          <w:b/>
          <w:szCs w:val="18"/>
          <w:lang w:val="es-MX"/>
        </w:rPr>
      </w:pPr>
      <w:r w:rsidRPr="003725CA">
        <w:rPr>
          <w:b/>
          <w:szCs w:val="18"/>
          <w:lang w:val="es-MX"/>
        </w:rPr>
        <w:lastRenderedPageBreak/>
        <w:t>c) NOTAS DE GESTIÓN ADMINISTRATIVA</w:t>
      </w:r>
    </w:p>
    <w:p w:rsidR="00540418" w:rsidRPr="003725CA" w:rsidRDefault="00540418" w:rsidP="00540418">
      <w:pPr>
        <w:pStyle w:val="Texto"/>
        <w:spacing w:after="0" w:line="240" w:lineRule="exact"/>
        <w:ind w:firstLine="0"/>
        <w:jc w:val="left"/>
        <w:rPr>
          <w:b/>
          <w:szCs w:val="18"/>
          <w:lang w:val="es-MX"/>
        </w:rPr>
      </w:pPr>
    </w:p>
    <w:p w:rsidR="00D527D4" w:rsidRPr="003725CA" w:rsidRDefault="00C1315B" w:rsidP="00540418">
      <w:pPr>
        <w:pStyle w:val="Texto"/>
        <w:spacing w:after="0" w:line="240" w:lineRule="exact"/>
        <w:rPr>
          <w:b/>
          <w:szCs w:val="18"/>
          <w:lang w:val="es-MX"/>
        </w:rPr>
      </w:pPr>
      <w:r w:rsidRPr="003725CA">
        <w:rPr>
          <w:b/>
          <w:szCs w:val="18"/>
          <w:lang w:val="es-MX"/>
        </w:rPr>
        <w:t>INTRODUCCION</w:t>
      </w:r>
    </w:p>
    <w:p w:rsidR="00C1315B" w:rsidRPr="003725CA" w:rsidRDefault="00C1315B" w:rsidP="00540418">
      <w:pPr>
        <w:pStyle w:val="Texto"/>
        <w:spacing w:after="0" w:line="240" w:lineRule="exact"/>
        <w:rPr>
          <w:b/>
          <w:szCs w:val="18"/>
          <w:lang w:val="es-MX"/>
        </w:rPr>
      </w:pPr>
    </w:p>
    <w:p w:rsidR="00C1315B" w:rsidRPr="003725CA" w:rsidRDefault="00C1315B" w:rsidP="00C1315B">
      <w:pPr>
        <w:pStyle w:val="Texto"/>
        <w:spacing w:after="0" w:line="240" w:lineRule="exact"/>
        <w:ind w:left="288" w:firstLine="0"/>
        <w:rPr>
          <w:szCs w:val="18"/>
        </w:rPr>
      </w:pPr>
      <w:r w:rsidRPr="003725CA">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C1315B" w:rsidRPr="003725CA" w:rsidRDefault="00C1315B" w:rsidP="00C1315B">
      <w:pPr>
        <w:pStyle w:val="Texto"/>
        <w:spacing w:after="0" w:line="240" w:lineRule="exact"/>
        <w:ind w:left="288"/>
        <w:rPr>
          <w:szCs w:val="18"/>
        </w:rPr>
      </w:pPr>
      <w:r w:rsidRPr="003725CA">
        <w:rPr>
          <w:szCs w:val="18"/>
        </w:rPr>
        <w:br/>
        <w:t>El Ejecutivo Estatal con fecha 24 de noviembre de 2008 publica el Decreto No. 26 en el Periódico Oficial el cual da origen al Instituto Tlaxcalteca de la Infraestructura Física Educativa (ITIFE).</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OBJETIVO SOCIAL</w:t>
      </w:r>
    </w:p>
    <w:p w:rsidR="00C1315B" w:rsidRPr="003725CA" w:rsidRDefault="00C1315B" w:rsidP="00C1315B">
      <w:pPr>
        <w:pStyle w:val="Texto"/>
        <w:spacing w:after="0" w:line="240" w:lineRule="exact"/>
        <w:ind w:left="288"/>
        <w:rPr>
          <w:szCs w:val="18"/>
        </w:rPr>
      </w:pPr>
    </w:p>
    <w:p w:rsidR="00C1315B" w:rsidRPr="003725CA" w:rsidRDefault="00C1315B" w:rsidP="00AA59FD">
      <w:pPr>
        <w:pStyle w:val="Texto"/>
        <w:spacing w:after="0" w:line="240" w:lineRule="exact"/>
        <w:ind w:left="288" w:firstLine="0"/>
        <w:rPr>
          <w:szCs w:val="18"/>
        </w:rPr>
      </w:pPr>
      <w:r w:rsidRPr="003725CA">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Actuar como una instancia asesora en materia de prevención y atención de daños ocasionados por desastres naturales, tecnológicos o humanos en el sector educativo, y</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Encargarse de la construcción, equipamiento, mantenimiento, rehabilitación, refuerzo, reconstrucción, reconversión y habilitación de inmuebles e instalaciones educativas.</w:t>
      </w:r>
    </w:p>
    <w:p w:rsidR="00C1315B" w:rsidRPr="00AA59FD" w:rsidRDefault="00C1315B" w:rsidP="00AA59FD">
      <w:pPr>
        <w:pStyle w:val="Texto"/>
        <w:spacing w:after="0" w:line="240" w:lineRule="exact"/>
        <w:ind w:firstLine="0"/>
        <w:rPr>
          <w:b/>
          <w:szCs w:val="18"/>
        </w:rPr>
      </w:pPr>
    </w:p>
    <w:p w:rsidR="00D527D4" w:rsidRPr="003725CA" w:rsidRDefault="00C1315B" w:rsidP="00D527D4">
      <w:pPr>
        <w:pStyle w:val="Texto"/>
        <w:spacing w:after="0" w:line="240" w:lineRule="exact"/>
        <w:rPr>
          <w:b/>
          <w:szCs w:val="18"/>
        </w:rPr>
      </w:pPr>
      <w:r w:rsidRPr="003725CA">
        <w:rPr>
          <w:b/>
          <w:szCs w:val="18"/>
        </w:rPr>
        <w:t>FINES DEL INSTITUTO TLAXCALTECA DE LA INFRAESTRUCTURA FISICA EDUCATIVA</w:t>
      </w:r>
    </w:p>
    <w:p w:rsidR="00C1315B" w:rsidRPr="003725CA" w:rsidRDefault="00C1315B" w:rsidP="00D527D4">
      <w:pPr>
        <w:pStyle w:val="Texto"/>
        <w:spacing w:after="0" w:line="240" w:lineRule="exact"/>
        <w:rPr>
          <w:b/>
          <w:szCs w:val="18"/>
        </w:rPr>
      </w:pPr>
    </w:p>
    <w:p w:rsidR="00D527D4" w:rsidRPr="003725CA" w:rsidRDefault="00D527D4" w:rsidP="00C1315B">
      <w:pPr>
        <w:pStyle w:val="Texto"/>
        <w:numPr>
          <w:ilvl w:val="0"/>
          <w:numId w:val="11"/>
        </w:numPr>
        <w:spacing w:after="0" w:line="240" w:lineRule="exact"/>
        <w:rPr>
          <w:szCs w:val="18"/>
        </w:rPr>
      </w:pPr>
      <w:r w:rsidRPr="003725CA">
        <w:rPr>
          <w:szCs w:val="18"/>
        </w:rPr>
        <w:t>Fungir como autoridad en materia de infraestructura física educativa;</w:t>
      </w:r>
    </w:p>
    <w:p w:rsidR="00D527D4" w:rsidRPr="003725CA" w:rsidRDefault="00D527D4" w:rsidP="00C1315B">
      <w:pPr>
        <w:pStyle w:val="Texto"/>
        <w:numPr>
          <w:ilvl w:val="0"/>
          <w:numId w:val="11"/>
        </w:numPr>
        <w:spacing w:after="0" w:line="240" w:lineRule="exact"/>
        <w:rPr>
          <w:szCs w:val="18"/>
        </w:rPr>
      </w:pPr>
      <w:r w:rsidRPr="003725CA">
        <w:rPr>
          <w:szCs w:val="18"/>
        </w:rPr>
        <w:t>Diseñar, dirigir y llevar a cabo los programas relativos a la construcción, equipamiento, mantenimiento, rehabilitación, refuerzo, reconstrucción, reconversión y habilitación de inmuebles e instalaciones educativas;</w:t>
      </w:r>
    </w:p>
    <w:p w:rsidR="00D527D4" w:rsidRPr="003725CA" w:rsidRDefault="00D527D4" w:rsidP="00C1315B">
      <w:pPr>
        <w:pStyle w:val="Texto"/>
        <w:numPr>
          <w:ilvl w:val="0"/>
          <w:numId w:val="11"/>
        </w:numPr>
        <w:spacing w:after="0" w:line="240" w:lineRule="exact"/>
        <w:rPr>
          <w:szCs w:val="18"/>
        </w:rPr>
      </w:pPr>
      <w:r w:rsidRPr="003725CA">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rsidR="00D527D4" w:rsidRPr="003725CA" w:rsidRDefault="00D527D4" w:rsidP="00C1315B">
      <w:pPr>
        <w:pStyle w:val="Texto"/>
        <w:numPr>
          <w:ilvl w:val="0"/>
          <w:numId w:val="11"/>
        </w:numPr>
        <w:spacing w:after="0" w:line="240" w:lineRule="exact"/>
        <w:rPr>
          <w:szCs w:val="18"/>
        </w:rPr>
      </w:pPr>
      <w:r w:rsidRPr="003725CA">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rsidR="00D527D4" w:rsidRPr="003725CA" w:rsidRDefault="00D527D4" w:rsidP="00C1315B">
      <w:pPr>
        <w:pStyle w:val="Texto"/>
        <w:numPr>
          <w:ilvl w:val="0"/>
          <w:numId w:val="11"/>
        </w:numPr>
        <w:spacing w:after="0" w:line="240" w:lineRule="exact"/>
        <w:rPr>
          <w:szCs w:val="18"/>
        </w:rPr>
      </w:pPr>
      <w:r w:rsidRPr="003725CA">
        <w:rPr>
          <w:szCs w:val="18"/>
        </w:rPr>
        <w:t>Recopilar la información pertinente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Disponer para tal efecto de los recursos necesarios y suficientes de acuerdo con el presupuesto que se autorice.</w:t>
      </w:r>
    </w:p>
    <w:p w:rsidR="00D527D4" w:rsidRPr="003725CA" w:rsidRDefault="00D527D4" w:rsidP="00C1315B">
      <w:pPr>
        <w:pStyle w:val="Texto"/>
        <w:numPr>
          <w:ilvl w:val="0"/>
          <w:numId w:val="11"/>
        </w:numPr>
        <w:spacing w:after="0" w:line="240" w:lineRule="exact"/>
        <w:rPr>
          <w:szCs w:val="18"/>
        </w:rPr>
      </w:pPr>
      <w:r w:rsidRPr="003725CA">
        <w:rPr>
          <w:szCs w:val="18"/>
        </w:rPr>
        <w:lastRenderedPageBreak/>
        <w:t>Convenir con las autoridades competentes el acceso a las instalaciones educativas del Estado, a fin de recopilar la información respectiva, en las ocasiones que sea necesaria.</w:t>
      </w:r>
    </w:p>
    <w:p w:rsidR="00D527D4" w:rsidRPr="003725CA" w:rsidRDefault="00D527D4" w:rsidP="00C1315B">
      <w:pPr>
        <w:pStyle w:val="Texto"/>
        <w:numPr>
          <w:ilvl w:val="0"/>
          <w:numId w:val="11"/>
        </w:numPr>
        <w:spacing w:after="0" w:line="240" w:lineRule="exact"/>
        <w:rPr>
          <w:szCs w:val="18"/>
        </w:rPr>
      </w:pPr>
      <w:r w:rsidRPr="003725CA">
        <w:rPr>
          <w:szCs w:val="18"/>
        </w:rPr>
        <w:t>Clasificar, analizar, interpretar y resguardar la información recopilada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Realizar acciones de diagnóstico y pronóstico relacionadas con la i</w:t>
      </w:r>
      <w:r w:rsidR="00C1315B" w:rsidRPr="003725CA">
        <w:rPr>
          <w:szCs w:val="18"/>
        </w:rPr>
        <w:t>nfraestructura física educativ</w:t>
      </w:r>
      <w:r w:rsidRPr="003725CA">
        <w:rPr>
          <w:szCs w:val="18"/>
        </w:rPr>
        <w:t>a.</w:t>
      </w:r>
    </w:p>
    <w:p w:rsidR="00D527D4" w:rsidRPr="003725CA" w:rsidRDefault="00D527D4" w:rsidP="00C1315B">
      <w:pPr>
        <w:pStyle w:val="Texto"/>
        <w:numPr>
          <w:ilvl w:val="0"/>
          <w:numId w:val="11"/>
        </w:numPr>
        <w:spacing w:after="0" w:line="240" w:lineRule="exact"/>
        <w:rPr>
          <w:szCs w:val="18"/>
        </w:rPr>
      </w:pPr>
      <w:r w:rsidRPr="003725CA">
        <w:rPr>
          <w:szCs w:val="18"/>
        </w:rPr>
        <w:t>Formular, proponer y ejecutar programas de invers</w:t>
      </w:r>
      <w:r w:rsidR="00C1315B" w:rsidRPr="003725CA">
        <w:rPr>
          <w:szCs w:val="18"/>
        </w:rPr>
        <w:t>i</w:t>
      </w:r>
      <w:r w:rsidRPr="003725CA">
        <w:rPr>
          <w:szCs w:val="18"/>
        </w:rPr>
        <w:t>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MISIÓN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VISIÓN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POLÍTICA DE CALIDAD</w:t>
      </w:r>
    </w:p>
    <w:p w:rsidR="00C1315B" w:rsidRPr="003725CA" w:rsidRDefault="00C1315B" w:rsidP="00C1315B">
      <w:pPr>
        <w:pStyle w:val="Texto"/>
        <w:spacing w:after="0" w:line="240" w:lineRule="exact"/>
        <w:ind w:left="708" w:firstLine="0"/>
        <w:rPr>
          <w:szCs w:val="18"/>
        </w:rPr>
      </w:pPr>
    </w:p>
    <w:p w:rsidR="008D179F" w:rsidRPr="00AA59FD" w:rsidRDefault="00C1315B" w:rsidP="00AA59FD">
      <w:pPr>
        <w:pStyle w:val="Texto"/>
        <w:spacing w:after="0" w:line="240" w:lineRule="exact"/>
        <w:ind w:left="708" w:firstLine="0"/>
        <w:rPr>
          <w:szCs w:val="18"/>
        </w:rPr>
      </w:pPr>
      <w:r w:rsidRPr="003725CA">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w:t>
      </w:r>
      <w:r w:rsidR="00AA59FD">
        <w:rPr>
          <w:szCs w:val="18"/>
        </w:rPr>
        <w:t>tros contratistas y proveedores.</w:t>
      </w:r>
    </w:p>
    <w:p w:rsidR="00C1315B" w:rsidRDefault="00C1315B" w:rsidP="00AA59FD">
      <w:pPr>
        <w:pStyle w:val="Texto"/>
        <w:spacing w:after="0" w:line="240" w:lineRule="exact"/>
        <w:ind w:firstLine="0"/>
        <w:rPr>
          <w:szCs w:val="18"/>
          <w:lang w:val="es-ES_tradnl"/>
        </w:rPr>
      </w:pPr>
    </w:p>
    <w:p w:rsidR="002D47D1" w:rsidRDefault="00D912B2" w:rsidP="00D912B2">
      <w:pPr>
        <w:pStyle w:val="Texto"/>
        <w:spacing w:after="0" w:line="240" w:lineRule="exact"/>
        <w:rPr>
          <w:b/>
          <w:szCs w:val="18"/>
          <w:lang w:val="es-ES_tradnl"/>
        </w:rPr>
      </w:pPr>
      <w:r>
        <w:rPr>
          <w:b/>
          <w:szCs w:val="18"/>
          <w:lang w:val="es-ES_tradnl"/>
        </w:rPr>
        <w:t>ORGANIGRAMA</w:t>
      </w:r>
    </w:p>
    <w:p w:rsidR="009A516D" w:rsidRPr="00D912B2" w:rsidRDefault="009A516D" w:rsidP="009A516D">
      <w:pPr>
        <w:pStyle w:val="Texto"/>
        <w:spacing w:after="0" w:line="240" w:lineRule="exact"/>
        <w:ind w:firstLine="0"/>
        <w:rPr>
          <w:b/>
          <w:szCs w:val="18"/>
          <w:lang w:val="es-ES_tradnl"/>
        </w:rPr>
      </w:pPr>
    </w:p>
    <w:tbl>
      <w:tblPr>
        <w:tblW w:w="12740" w:type="dxa"/>
        <w:jc w:val="center"/>
        <w:tblCellMar>
          <w:left w:w="70" w:type="dxa"/>
          <w:right w:w="70" w:type="dxa"/>
        </w:tblCellMar>
        <w:tblLook w:val="04A0" w:firstRow="1" w:lastRow="0" w:firstColumn="1" w:lastColumn="0" w:noHBand="0" w:noVBand="1"/>
      </w:tblPr>
      <w:tblGrid>
        <w:gridCol w:w="1300"/>
        <w:gridCol w:w="1300"/>
        <w:gridCol w:w="420"/>
        <w:gridCol w:w="1300"/>
        <w:gridCol w:w="1300"/>
        <w:gridCol w:w="300"/>
        <w:gridCol w:w="1300"/>
        <w:gridCol w:w="1300"/>
        <w:gridCol w:w="420"/>
        <w:gridCol w:w="1300"/>
        <w:gridCol w:w="1300"/>
        <w:gridCol w:w="1200"/>
      </w:tblGrid>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55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p>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DIRECCIÓN GENERAL</w:t>
            </w:r>
          </w:p>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single" w:sz="4" w:space="0" w:color="auto"/>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900"/>
          <w:jc w:val="center"/>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PROYECTOS E INSTALACIONES</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COSTOS Y PRESUPUESTOS</w:t>
            </w:r>
          </w:p>
        </w:tc>
        <w:tc>
          <w:tcPr>
            <w:tcW w:w="30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CONSTRUCCIÓN</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ADMINISTRACIÓN</w:t>
            </w: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bl>
    <w:p w:rsidR="00C1315B" w:rsidRPr="003725CA" w:rsidRDefault="00C1315B" w:rsidP="00C1315B">
      <w:pPr>
        <w:pStyle w:val="Texto"/>
        <w:spacing w:after="0" w:line="240" w:lineRule="exact"/>
        <w:rPr>
          <w:b/>
          <w:szCs w:val="18"/>
          <w:lang w:val="es-ES_tradnl"/>
        </w:rPr>
      </w:pPr>
      <w:r w:rsidRPr="003725CA">
        <w:rPr>
          <w:b/>
          <w:szCs w:val="18"/>
          <w:lang w:val="es-ES_tradnl"/>
        </w:rPr>
        <w:t>PRINCIPALES POLITICAS CONTABLES</w:t>
      </w:r>
    </w:p>
    <w:p w:rsidR="00C1315B" w:rsidRPr="003725CA" w:rsidRDefault="00C1315B" w:rsidP="00C1315B">
      <w:pPr>
        <w:pStyle w:val="Texto"/>
        <w:spacing w:after="0" w:line="240" w:lineRule="exact"/>
        <w:rPr>
          <w:b/>
          <w:szCs w:val="18"/>
          <w:lang w:val="es-ES_tradnl"/>
        </w:rPr>
      </w:pPr>
    </w:p>
    <w:p w:rsidR="00D527D4" w:rsidRPr="003725CA" w:rsidRDefault="00C1315B" w:rsidP="00C1315B">
      <w:pPr>
        <w:pStyle w:val="Texto"/>
        <w:numPr>
          <w:ilvl w:val="0"/>
          <w:numId w:val="12"/>
        </w:numPr>
        <w:spacing w:after="0" w:line="240" w:lineRule="exact"/>
        <w:rPr>
          <w:szCs w:val="18"/>
        </w:rPr>
      </w:pPr>
      <w:r w:rsidRPr="003725CA">
        <w:rPr>
          <w:szCs w:val="18"/>
        </w:rPr>
        <w:t>Las políticas contables del Instituto Tlaxcalteca de la Infraestructura Física Educativa observadas en la preparación de los estados financieros son:</w:t>
      </w:r>
    </w:p>
    <w:p w:rsidR="00C1315B" w:rsidRPr="00AA59FD" w:rsidRDefault="00C1315B" w:rsidP="00AA59FD">
      <w:pPr>
        <w:pStyle w:val="Texto"/>
        <w:numPr>
          <w:ilvl w:val="0"/>
          <w:numId w:val="12"/>
        </w:numPr>
        <w:spacing w:after="0" w:line="240" w:lineRule="exact"/>
        <w:rPr>
          <w:szCs w:val="18"/>
        </w:rPr>
      </w:pPr>
      <w:r w:rsidRPr="003725CA">
        <w:rPr>
          <w:szCs w:val="18"/>
        </w:rPr>
        <w:t xml:space="preserve">Los Estados Financieros se prepararon con base en los principios de </w:t>
      </w:r>
      <w:r w:rsidR="00BB14EB" w:rsidRPr="003725CA">
        <w:rPr>
          <w:szCs w:val="18"/>
        </w:rPr>
        <w:t>la Ley General de C</w:t>
      </w:r>
      <w:r w:rsidRPr="003725CA">
        <w:rPr>
          <w:szCs w:val="18"/>
        </w:rPr>
        <w:t xml:space="preserve">ontabilidad </w:t>
      </w:r>
      <w:r w:rsidR="00BB14EB" w:rsidRPr="003725CA">
        <w:rPr>
          <w:szCs w:val="18"/>
        </w:rPr>
        <w:t>Gubernamental</w:t>
      </w:r>
      <w:r w:rsidRPr="003725CA">
        <w:rPr>
          <w:szCs w:val="18"/>
        </w:rPr>
        <w:t xml:space="preserve">, Ley </w:t>
      </w:r>
      <w:r w:rsidR="00BB14EB" w:rsidRPr="003725CA">
        <w:rPr>
          <w:szCs w:val="18"/>
        </w:rPr>
        <w:t xml:space="preserve">Federal </w:t>
      </w:r>
      <w:r w:rsidRPr="003725CA">
        <w:rPr>
          <w:szCs w:val="18"/>
        </w:rPr>
        <w:t>de</w:t>
      </w:r>
      <w:r w:rsidR="00BB14EB" w:rsidRPr="003725CA">
        <w:rPr>
          <w:szCs w:val="18"/>
        </w:rPr>
        <w:t>l</w:t>
      </w:r>
      <w:r w:rsidRPr="003725CA">
        <w:rPr>
          <w:szCs w:val="18"/>
        </w:rPr>
        <w:t xml:space="preserve"> Presupuesto y</w:t>
      </w:r>
      <w:r w:rsidR="00BB14EB" w:rsidRPr="003725CA">
        <w:rPr>
          <w:szCs w:val="18"/>
        </w:rPr>
        <w:t xml:space="preserve"> Responsabilidad Hacendaria</w:t>
      </w:r>
      <w:r w:rsidRPr="003725CA">
        <w:rPr>
          <w:szCs w:val="18"/>
        </w:rPr>
        <w:t xml:space="preserve">, </w:t>
      </w:r>
      <w:r w:rsidR="00BB14EB" w:rsidRPr="003725CA">
        <w:rPr>
          <w:szCs w:val="18"/>
        </w:rPr>
        <w:t>Ley de Coordinación Fiscal y demás leyes aplicables en la materia.</w:t>
      </w:r>
    </w:p>
    <w:p w:rsidR="00C1315B" w:rsidRPr="003725CA" w:rsidRDefault="00C1315B" w:rsidP="00AA59FD">
      <w:pPr>
        <w:pStyle w:val="Texto"/>
        <w:spacing w:after="0" w:line="240" w:lineRule="exact"/>
        <w:ind w:firstLine="0"/>
        <w:rPr>
          <w:szCs w:val="18"/>
        </w:rPr>
      </w:pPr>
    </w:p>
    <w:p w:rsidR="00C1315B" w:rsidRPr="003725CA" w:rsidRDefault="00C1315B" w:rsidP="00D527D4">
      <w:pPr>
        <w:pStyle w:val="Texto"/>
        <w:spacing w:after="0" w:line="240" w:lineRule="exact"/>
        <w:rPr>
          <w:b/>
          <w:szCs w:val="18"/>
        </w:rPr>
      </w:pPr>
      <w:r w:rsidRPr="003725CA">
        <w:rPr>
          <w:b/>
          <w:szCs w:val="18"/>
        </w:rPr>
        <w:t>REGIMEN FISCAL DEL CONTRIBUYENTE</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El Instituto se encuentra registrado en el R</w:t>
      </w:r>
      <w:r w:rsidR="00F10509">
        <w:rPr>
          <w:szCs w:val="18"/>
        </w:rPr>
        <w:t xml:space="preserve">egistro </w:t>
      </w:r>
      <w:r w:rsidRPr="003725CA">
        <w:rPr>
          <w:szCs w:val="18"/>
        </w:rPr>
        <w:t>F</w:t>
      </w:r>
      <w:r w:rsidR="00F10509">
        <w:rPr>
          <w:szCs w:val="18"/>
        </w:rPr>
        <w:t xml:space="preserve">ederal de </w:t>
      </w:r>
      <w:r w:rsidRPr="003725CA">
        <w:rPr>
          <w:szCs w:val="18"/>
        </w:rPr>
        <w:t>C</w:t>
      </w:r>
      <w:r w:rsidR="00220298">
        <w:rPr>
          <w:szCs w:val="18"/>
        </w:rPr>
        <w:t>ontribu</w:t>
      </w:r>
      <w:r w:rsidR="00F10509">
        <w:rPr>
          <w:szCs w:val="18"/>
        </w:rPr>
        <w:t>yentes</w:t>
      </w:r>
      <w:r w:rsidRPr="003725CA">
        <w:rPr>
          <w:szCs w:val="18"/>
        </w:rPr>
        <w:t xml:space="preserve"> como persona moral con fines no lucrativos.</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Razón Social: Instituto Tlaxcalteca de la Infraestructura Física Educativa</w:t>
      </w:r>
    </w:p>
    <w:p w:rsidR="00C1315B" w:rsidRPr="003725CA" w:rsidRDefault="00C1315B" w:rsidP="00D527D4">
      <w:pPr>
        <w:pStyle w:val="Texto"/>
        <w:spacing w:after="0" w:line="240" w:lineRule="exact"/>
        <w:rPr>
          <w:szCs w:val="18"/>
        </w:rPr>
      </w:pPr>
      <w:r w:rsidRPr="003725CA">
        <w:rPr>
          <w:szCs w:val="18"/>
        </w:rPr>
        <w:t>R</w:t>
      </w:r>
      <w:r w:rsidR="00220298">
        <w:rPr>
          <w:szCs w:val="18"/>
        </w:rPr>
        <w:t>.</w:t>
      </w:r>
      <w:r w:rsidRPr="003725CA">
        <w:rPr>
          <w:szCs w:val="18"/>
        </w:rPr>
        <w:t xml:space="preserve"> F</w:t>
      </w:r>
      <w:r w:rsidR="00220298">
        <w:rPr>
          <w:szCs w:val="18"/>
        </w:rPr>
        <w:t>.</w:t>
      </w:r>
      <w:r w:rsidRPr="003725CA">
        <w:rPr>
          <w:szCs w:val="18"/>
        </w:rPr>
        <w:t xml:space="preserve"> C</w:t>
      </w:r>
      <w:r w:rsidR="00220298">
        <w:rPr>
          <w:szCs w:val="18"/>
        </w:rPr>
        <w:t>.</w:t>
      </w:r>
      <w:r w:rsidRPr="003725CA">
        <w:rPr>
          <w:szCs w:val="18"/>
        </w:rPr>
        <w:t>: ITL990930EA7</w:t>
      </w:r>
    </w:p>
    <w:p w:rsidR="00C1315B" w:rsidRPr="003725CA" w:rsidRDefault="00C1315B" w:rsidP="00D527D4">
      <w:pPr>
        <w:pStyle w:val="Texto"/>
        <w:spacing w:after="0" w:line="240" w:lineRule="exact"/>
        <w:rPr>
          <w:szCs w:val="18"/>
        </w:rPr>
      </w:pPr>
      <w:r w:rsidRPr="003725CA">
        <w:rPr>
          <w:szCs w:val="18"/>
        </w:rPr>
        <w:t>Fecha de gestión:</w:t>
      </w:r>
      <w:r w:rsidR="004D1355" w:rsidRPr="003725CA">
        <w:rPr>
          <w:szCs w:val="18"/>
        </w:rPr>
        <w:t xml:space="preserve"> 30 de septiembre de 1999</w:t>
      </w:r>
    </w:p>
    <w:p w:rsidR="005C4FDA" w:rsidRPr="00AA59FD" w:rsidRDefault="00C1315B" w:rsidP="00AA59FD">
      <w:pPr>
        <w:pStyle w:val="Texto"/>
        <w:spacing w:after="0" w:line="240" w:lineRule="exact"/>
        <w:rPr>
          <w:szCs w:val="18"/>
        </w:rPr>
      </w:pPr>
      <w:r w:rsidRPr="003725CA">
        <w:rPr>
          <w:szCs w:val="18"/>
        </w:rPr>
        <w:t xml:space="preserve">Domicilio: </w:t>
      </w:r>
      <w:r w:rsidR="004D1355" w:rsidRPr="003725CA">
        <w:rPr>
          <w:szCs w:val="18"/>
        </w:rPr>
        <w:t>Lira y Ortega No. 42, Colonia Centro, Tlaxcala, Tlaxcala</w:t>
      </w:r>
    </w:p>
    <w:p w:rsidR="005C4FDA" w:rsidRDefault="005C4FDA"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CONSIDERACIONES FISCALES DEL INSTITUTO TLAXCALTECA DE LA INFRAESTRUCTURA FISICA EDUCATIVA</w:t>
      </w:r>
    </w:p>
    <w:p w:rsidR="004D1355" w:rsidRPr="003725CA" w:rsidRDefault="004D1355"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IMPUESTO SOBRE LA RENTA</w:t>
      </w:r>
    </w:p>
    <w:p w:rsidR="009E49C5" w:rsidRPr="003725CA" w:rsidRDefault="004D1355" w:rsidP="00D76D84">
      <w:pPr>
        <w:pStyle w:val="Texto"/>
        <w:spacing w:after="0" w:line="240" w:lineRule="exact"/>
        <w:ind w:left="288" w:firstLine="0"/>
        <w:rPr>
          <w:szCs w:val="18"/>
        </w:rPr>
      </w:pPr>
      <w:r w:rsidRPr="003725CA">
        <w:rPr>
          <w:szCs w:val="18"/>
        </w:rPr>
        <w:t xml:space="preserve">El régimen fiscal aplicable al Instituto es el correspondiente a entidades </w:t>
      </w:r>
      <w:r w:rsidR="009E49C5" w:rsidRPr="003725CA">
        <w:rPr>
          <w:szCs w:val="18"/>
        </w:rPr>
        <w:t>no contribuyentes del Impuesto sobre la Renta de conformidad con el Título III de la Ley del Impuesto sobre la Renta vigente.</w:t>
      </w:r>
    </w:p>
    <w:p w:rsidR="00762034" w:rsidRPr="003725CA" w:rsidRDefault="00762034" w:rsidP="002D06D3">
      <w:pPr>
        <w:pStyle w:val="Texto"/>
        <w:spacing w:after="0" w:line="240" w:lineRule="exact"/>
        <w:ind w:firstLine="0"/>
        <w:rPr>
          <w:szCs w:val="18"/>
        </w:rPr>
      </w:pPr>
    </w:p>
    <w:p w:rsidR="004D1355" w:rsidRPr="003725CA" w:rsidRDefault="009E49C5" w:rsidP="009E49C5">
      <w:pPr>
        <w:pStyle w:val="Texto"/>
        <w:spacing w:after="0" w:line="240" w:lineRule="exact"/>
        <w:rPr>
          <w:b/>
          <w:szCs w:val="18"/>
        </w:rPr>
      </w:pPr>
      <w:r w:rsidRPr="003725CA">
        <w:rPr>
          <w:b/>
          <w:szCs w:val="18"/>
        </w:rPr>
        <w:t xml:space="preserve">ACTUA COMO RETENEDOR </w:t>
      </w:r>
      <w:r w:rsidR="00762034" w:rsidRPr="003725CA">
        <w:rPr>
          <w:b/>
          <w:szCs w:val="18"/>
        </w:rPr>
        <w:t>DEL IMPUESTO SOBRE LA RENTA</w:t>
      </w:r>
      <w:r w:rsidRPr="003725CA">
        <w:rPr>
          <w:b/>
          <w:szCs w:val="18"/>
        </w:rPr>
        <w:t xml:space="preserve"> </w:t>
      </w:r>
    </w:p>
    <w:p w:rsidR="004D1355" w:rsidRPr="003725CA" w:rsidRDefault="004D1355" w:rsidP="00D527D4">
      <w:pPr>
        <w:pStyle w:val="Texto"/>
        <w:spacing w:after="0" w:line="240" w:lineRule="exact"/>
        <w:rPr>
          <w:szCs w:val="18"/>
        </w:rPr>
      </w:pPr>
    </w:p>
    <w:p w:rsidR="00C1315B" w:rsidRDefault="006C3320" w:rsidP="006C3320">
      <w:pPr>
        <w:pStyle w:val="Texto"/>
        <w:spacing w:after="0" w:line="240" w:lineRule="exact"/>
        <w:ind w:left="288" w:firstLine="0"/>
        <w:rPr>
          <w:szCs w:val="18"/>
        </w:rPr>
      </w:pPr>
      <w:r>
        <w:rPr>
          <w:szCs w:val="18"/>
        </w:rPr>
        <w:t xml:space="preserve">El Instituto actúa como retenedor del Impuesto Sobre la Renta (I.S.R.) por los ingresos por Sueldos y </w:t>
      </w:r>
      <w:r w:rsidR="00762034" w:rsidRPr="003725CA">
        <w:rPr>
          <w:szCs w:val="18"/>
        </w:rPr>
        <w:t xml:space="preserve">Salarios </w:t>
      </w:r>
      <w:r>
        <w:rPr>
          <w:szCs w:val="18"/>
        </w:rPr>
        <w:t xml:space="preserve">y </w:t>
      </w:r>
      <w:r w:rsidR="00762034" w:rsidRPr="003725CA">
        <w:rPr>
          <w:szCs w:val="18"/>
        </w:rPr>
        <w:t>demás prestaciones que deriven de una relación laboral.</w:t>
      </w:r>
      <w:r>
        <w:rPr>
          <w:szCs w:val="18"/>
        </w:rPr>
        <w:t xml:space="preserve"> Asimismo actúa como retenedor de I.S.R. para el Régimen de </w:t>
      </w:r>
      <w:r w:rsidR="002D06D3">
        <w:rPr>
          <w:szCs w:val="18"/>
        </w:rPr>
        <w:t>Ingresos</w:t>
      </w:r>
      <w:r w:rsidR="00C779F7">
        <w:rPr>
          <w:szCs w:val="18"/>
        </w:rPr>
        <w:t xml:space="preserve"> </w:t>
      </w:r>
      <w:r>
        <w:rPr>
          <w:szCs w:val="18"/>
        </w:rPr>
        <w:t>Asimilados a Salarios y Honorario</w:t>
      </w:r>
      <w:r w:rsidR="005D7CA2">
        <w:rPr>
          <w:szCs w:val="18"/>
        </w:rPr>
        <w:t>s</w:t>
      </w:r>
      <w:r>
        <w:rPr>
          <w:szCs w:val="18"/>
        </w:rPr>
        <w:t xml:space="preserve"> Profesionales.</w:t>
      </w:r>
    </w:p>
    <w:p w:rsidR="001E0D21" w:rsidRDefault="001E0D21" w:rsidP="00D527D4">
      <w:pPr>
        <w:pStyle w:val="Texto"/>
        <w:spacing w:after="0" w:line="240" w:lineRule="exact"/>
        <w:rPr>
          <w:szCs w:val="18"/>
        </w:rPr>
      </w:pPr>
    </w:p>
    <w:p w:rsidR="00D527D4" w:rsidRPr="003725CA" w:rsidRDefault="0078415F" w:rsidP="00D912B2">
      <w:pPr>
        <w:pStyle w:val="Texto"/>
        <w:spacing w:after="0" w:line="240" w:lineRule="exact"/>
        <w:ind w:firstLine="0"/>
        <w:rPr>
          <w:szCs w:val="18"/>
        </w:rPr>
      </w:pPr>
      <w:r>
        <w:rPr>
          <w:noProof/>
          <w:szCs w:val="18"/>
        </w:rPr>
        <w:object w:dxaOrig="22045" w:dyaOrig="15446">
          <v:shape id="_x0000_s1038" type="#_x0000_t75" style="position:absolute;left:0;text-align:left;margin-left:61.35pt;margin-top:13.25pt;width:637.55pt;height:49.45pt;z-index:251662336;mso-position-horizontal-relative:text;mso-position-vertical-relative:text;mso-width-relative:page;mso-height-relative:page">
            <v:imagedata r:id="rId22" o:title=""/>
            <w10:wrap type="topAndBottom"/>
          </v:shape>
          <o:OLEObject Type="Embed" ProgID="Excel.Sheet.12" ShapeID="_x0000_s1038" DrawAspect="Content" ObjectID="_1616264726" r:id="rId23"/>
        </w:object>
      </w:r>
    </w:p>
    <w:p w:rsidR="00001107" w:rsidRPr="003725CA" w:rsidRDefault="00001107"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540418" w:rsidRDefault="004311BE" w:rsidP="00D912B2">
      <w:pPr>
        <w:pStyle w:val="Texto"/>
        <w:spacing w:after="0" w:line="240" w:lineRule="exact"/>
        <w:ind w:firstLine="0"/>
        <w:rPr>
          <w:rFonts w:ascii="Soberana Sans Light" w:hAnsi="Soberana Sans Light"/>
          <w:sz w:val="22"/>
          <w:szCs w:val="22"/>
        </w:rPr>
      </w:pPr>
    </w:p>
    <w:sectPr w:rsidR="004311BE" w:rsidRPr="00540418"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2BE" w:rsidRDefault="007872BE" w:rsidP="00EA5418">
      <w:pPr>
        <w:spacing w:after="0" w:line="240" w:lineRule="auto"/>
      </w:pPr>
      <w:r>
        <w:separator/>
      </w:r>
    </w:p>
  </w:endnote>
  <w:endnote w:type="continuationSeparator" w:id="0">
    <w:p w:rsidR="007872BE" w:rsidRDefault="007872B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15F" w:rsidRPr="0013011C" w:rsidRDefault="0078415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4A9A8E9" wp14:editId="6BC1C59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656C7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41C5D" w:rsidRPr="00741C5D">
          <w:rPr>
            <w:rFonts w:ascii="Soberana Sans Light" w:hAnsi="Soberana Sans Light"/>
            <w:noProof/>
            <w:lang w:val="es-ES"/>
          </w:rPr>
          <w:t>8</w:t>
        </w:r>
        <w:r w:rsidRPr="0013011C">
          <w:rPr>
            <w:rFonts w:ascii="Soberana Sans Light" w:hAnsi="Soberana Sans Light"/>
          </w:rPr>
          <w:fldChar w:fldCharType="end"/>
        </w:r>
      </w:sdtContent>
    </w:sdt>
  </w:p>
  <w:p w:rsidR="0078415F" w:rsidRDefault="0078415F">
    <w:pPr>
      <w:pStyle w:val="Piedepgina"/>
    </w:pPr>
  </w:p>
  <w:p w:rsidR="0078415F" w:rsidRDefault="007841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15F" w:rsidRPr="008E3652" w:rsidRDefault="0078415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C60E9F" wp14:editId="602B984A">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E2A5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41C5D" w:rsidRPr="00741C5D">
          <w:rPr>
            <w:rFonts w:ascii="Soberana Sans Light" w:hAnsi="Soberana Sans Light"/>
            <w:noProof/>
            <w:lang w:val="es-ES"/>
          </w:rPr>
          <w:t>9</w:t>
        </w:r>
        <w:r w:rsidRPr="008E3652">
          <w:rPr>
            <w:rFonts w:ascii="Soberana Sans Light" w:hAnsi="Soberana Sans Light"/>
          </w:rPr>
          <w:fldChar w:fldCharType="end"/>
        </w:r>
      </w:sdtContent>
    </w:sdt>
  </w:p>
  <w:p w:rsidR="0078415F" w:rsidRDefault="007841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2BE" w:rsidRDefault="007872BE" w:rsidP="00EA5418">
      <w:pPr>
        <w:spacing w:after="0" w:line="240" w:lineRule="auto"/>
      </w:pPr>
      <w:r>
        <w:separator/>
      </w:r>
    </w:p>
  </w:footnote>
  <w:footnote w:type="continuationSeparator" w:id="0">
    <w:p w:rsidR="007872BE" w:rsidRDefault="007872B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15F" w:rsidRDefault="0078415F">
    <w:pPr>
      <w:pStyle w:val="Encabezado"/>
    </w:pPr>
    <w:r>
      <w:rPr>
        <w:noProof/>
        <w:lang w:eastAsia="es-MX"/>
      </w:rPr>
      <mc:AlternateContent>
        <mc:Choice Requires="wpg">
          <w:drawing>
            <wp:anchor distT="0" distB="0" distL="114300" distR="114300" simplePos="0" relativeHeight="251665408" behindDoc="0" locked="0" layoutInCell="1" allowOverlap="1" wp14:anchorId="6E6D9514" wp14:editId="7CFD1C45">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15F" w:rsidRDefault="0078415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8415F" w:rsidRDefault="0078415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8415F" w:rsidRPr="00275FC6" w:rsidRDefault="0078415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15F" w:rsidRDefault="0078415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78415F" w:rsidRDefault="0078415F" w:rsidP="00040466">
                              <w:pPr>
                                <w:jc w:val="both"/>
                                <w:rPr>
                                  <w:rFonts w:ascii="Soberana Titular" w:hAnsi="Soberana Titular" w:cs="Arial"/>
                                  <w:color w:val="808080" w:themeColor="background1" w:themeShade="80"/>
                                  <w:sz w:val="42"/>
                                  <w:szCs w:val="42"/>
                                </w:rPr>
                              </w:pPr>
                            </w:p>
                            <w:p w:rsidR="0078415F" w:rsidRDefault="0078415F" w:rsidP="00040466">
                              <w:pPr>
                                <w:jc w:val="both"/>
                                <w:rPr>
                                  <w:rFonts w:ascii="Soberana Titular" w:hAnsi="Soberana Titular" w:cs="Arial"/>
                                  <w:color w:val="808080" w:themeColor="background1" w:themeShade="80"/>
                                  <w:sz w:val="42"/>
                                  <w:szCs w:val="42"/>
                                </w:rPr>
                              </w:pPr>
                            </w:p>
                            <w:p w:rsidR="0078415F" w:rsidRDefault="0078415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8415F" w:rsidRPr="00275FC6" w:rsidRDefault="0078415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E6D951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8415F" w:rsidRDefault="0078415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8415F" w:rsidRDefault="0078415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8415F" w:rsidRPr="00275FC6" w:rsidRDefault="0078415F"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8415F" w:rsidRDefault="0078415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78415F" w:rsidRDefault="0078415F" w:rsidP="00040466">
                        <w:pPr>
                          <w:jc w:val="both"/>
                          <w:rPr>
                            <w:rFonts w:ascii="Soberana Titular" w:hAnsi="Soberana Titular" w:cs="Arial"/>
                            <w:color w:val="808080" w:themeColor="background1" w:themeShade="80"/>
                            <w:sz w:val="42"/>
                            <w:szCs w:val="42"/>
                          </w:rPr>
                        </w:pPr>
                      </w:p>
                      <w:p w:rsidR="0078415F" w:rsidRDefault="0078415F" w:rsidP="00040466">
                        <w:pPr>
                          <w:jc w:val="both"/>
                          <w:rPr>
                            <w:rFonts w:ascii="Soberana Titular" w:hAnsi="Soberana Titular" w:cs="Arial"/>
                            <w:color w:val="808080" w:themeColor="background1" w:themeShade="80"/>
                            <w:sz w:val="42"/>
                            <w:szCs w:val="42"/>
                          </w:rPr>
                        </w:pPr>
                      </w:p>
                      <w:p w:rsidR="0078415F" w:rsidRDefault="0078415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8415F" w:rsidRPr="00275FC6" w:rsidRDefault="0078415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5327496" wp14:editId="4BAF592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C5CB6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p w:rsidR="0078415F" w:rsidRDefault="007841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15F" w:rsidRPr="0013011C" w:rsidRDefault="0078415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0FC5C5A" wp14:editId="0C6FB61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11620A"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p w:rsidR="0078415F" w:rsidRDefault="007841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D3318C"/>
    <w:multiLevelType w:val="multilevel"/>
    <w:tmpl w:val="E4B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F6B3D"/>
    <w:multiLevelType w:val="hybridMultilevel"/>
    <w:tmpl w:val="38DCBA7E"/>
    <w:lvl w:ilvl="0" w:tplc="040A0001">
      <w:start w:val="1"/>
      <w:numFmt w:val="bullet"/>
      <w:lvlText w:val=""/>
      <w:lvlJc w:val="left"/>
      <w:pPr>
        <w:ind w:left="1008" w:hanging="360"/>
      </w:pPr>
      <w:rPr>
        <w:rFonts w:ascii="Symbol" w:hAnsi="Symbol"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3" w15:restartNumberingAfterBreak="0">
    <w:nsid w:val="123405C6"/>
    <w:multiLevelType w:val="hybridMultilevel"/>
    <w:tmpl w:val="06EA8842"/>
    <w:lvl w:ilvl="0" w:tplc="2224117C">
      <w:start w:val="1000"/>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AA0585"/>
    <w:multiLevelType w:val="multilevel"/>
    <w:tmpl w:val="F1D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62027"/>
    <w:multiLevelType w:val="hybridMultilevel"/>
    <w:tmpl w:val="493E34CE"/>
    <w:lvl w:ilvl="0" w:tplc="040A000F">
      <w:start w:val="1"/>
      <w:numFmt w:val="decimal"/>
      <w:lvlText w:val="%1."/>
      <w:lvlJc w:val="lef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8" w15:restartNumberingAfterBreak="0">
    <w:nsid w:val="2E830619"/>
    <w:multiLevelType w:val="multilevel"/>
    <w:tmpl w:val="53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5B80199F"/>
    <w:multiLevelType w:val="hybridMultilevel"/>
    <w:tmpl w:val="96222ABE"/>
    <w:lvl w:ilvl="0" w:tplc="5768C2AA">
      <w:start w:val="10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12" w15:restartNumberingAfterBreak="0">
    <w:nsid w:val="688E4EAB"/>
    <w:multiLevelType w:val="multilevel"/>
    <w:tmpl w:val="689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164F6"/>
    <w:multiLevelType w:val="hybridMultilevel"/>
    <w:tmpl w:val="E22EC354"/>
    <w:lvl w:ilvl="0" w:tplc="040A0013">
      <w:start w:val="1"/>
      <w:numFmt w:val="upperRoman"/>
      <w:lvlText w:val="%1."/>
      <w:lvlJc w:val="righ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8"/>
  </w:num>
  <w:num w:numId="6">
    <w:abstractNumId w:val="6"/>
  </w:num>
  <w:num w:numId="7">
    <w:abstractNumId w:val="1"/>
  </w:num>
  <w:num w:numId="8">
    <w:abstractNumId w:val="12"/>
  </w:num>
  <w:num w:numId="9">
    <w:abstractNumId w:val="2"/>
  </w:num>
  <w:num w:numId="10">
    <w:abstractNumId w:val="7"/>
  </w:num>
  <w:num w:numId="11">
    <w:abstractNumId w:val="13"/>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05"/>
    <w:rsid w:val="0000256B"/>
    <w:rsid w:val="00005577"/>
    <w:rsid w:val="00006728"/>
    <w:rsid w:val="00010045"/>
    <w:rsid w:val="000109A0"/>
    <w:rsid w:val="0001102B"/>
    <w:rsid w:val="00012F3F"/>
    <w:rsid w:val="00013718"/>
    <w:rsid w:val="00013C4E"/>
    <w:rsid w:val="000160FB"/>
    <w:rsid w:val="000178DA"/>
    <w:rsid w:val="00017B8C"/>
    <w:rsid w:val="00021D77"/>
    <w:rsid w:val="00025058"/>
    <w:rsid w:val="000259A9"/>
    <w:rsid w:val="00027261"/>
    <w:rsid w:val="000342E9"/>
    <w:rsid w:val="00036382"/>
    <w:rsid w:val="00040466"/>
    <w:rsid w:val="000419B7"/>
    <w:rsid w:val="0004435F"/>
    <w:rsid w:val="00045A10"/>
    <w:rsid w:val="00051A72"/>
    <w:rsid w:val="00055E28"/>
    <w:rsid w:val="000600D9"/>
    <w:rsid w:val="00060196"/>
    <w:rsid w:val="0006103C"/>
    <w:rsid w:val="00062C21"/>
    <w:rsid w:val="0007745C"/>
    <w:rsid w:val="00082111"/>
    <w:rsid w:val="00084A8E"/>
    <w:rsid w:val="0009072B"/>
    <w:rsid w:val="00090749"/>
    <w:rsid w:val="0009156E"/>
    <w:rsid w:val="00093705"/>
    <w:rsid w:val="00097262"/>
    <w:rsid w:val="000A1F48"/>
    <w:rsid w:val="000A405E"/>
    <w:rsid w:val="000A75F4"/>
    <w:rsid w:val="000B2554"/>
    <w:rsid w:val="000B34DC"/>
    <w:rsid w:val="000C0D4E"/>
    <w:rsid w:val="000C1CB3"/>
    <w:rsid w:val="000C1EEB"/>
    <w:rsid w:val="000D2F94"/>
    <w:rsid w:val="000D3F6D"/>
    <w:rsid w:val="000D460F"/>
    <w:rsid w:val="000D6211"/>
    <w:rsid w:val="000E38BD"/>
    <w:rsid w:val="000E64D4"/>
    <w:rsid w:val="000F30AF"/>
    <w:rsid w:val="00101BA4"/>
    <w:rsid w:val="00102A81"/>
    <w:rsid w:val="00103706"/>
    <w:rsid w:val="00112420"/>
    <w:rsid w:val="00113FA6"/>
    <w:rsid w:val="00120D04"/>
    <w:rsid w:val="00123289"/>
    <w:rsid w:val="00127E32"/>
    <w:rsid w:val="0013011C"/>
    <w:rsid w:val="001302D6"/>
    <w:rsid w:val="00132961"/>
    <w:rsid w:val="00133066"/>
    <w:rsid w:val="0013366C"/>
    <w:rsid w:val="00134442"/>
    <w:rsid w:val="00140ED0"/>
    <w:rsid w:val="00141A20"/>
    <w:rsid w:val="00141E71"/>
    <w:rsid w:val="00144C18"/>
    <w:rsid w:val="00151B8A"/>
    <w:rsid w:val="0015582F"/>
    <w:rsid w:val="00160770"/>
    <w:rsid w:val="00160D5C"/>
    <w:rsid w:val="00160F13"/>
    <w:rsid w:val="0016210F"/>
    <w:rsid w:val="00162F14"/>
    <w:rsid w:val="0016389D"/>
    <w:rsid w:val="00164CE7"/>
    <w:rsid w:val="00165BB4"/>
    <w:rsid w:val="00172C9C"/>
    <w:rsid w:val="00173D86"/>
    <w:rsid w:val="00174BA3"/>
    <w:rsid w:val="00175B7A"/>
    <w:rsid w:val="00181389"/>
    <w:rsid w:val="00182008"/>
    <w:rsid w:val="0018343A"/>
    <w:rsid w:val="00183592"/>
    <w:rsid w:val="001850EF"/>
    <w:rsid w:val="00192D7A"/>
    <w:rsid w:val="00194658"/>
    <w:rsid w:val="001967CA"/>
    <w:rsid w:val="001A2861"/>
    <w:rsid w:val="001A3589"/>
    <w:rsid w:val="001A3FD7"/>
    <w:rsid w:val="001A470B"/>
    <w:rsid w:val="001A5FC2"/>
    <w:rsid w:val="001A65AE"/>
    <w:rsid w:val="001B1B72"/>
    <w:rsid w:val="001B2037"/>
    <w:rsid w:val="001B5FC7"/>
    <w:rsid w:val="001B7975"/>
    <w:rsid w:val="001C1E2D"/>
    <w:rsid w:val="001C3D1B"/>
    <w:rsid w:val="001C6FD8"/>
    <w:rsid w:val="001C7330"/>
    <w:rsid w:val="001D083B"/>
    <w:rsid w:val="001D0E09"/>
    <w:rsid w:val="001D59AA"/>
    <w:rsid w:val="001E05B8"/>
    <w:rsid w:val="001E0658"/>
    <w:rsid w:val="001E0D21"/>
    <w:rsid w:val="001E1171"/>
    <w:rsid w:val="001E6E65"/>
    <w:rsid w:val="001E7072"/>
    <w:rsid w:val="001F5031"/>
    <w:rsid w:val="001F5292"/>
    <w:rsid w:val="002007E8"/>
    <w:rsid w:val="00203BC4"/>
    <w:rsid w:val="00204BEB"/>
    <w:rsid w:val="00204C86"/>
    <w:rsid w:val="00210F3B"/>
    <w:rsid w:val="002111E0"/>
    <w:rsid w:val="002138A5"/>
    <w:rsid w:val="002140DB"/>
    <w:rsid w:val="00220298"/>
    <w:rsid w:val="00220644"/>
    <w:rsid w:val="002208B8"/>
    <w:rsid w:val="00220991"/>
    <w:rsid w:val="0022790E"/>
    <w:rsid w:val="0024255C"/>
    <w:rsid w:val="00244DCC"/>
    <w:rsid w:val="002540D2"/>
    <w:rsid w:val="002576A5"/>
    <w:rsid w:val="00264426"/>
    <w:rsid w:val="002678B8"/>
    <w:rsid w:val="00267AF0"/>
    <w:rsid w:val="002704A5"/>
    <w:rsid w:val="002725A7"/>
    <w:rsid w:val="00277FB6"/>
    <w:rsid w:val="00281C35"/>
    <w:rsid w:val="00284699"/>
    <w:rsid w:val="002867C3"/>
    <w:rsid w:val="002914FE"/>
    <w:rsid w:val="0029257D"/>
    <w:rsid w:val="002A1602"/>
    <w:rsid w:val="002A70B3"/>
    <w:rsid w:val="002B0993"/>
    <w:rsid w:val="002C03DA"/>
    <w:rsid w:val="002C1438"/>
    <w:rsid w:val="002C2C4E"/>
    <w:rsid w:val="002C2D4D"/>
    <w:rsid w:val="002C410F"/>
    <w:rsid w:val="002C5922"/>
    <w:rsid w:val="002D06D3"/>
    <w:rsid w:val="002D47D1"/>
    <w:rsid w:val="002D7AC9"/>
    <w:rsid w:val="002E33FC"/>
    <w:rsid w:val="002E6D70"/>
    <w:rsid w:val="002F4385"/>
    <w:rsid w:val="0030060C"/>
    <w:rsid w:val="0030325D"/>
    <w:rsid w:val="003060F7"/>
    <w:rsid w:val="00306911"/>
    <w:rsid w:val="00315860"/>
    <w:rsid w:val="00320C6B"/>
    <w:rsid w:val="003216BF"/>
    <w:rsid w:val="0032447C"/>
    <w:rsid w:val="00325340"/>
    <w:rsid w:val="003254D4"/>
    <w:rsid w:val="00327BE7"/>
    <w:rsid w:val="003300DF"/>
    <w:rsid w:val="003314C3"/>
    <w:rsid w:val="00334FBD"/>
    <w:rsid w:val="00336E94"/>
    <w:rsid w:val="00343C86"/>
    <w:rsid w:val="003467A2"/>
    <w:rsid w:val="00346DDA"/>
    <w:rsid w:val="0035042F"/>
    <w:rsid w:val="003527F1"/>
    <w:rsid w:val="00356050"/>
    <w:rsid w:val="003562A6"/>
    <w:rsid w:val="003566F5"/>
    <w:rsid w:val="00356FE9"/>
    <w:rsid w:val="00364347"/>
    <w:rsid w:val="003656B0"/>
    <w:rsid w:val="00367589"/>
    <w:rsid w:val="00370568"/>
    <w:rsid w:val="00370598"/>
    <w:rsid w:val="00370CE1"/>
    <w:rsid w:val="003725CA"/>
    <w:rsid w:val="00372F40"/>
    <w:rsid w:val="00374C6D"/>
    <w:rsid w:val="003770D1"/>
    <w:rsid w:val="00377122"/>
    <w:rsid w:val="00380425"/>
    <w:rsid w:val="0038362E"/>
    <w:rsid w:val="00390527"/>
    <w:rsid w:val="0039106D"/>
    <w:rsid w:val="00391E7A"/>
    <w:rsid w:val="00394D66"/>
    <w:rsid w:val="00396C2B"/>
    <w:rsid w:val="003A0303"/>
    <w:rsid w:val="003A04A6"/>
    <w:rsid w:val="003A0E14"/>
    <w:rsid w:val="003B0559"/>
    <w:rsid w:val="003B3796"/>
    <w:rsid w:val="003B543B"/>
    <w:rsid w:val="003B78FC"/>
    <w:rsid w:val="003C668B"/>
    <w:rsid w:val="003D3456"/>
    <w:rsid w:val="003D37D7"/>
    <w:rsid w:val="003D5DBF"/>
    <w:rsid w:val="003D601B"/>
    <w:rsid w:val="003D7505"/>
    <w:rsid w:val="003E0126"/>
    <w:rsid w:val="003E7FD0"/>
    <w:rsid w:val="003F0EA4"/>
    <w:rsid w:val="003F19D7"/>
    <w:rsid w:val="003F3545"/>
    <w:rsid w:val="003F4C17"/>
    <w:rsid w:val="003F6227"/>
    <w:rsid w:val="003F690D"/>
    <w:rsid w:val="003F6D96"/>
    <w:rsid w:val="00401DC9"/>
    <w:rsid w:val="0040267E"/>
    <w:rsid w:val="0040744E"/>
    <w:rsid w:val="0041212D"/>
    <w:rsid w:val="0041271C"/>
    <w:rsid w:val="00413280"/>
    <w:rsid w:val="004151AC"/>
    <w:rsid w:val="00423460"/>
    <w:rsid w:val="004311BE"/>
    <w:rsid w:val="004334B9"/>
    <w:rsid w:val="00434D58"/>
    <w:rsid w:val="00435027"/>
    <w:rsid w:val="0044253C"/>
    <w:rsid w:val="00447F81"/>
    <w:rsid w:val="00452992"/>
    <w:rsid w:val="0045591F"/>
    <w:rsid w:val="004577DF"/>
    <w:rsid w:val="00462292"/>
    <w:rsid w:val="004637F3"/>
    <w:rsid w:val="004668BF"/>
    <w:rsid w:val="004714CF"/>
    <w:rsid w:val="00473DE4"/>
    <w:rsid w:val="00475637"/>
    <w:rsid w:val="00475D52"/>
    <w:rsid w:val="00484C0D"/>
    <w:rsid w:val="00490596"/>
    <w:rsid w:val="00493C55"/>
    <w:rsid w:val="0049448D"/>
    <w:rsid w:val="004944AE"/>
    <w:rsid w:val="00495249"/>
    <w:rsid w:val="00497D8B"/>
    <w:rsid w:val="004A4370"/>
    <w:rsid w:val="004B02E6"/>
    <w:rsid w:val="004B4F84"/>
    <w:rsid w:val="004B652D"/>
    <w:rsid w:val="004C1A5C"/>
    <w:rsid w:val="004D0642"/>
    <w:rsid w:val="004D1355"/>
    <w:rsid w:val="004D41B8"/>
    <w:rsid w:val="004E0FB0"/>
    <w:rsid w:val="004E215F"/>
    <w:rsid w:val="004E4DE9"/>
    <w:rsid w:val="004E73CE"/>
    <w:rsid w:val="004F0F81"/>
    <w:rsid w:val="004F5641"/>
    <w:rsid w:val="00500E9E"/>
    <w:rsid w:val="00502AC3"/>
    <w:rsid w:val="005058E1"/>
    <w:rsid w:val="005132AB"/>
    <w:rsid w:val="00513DE8"/>
    <w:rsid w:val="005202D0"/>
    <w:rsid w:val="005205CB"/>
    <w:rsid w:val="00522632"/>
    <w:rsid w:val="00522EF3"/>
    <w:rsid w:val="00523393"/>
    <w:rsid w:val="00526A13"/>
    <w:rsid w:val="00531042"/>
    <w:rsid w:val="005333B7"/>
    <w:rsid w:val="00535789"/>
    <w:rsid w:val="00540418"/>
    <w:rsid w:val="00543F2F"/>
    <w:rsid w:val="0054453A"/>
    <w:rsid w:val="00545BC2"/>
    <w:rsid w:val="00547CD1"/>
    <w:rsid w:val="00553168"/>
    <w:rsid w:val="00560501"/>
    <w:rsid w:val="00562678"/>
    <w:rsid w:val="00562A90"/>
    <w:rsid w:val="00564A86"/>
    <w:rsid w:val="0056591B"/>
    <w:rsid w:val="00567FDA"/>
    <w:rsid w:val="005737BF"/>
    <w:rsid w:val="00574266"/>
    <w:rsid w:val="0057732B"/>
    <w:rsid w:val="005814C9"/>
    <w:rsid w:val="0058267C"/>
    <w:rsid w:val="00583BDF"/>
    <w:rsid w:val="00587FAB"/>
    <w:rsid w:val="0059351D"/>
    <w:rsid w:val="00595E88"/>
    <w:rsid w:val="00596969"/>
    <w:rsid w:val="00597A17"/>
    <w:rsid w:val="005A2B8D"/>
    <w:rsid w:val="005B07D2"/>
    <w:rsid w:val="005B2B4D"/>
    <w:rsid w:val="005B2EAF"/>
    <w:rsid w:val="005B7322"/>
    <w:rsid w:val="005C4FDA"/>
    <w:rsid w:val="005D0363"/>
    <w:rsid w:val="005D1F43"/>
    <w:rsid w:val="005D3279"/>
    <w:rsid w:val="005D3D25"/>
    <w:rsid w:val="005D7CA2"/>
    <w:rsid w:val="005E0BC2"/>
    <w:rsid w:val="005E2098"/>
    <w:rsid w:val="005F615F"/>
    <w:rsid w:val="00600C18"/>
    <w:rsid w:val="00601D3C"/>
    <w:rsid w:val="00605563"/>
    <w:rsid w:val="0061003E"/>
    <w:rsid w:val="006127A3"/>
    <w:rsid w:val="00613F0B"/>
    <w:rsid w:val="006159FF"/>
    <w:rsid w:val="00615BE3"/>
    <w:rsid w:val="00616C6E"/>
    <w:rsid w:val="006230B4"/>
    <w:rsid w:val="00625750"/>
    <w:rsid w:val="006275D8"/>
    <w:rsid w:val="0063076C"/>
    <w:rsid w:val="0063173B"/>
    <w:rsid w:val="00632748"/>
    <w:rsid w:val="00633D57"/>
    <w:rsid w:val="0063651D"/>
    <w:rsid w:val="00643DDD"/>
    <w:rsid w:val="0064401E"/>
    <w:rsid w:val="00651F3E"/>
    <w:rsid w:val="006543E6"/>
    <w:rsid w:val="00656194"/>
    <w:rsid w:val="00661156"/>
    <w:rsid w:val="00665DE2"/>
    <w:rsid w:val="00675D6D"/>
    <w:rsid w:val="00693B73"/>
    <w:rsid w:val="0069703A"/>
    <w:rsid w:val="006A2A43"/>
    <w:rsid w:val="006A2E1F"/>
    <w:rsid w:val="006A3D69"/>
    <w:rsid w:val="006A6CC7"/>
    <w:rsid w:val="006B1FE7"/>
    <w:rsid w:val="006B3298"/>
    <w:rsid w:val="006C097C"/>
    <w:rsid w:val="006C2A54"/>
    <w:rsid w:val="006C3320"/>
    <w:rsid w:val="006C753B"/>
    <w:rsid w:val="006D00A5"/>
    <w:rsid w:val="006D14BD"/>
    <w:rsid w:val="006D24FD"/>
    <w:rsid w:val="006D26DF"/>
    <w:rsid w:val="006D77DF"/>
    <w:rsid w:val="006E77DD"/>
    <w:rsid w:val="006F3996"/>
    <w:rsid w:val="0070223B"/>
    <w:rsid w:val="00703424"/>
    <w:rsid w:val="00706FEF"/>
    <w:rsid w:val="00722994"/>
    <w:rsid w:val="0072355B"/>
    <w:rsid w:val="00726E3D"/>
    <w:rsid w:val="00730937"/>
    <w:rsid w:val="00734DDA"/>
    <w:rsid w:val="00735F6A"/>
    <w:rsid w:val="007371F8"/>
    <w:rsid w:val="00737933"/>
    <w:rsid w:val="00741C5D"/>
    <w:rsid w:val="00742FC1"/>
    <w:rsid w:val="007440D1"/>
    <w:rsid w:val="00745F77"/>
    <w:rsid w:val="0075236E"/>
    <w:rsid w:val="0075345B"/>
    <w:rsid w:val="007534F1"/>
    <w:rsid w:val="00753E86"/>
    <w:rsid w:val="0075579E"/>
    <w:rsid w:val="00756556"/>
    <w:rsid w:val="00762034"/>
    <w:rsid w:val="00762118"/>
    <w:rsid w:val="00763035"/>
    <w:rsid w:val="00763D37"/>
    <w:rsid w:val="00766732"/>
    <w:rsid w:val="007669B9"/>
    <w:rsid w:val="00772BC7"/>
    <w:rsid w:val="0077370E"/>
    <w:rsid w:val="0077630A"/>
    <w:rsid w:val="00777236"/>
    <w:rsid w:val="00781F0C"/>
    <w:rsid w:val="00782081"/>
    <w:rsid w:val="0078415F"/>
    <w:rsid w:val="007872BE"/>
    <w:rsid w:val="007909FB"/>
    <w:rsid w:val="007921E6"/>
    <w:rsid w:val="0079582C"/>
    <w:rsid w:val="007A31FA"/>
    <w:rsid w:val="007A4C22"/>
    <w:rsid w:val="007A52C8"/>
    <w:rsid w:val="007A5FCC"/>
    <w:rsid w:val="007A6791"/>
    <w:rsid w:val="007B1CD6"/>
    <w:rsid w:val="007B4DE9"/>
    <w:rsid w:val="007B795C"/>
    <w:rsid w:val="007C7A33"/>
    <w:rsid w:val="007D14D6"/>
    <w:rsid w:val="007D44F4"/>
    <w:rsid w:val="007D46B2"/>
    <w:rsid w:val="007D4AA4"/>
    <w:rsid w:val="007D6601"/>
    <w:rsid w:val="007D6E9A"/>
    <w:rsid w:val="007D71BF"/>
    <w:rsid w:val="007E4CFF"/>
    <w:rsid w:val="007E5F0A"/>
    <w:rsid w:val="007E6723"/>
    <w:rsid w:val="007E7017"/>
    <w:rsid w:val="007E7B64"/>
    <w:rsid w:val="007F1FE8"/>
    <w:rsid w:val="007F2EDA"/>
    <w:rsid w:val="007F5034"/>
    <w:rsid w:val="007F683B"/>
    <w:rsid w:val="007F698D"/>
    <w:rsid w:val="007F6ED2"/>
    <w:rsid w:val="008012FD"/>
    <w:rsid w:val="0080494D"/>
    <w:rsid w:val="00806E77"/>
    <w:rsid w:val="00811DAC"/>
    <w:rsid w:val="00812141"/>
    <w:rsid w:val="00812CEE"/>
    <w:rsid w:val="00817377"/>
    <w:rsid w:val="00821223"/>
    <w:rsid w:val="0082599E"/>
    <w:rsid w:val="00827C40"/>
    <w:rsid w:val="00834DED"/>
    <w:rsid w:val="008420B7"/>
    <w:rsid w:val="00851763"/>
    <w:rsid w:val="00854D01"/>
    <w:rsid w:val="008558E3"/>
    <w:rsid w:val="008602B0"/>
    <w:rsid w:val="00863374"/>
    <w:rsid w:val="00876E7F"/>
    <w:rsid w:val="00880FB5"/>
    <w:rsid w:val="0088119E"/>
    <w:rsid w:val="008819CB"/>
    <w:rsid w:val="00882821"/>
    <w:rsid w:val="008853E6"/>
    <w:rsid w:val="00885D10"/>
    <w:rsid w:val="0089054E"/>
    <w:rsid w:val="00891C61"/>
    <w:rsid w:val="00892A98"/>
    <w:rsid w:val="00895C0E"/>
    <w:rsid w:val="00896136"/>
    <w:rsid w:val="0089640E"/>
    <w:rsid w:val="00896765"/>
    <w:rsid w:val="008A669C"/>
    <w:rsid w:val="008A6E4D"/>
    <w:rsid w:val="008A793D"/>
    <w:rsid w:val="008B0017"/>
    <w:rsid w:val="008B252F"/>
    <w:rsid w:val="008B7AA2"/>
    <w:rsid w:val="008C08CE"/>
    <w:rsid w:val="008C10D7"/>
    <w:rsid w:val="008C14BE"/>
    <w:rsid w:val="008C72E5"/>
    <w:rsid w:val="008D179F"/>
    <w:rsid w:val="008E069B"/>
    <w:rsid w:val="008E3652"/>
    <w:rsid w:val="008E4A59"/>
    <w:rsid w:val="008F3E52"/>
    <w:rsid w:val="008F6D58"/>
    <w:rsid w:val="00902603"/>
    <w:rsid w:val="00903825"/>
    <w:rsid w:val="009039A3"/>
    <w:rsid w:val="00915FAB"/>
    <w:rsid w:val="0092152F"/>
    <w:rsid w:val="00926B1C"/>
    <w:rsid w:val="0093492C"/>
    <w:rsid w:val="009354AD"/>
    <w:rsid w:val="00942E30"/>
    <w:rsid w:val="00946A1D"/>
    <w:rsid w:val="00947A41"/>
    <w:rsid w:val="00952583"/>
    <w:rsid w:val="00952D3F"/>
    <w:rsid w:val="00957043"/>
    <w:rsid w:val="00961340"/>
    <w:rsid w:val="00961C1A"/>
    <w:rsid w:val="0096330C"/>
    <w:rsid w:val="00966E38"/>
    <w:rsid w:val="0097098E"/>
    <w:rsid w:val="00970F83"/>
    <w:rsid w:val="00972ED7"/>
    <w:rsid w:val="00975ED9"/>
    <w:rsid w:val="009818A0"/>
    <w:rsid w:val="00982A31"/>
    <w:rsid w:val="009875B2"/>
    <w:rsid w:val="00995803"/>
    <w:rsid w:val="009A1133"/>
    <w:rsid w:val="009A30A4"/>
    <w:rsid w:val="009A4208"/>
    <w:rsid w:val="009A4780"/>
    <w:rsid w:val="009A516D"/>
    <w:rsid w:val="009A52BF"/>
    <w:rsid w:val="009A7521"/>
    <w:rsid w:val="009B0069"/>
    <w:rsid w:val="009B49B4"/>
    <w:rsid w:val="009B5585"/>
    <w:rsid w:val="009B615A"/>
    <w:rsid w:val="009C1E4F"/>
    <w:rsid w:val="009D198D"/>
    <w:rsid w:val="009D3F59"/>
    <w:rsid w:val="009D5D4C"/>
    <w:rsid w:val="009D6808"/>
    <w:rsid w:val="009E49C5"/>
    <w:rsid w:val="009F00ED"/>
    <w:rsid w:val="009F23C4"/>
    <w:rsid w:val="009F4AE7"/>
    <w:rsid w:val="00A032AB"/>
    <w:rsid w:val="00A06BB8"/>
    <w:rsid w:val="00A129E1"/>
    <w:rsid w:val="00A2334A"/>
    <w:rsid w:val="00A2749C"/>
    <w:rsid w:val="00A30436"/>
    <w:rsid w:val="00A33A80"/>
    <w:rsid w:val="00A363B6"/>
    <w:rsid w:val="00A3786D"/>
    <w:rsid w:val="00A37A43"/>
    <w:rsid w:val="00A46BF5"/>
    <w:rsid w:val="00A4781A"/>
    <w:rsid w:val="00A512B8"/>
    <w:rsid w:val="00A51937"/>
    <w:rsid w:val="00A51C11"/>
    <w:rsid w:val="00A56ECE"/>
    <w:rsid w:val="00A639A3"/>
    <w:rsid w:val="00A6613E"/>
    <w:rsid w:val="00A67F3C"/>
    <w:rsid w:val="00A71BA7"/>
    <w:rsid w:val="00A71DDB"/>
    <w:rsid w:val="00A742CB"/>
    <w:rsid w:val="00A762D9"/>
    <w:rsid w:val="00A769FC"/>
    <w:rsid w:val="00A80A55"/>
    <w:rsid w:val="00A83A65"/>
    <w:rsid w:val="00A84ED7"/>
    <w:rsid w:val="00A86F6D"/>
    <w:rsid w:val="00A8714D"/>
    <w:rsid w:val="00A876B7"/>
    <w:rsid w:val="00A96275"/>
    <w:rsid w:val="00A967C6"/>
    <w:rsid w:val="00AA0825"/>
    <w:rsid w:val="00AA186F"/>
    <w:rsid w:val="00AA3CFC"/>
    <w:rsid w:val="00AA59FD"/>
    <w:rsid w:val="00AA71E6"/>
    <w:rsid w:val="00AB058E"/>
    <w:rsid w:val="00AB09C6"/>
    <w:rsid w:val="00AC33F7"/>
    <w:rsid w:val="00AC77B1"/>
    <w:rsid w:val="00AD5CA7"/>
    <w:rsid w:val="00AD7422"/>
    <w:rsid w:val="00AE068C"/>
    <w:rsid w:val="00AE4A0D"/>
    <w:rsid w:val="00AE4ABD"/>
    <w:rsid w:val="00AE630C"/>
    <w:rsid w:val="00AF08FE"/>
    <w:rsid w:val="00AF0AE5"/>
    <w:rsid w:val="00AF1C2C"/>
    <w:rsid w:val="00AF44F0"/>
    <w:rsid w:val="00B01BA8"/>
    <w:rsid w:val="00B02C73"/>
    <w:rsid w:val="00B02CEE"/>
    <w:rsid w:val="00B07580"/>
    <w:rsid w:val="00B146E2"/>
    <w:rsid w:val="00B14B1F"/>
    <w:rsid w:val="00B151FE"/>
    <w:rsid w:val="00B16C1F"/>
    <w:rsid w:val="00B210DA"/>
    <w:rsid w:val="00B2450B"/>
    <w:rsid w:val="00B2643A"/>
    <w:rsid w:val="00B27485"/>
    <w:rsid w:val="00B4768B"/>
    <w:rsid w:val="00B47B24"/>
    <w:rsid w:val="00B52257"/>
    <w:rsid w:val="00B534B3"/>
    <w:rsid w:val="00B571D2"/>
    <w:rsid w:val="00B61091"/>
    <w:rsid w:val="00B61D39"/>
    <w:rsid w:val="00B62E8E"/>
    <w:rsid w:val="00B65908"/>
    <w:rsid w:val="00B6597F"/>
    <w:rsid w:val="00B65A55"/>
    <w:rsid w:val="00B71430"/>
    <w:rsid w:val="00B72DBD"/>
    <w:rsid w:val="00B73169"/>
    <w:rsid w:val="00B75DF2"/>
    <w:rsid w:val="00B75EF8"/>
    <w:rsid w:val="00B77307"/>
    <w:rsid w:val="00B849EE"/>
    <w:rsid w:val="00B84D02"/>
    <w:rsid w:val="00B86046"/>
    <w:rsid w:val="00B952AA"/>
    <w:rsid w:val="00B95B00"/>
    <w:rsid w:val="00BA2049"/>
    <w:rsid w:val="00BA2940"/>
    <w:rsid w:val="00BA2ABA"/>
    <w:rsid w:val="00BA2E19"/>
    <w:rsid w:val="00BA3F1D"/>
    <w:rsid w:val="00BA45F3"/>
    <w:rsid w:val="00BB14EB"/>
    <w:rsid w:val="00BB2C03"/>
    <w:rsid w:val="00BC14CD"/>
    <w:rsid w:val="00BC53E8"/>
    <w:rsid w:val="00BD0254"/>
    <w:rsid w:val="00BE1393"/>
    <w:rsid w:val="00BF1EE3"/>
    <w:rsid w:val="00BF7B02"/>
    <w:rsid w:val="00C002A2"/>
    <w:rsid w:val="00C011D1"/>
    <w:rsid w:val="00C01EE5"/>
    <w:rsid w:val="00C060F1"/>
    <w:rsid w:val="00C10712"/>
    <w:rsid w:val="00C1315B"/>
    <w:rsid w:val="00C16E53"/>
    <w:rsid w:val="00C206B1"/>
    <w:rsid w:val="00C21B46"/>
    <w:rsid w:val="00C23E46"/>
    <w:rsid w:val="00C2540E"/>
    <w:rsid w:val="00C2638C"/>
    <w:rsid w:val="00C3212F"/>
    <w:rsid w:val="00C40DC7"/>
    <w:rsid w:val="00C41422"/>
    <w:rsid w:val="00C431B4"/>
    <w:rsid w:val="00C432B8"/>
    <w:rsid w:val="00C456D8"/>
    <w:rsid w:val="00C45A20"/>
    <w:rsid w:val="00C46AD6"/>
    <w:rsid w:val="00C53D02"/>
    <w:rsid w:val="00C559AE"/>
    <w:rsid w:val="00C563F9"/>
    <w:rsid w:val="00C57F5D"/>
    <w:rsid w:val="00C614D7"/>
    <w:rsid w:val="00C62FC3"/>
    <w:rsid w:val="00C63C08"/>
    <w:rsid w:val="00C65FC9"/>
    <w:rsid w:val="00C6754D"/>
    <w:rsid w:val="00C770B2"/>
    <w:rsid w:val="00C779F7"/>
    <w:rsid w:val="00C80E15"/>
    <w:rsid w:val="00C8407B"/>
    <w:rsid w:val="00C852FB"/>
    <w:rsid w:val="00C86C59"/>
    <w:rsid w:val="00C8722F"/>
    <w:rsid w:val="00C91C5A"/>
    <w:rsid w:val="00C9366E"/>
    <w:rsid w:val="00C93781"/>
    <w:rsid w:val="00C93F13"/>
    <w:rsid w:val="00C9593F"/>
    <w:rsid w:val="00CA231E"/>
    <w:rsid w:val="00CA44F5"/>
    <w:rsid w:val="00CA740E"/>
    <w:rsid w:val="00CB0231"/>
    <w:rsid w:val="00CB621F"/>
    <w:rsid w:val="00CB6250"/>
    <w:rsid w:val="00CC7598"/>
    <w:rsid w:val="00CD213E"/>
    <w:rsid w:val="00CD3209"/>
    <w:rsid w:val="00CD48E1"/>
    <w:rsid w:val="00CD671E"/>
    <w:rsid w:val="00CD6D9A"/>
    <w:rsid w:val="00CE3D9A"/>
    <w:rsid w:val="00CE3E76"/>
    <w:rsid w:val="00CE5BE6"/>
    <w:rsid w:val="00CE798B"/>
    <w:rsid w:val="00CF0168"/>
    <w:rsid w:val="00CF0E61"/>
    <w:rsid w:val="00CF6673"/>
    <w:rsid w:val="00D00E92"/>
    <w:rsid w:val="00D04390"/>
    <w:rsid w:val="00D055EC"/>
    <w:rsid w:val="00D13A87"/>
    <w:rsid w:val="00D14FC6"/>
    <w:rsid w:val="00D17D67"/>
    <w:rsid w:val="00D20083"/>
    <w:rsid w:val="00D2072D"/>
    <w:rsid w:val="00D209F7"/>
    <w:rsid w:val="00D20A23"/>
    <w:rsid w:val="00D217F9"/>
    <w:rsid w:val="00D2464B"/>
    <w:rsid w:val="00D24741"/>
    <w:rsid w:val="00D26DCD"/>
    <w:rsid w:val="00D27511"/>
    <w:rsid w:val="00D33B5F"/>
    <w:rsid w:val="00D42CFB"/>
    <w:rsid w:val="00D4370C"/>
    <w:rsid w:val="00D437F7"/>
    <w:rsid w:val="00D44728"/>
    <w:rsid w:val="00D44F5D"/>
    <w:rsid w:val="00D527D4"/>
    <w:rsid w:val="00D52915"/>
    <w:rsid w:val="00D562FF"/>
    <w:rsid w:val="00D752FB"/>
    <w:rsid w:val="00D76D84"/>
    <w:rsid w:val="00D912B2"/>
    <w:rsid w:val="00D91D98"/>
    <w:rsid w:val="00D937CD"/>
    <w:rsid w:val="00D958FB"/>
    <w:rsid w:val="00D9749D"/>
    <w:rsid w:val="00DA126B"/>
    <w:rsid w:val="00DA7699"/>
    <w:rsid w:val="00DB2F01"/>
    <w:rsid w:val="00DB3A19"/>
    <w:rsid w:val="00DC102D"/>
    <w:rsid w:val="00DC4729"/>
    <w:rsid w:val="00DC7C0E"/>
    <w:rsid w:val="00DC7C39"/>
    <w:rsid w:val="00DD35EF"/>
    <w:rsid w:val="00DE2C57"/>
    <w:rsid w:val="00DE39E5"/>
    <w:rsid w:val="00DE51B4"/>
    <w:rsid w:val="00DE5940"/>
    <w:rsid w:val="00DF0891"/>
    <w:rsid w:val="00DF3BE4"/>
    <w:rsid w:val="00DF4CE0"/>
    <w:rsid w:val="00DF56C9"/>
    <w:rsid w:val="00DF689C"/>
    <w:rsid w:val="00E0448A"/>
    <w:rsid w:val="00E055D6"/>
    <w:rsid w:val="00E13288"/>
    <w:rsid w:val="00E14A28"/>
    <w:rsid w:val="00E205B3"/>
    <w:rsid w:val="00E22A5E"/>
    <w:rsid w:val="00E22EDA"/>
    <w:rsid w:val="00E23AEF"/>
    <w:rsid w:val="00E30318"/>
    <w:rsid w:val="00E32708"/>
    <w:rsid w:val="00E36615"/>
    <w:rsid w:val="00E41127"/>
    <w:rsid w:val="00E42E42"/>
    <w:rsid w:val="00E43ACF"/>
    <w:rsid w:val="00E45487"/>
    <w:rsid w:val="00E50D1B"/>
    <w:rsid w:val="00E51864"/>
    <w:rsid w:val="00E564A6"/>
    <w:rsid w:val="00E6168D"/>
    <w:rsid w:val="00E6328B"/>
    <w:rsid w:val="00E635A0"/>
    <w:rsid w:val="00E635B3"/>
    <w:rsid w:val="00E66A52"/>
    <w:rsid w:val="00E67C17"/>
    <w:rsid w:val="00E71736"/>
    <w:rsid w:val="00E72368"/>
    <w:rsid w:val="00E73EAA"/>
    <w:rsid w:val="00E75CDA"/>
    <w:rsid w:val="00E77E24"/>
    <w:rsid w:val="00E8325C"/>
    <w:rsid w:val="00E8639E"/>
    <w:rsid w:val="00E90985"/>
    <w:rsid w:val="00E92868"/>
    <w:rsid w:val="00E9731B"/>
    <w:rsid w:val="00EA5418"/>
    <w:rsid w:val="00EB0E35"/>
    <w:rsid w:val="00EB1029"/>
    <w:rsid w:val="00EB4C3C"/>
    <w:rsid w:val="00EB5E82"/>
    <w:rsid w:val="00EB6C84"/>
    <w:rsid w:val="00EC39A4"/>
    <w:rsid w:val="00EC4F6A"/>
    <w:rsid w:val="00EC7EF1"/>
    <w:rsid w:val="00ED4D0D"/>
    <w:rsid w:val="00ED4DFA"/>
    <w:rsid w:val="00ED6FC8"/>
    <w:rsid w:val="00EE0ED0"/>
    <w:rsid w:val="00EE32F7"/>
    <w:rsid w:val="00EE3800"/>
    <w:rsid w:val="00EE46FB"/>
    <w:rsid w:val="00EE4B02"/>
    <w:rsid w:val="00EE54F6"/>
    <w:rsid w:val="00EE59E8"/>
    <w:rsid w:val="00EE641D"/>
    <w:rsid w:val="00EE6B88"/>
    <w:rsid w:val="00EE731F"/>
    <w:rsid w:val="00EF0329"/>
    <w:rsid w:val="00EF2893"/>
    <w:rsid w:val="00F0346F"/>
    <w:rsid w:val="00F054EC"/>
    <w:rsid w:val="00F05620"/>
    <w:rsid w:val="00F07881"/>
    <w:rsid w:val="00F10509"/>
    <w:rsid w:val="00F11D41"/>
    <w:rsid w:val="00F12727"/>
    <w:rsid w:val="00F13B80"/>
    <w:rsid w:val="00F14FE8"/>
    <w:rsid w:val="00F17C0D"/>
    <w:rsid w:val="00F23F6C"/>
    <w:rsid w:val="00F275B9"/>
    <w:rsid w:val="00F3053D"/>
    <w:rsid w:val="00F36EB2"/>
    <w:rsid w:val="00F401A4"/>
    <w:rsid w:val="00F41E66"/>
    <w:rsid w:val="00F43FDA"/>
    <w:rsid w:val="00F5201A"/>
    <w:rsid w:val="00F529BD"/>
    <w:rsid w:val="00F529E0"/>
    <w:rsid w:val="00F530F6"/>
    <w:rsid w:val="00F536BA"/>
    <w:rsid w:val="00F57706"/>
    <w:rsid w:val="00F60E57"/>
    <w:rsid w:val="00F63E87"/>
    <w:rsid w:val="00F652EA"/>
    <w:rsid w:val="00F655CD"/>
    <w:rsid w:val="00F6589D"/>
    <w:rsid w:val="00F67940"/>
    <w:rsid w:val="00F71490"/>
    <w:rsid w:val="00F7149B"/>
    <w:rsid w:val="00F744DD"/>
    <w:rsid w:val="00F755D0"/>
    <w:rsid w:val="00F76303"/>
    <w:rsid w:val="00F846F1"/>
    <w:rsid w:val="00F922EF"/>
    <w:rsid w:val="00F92BDC"/>
    <w:rsid w:val="00F940BD"/>
    <w:rsid w:val="00F94673"/>
    <w:rsid w:val="00FA2349"/>
    <w:rsid w:val="00FA2C37"/>
    <w:rsid w:val="00FA33B9"/>
    <w:rsid w:val="00FA36EE"/>
    <w:rsid w:val="00FA47D4"/>
    <w:rsid w:val="00FB0918"/>
    <w:rsid w:val="00FB0A7F"/>
    <w:rsid w:val="00FB0F87"/>
    <w:rsid w:val="00FB1010"/>
    <w:rsid w:val="00FB233E"/>
    <w:rsid w:val="00FB29E6"/>
    <w:rsid w:val="00FC19C7"/>
    <w:rsid w:val="00FC1FD4"/>
    <w:rsid w:val="00FC5164"/>
    <w:rsid w:val="00FC62AC"/>
    <w:rsid w:val="00FC6C9A"/>
    <w:rsid w:val="00FC73A3"/>
    <w:rsid w:val="00FD02E9"/>
    <w:rsid w:val="00FD16DF"/>
    <w:rsid w:val="00FD22E3"/>
    <w:rsid w:val="00FD5A63"/>
    <w:rsid w:val="00FD6F5D"/>
    <w:rsid w:val="00FE64D1"/>
    <w:rsid w:val="00FE7A08"/>
    <w:rsid w:val="00FF5044"/>
    <w:rsid w:val="00FF50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F6277-185E-459E-BA63-F42A7C7C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80358">
      <w:bodyDiv w:val="1"/>
      <w:marLeft w:val="0"/>
      <w:marRight w:val="0"/>
      <w:marTop w:val="0"/>
      <w:marBottom w:val="0"/>
      <w:divBdr>
        <w:top w:val="none" w:sz="0" w:space="0" w:color="auto"/>
        <w:left w:val="none" w:sz="0" w:space="0" w:color="auto"/>
        <w:bottom w:val="none" w:sz="0" w:space="0" w:color="auto"/>
        <w:right w:val="none" w:sz="0" w:space="0" w:color="auto"/>
      </w:divBdr>
    </w:div>
    <w:div w:id="851843683">
      <w:bodyDiv w:val="1"/>
      <w:marLeft w:val="0"/>
      <w:marRight w:val="0"/>
      <w:marTop w:val="0"/>
      <w:marBottom w:val="0"/>
      <w:divBdr>
        <w:top w:val="none" w:sz="0" w:space="0" w:color="auto"/>
        <w:left w:val="none" w:sz="0" w:space="0" w:color="auto"/>
        <w:bottom w:val="none" w:sz="0" w:space="0" w:color="auto"/>
        <w:right w:val="none" w:sz="0" w:space="0" w:color="auto"/>
      </w:divBdr>
    </w:div>
    <w:div w:id="1350915119">
      <w:bodyDiv w:val="1"/>
      <w:marLeft w:val="0"/>
      <w:marRight w:val="0"/>
      <w:marTop w:val="0"/>
      <w:marBottom w:val="0"/>
      <w:divBdr>
        <w:top w:val="none" w:sz="0" w:space="0" w:color="auto"/>
        <w:left w:val="none" w:sz="0" w:space="0" w:color="auto"/>
        <w:bottom w:val="none" w:sz="0" w:space="0" w:color="auto"/>
        <w:right w:val="none" w:sz="0" w:space="0" w:color="auto"/>
      </w:divBdr>
      <w:divsChild>
        <w:div w:id="1924531351">
          <w:marLeft w:val="0"/>
          <w:marRight w:val="0"/>
          <w:marTop w:val="0"/>
          <w:marBottom w:val="0"/>
          <w:divBdr>
            <w:top w:val="none" w:sz="0" w:space="0" w:color="auto"/>
            <w:left w:val="none" w:sz="0" w:space="0" w:color="auto"/>
            <w:bottom w:val="none" w:sz="0" w:space="0" w:color="auto"/>
            <w:right w:val="none" w:sz="0" w:space="0" w:color="auto"/>
          </w:divBdr>
        </w:div>
        <w:div w:id="338505628">
          <w:marLeft w:val="0"/>
          <w:marRight w:val="0"/>
          <w:marTop w:val="0"/>
          <w:marBottom w:val="0"/>
          <w:divBdr>
            <w:top w:val="none" w:sz="0" w:space="0" w:color="auto"/>
            <w:left w:val="none" w:sz="0" w:space="0" w:color="auto"/>
            <w:bottom w:val="none" w:sz="0" w:space="0" w:color="auto"/>
            <w:right w:val="none" w:sz="0" w:space="0" w:color="auto"/>
          </w:divBdr>
        </w:div>
        <w:div w:id="1396470848">
          <w:marLeft w:val="0"/>
          <w:marRight w:val="0"/>
          <w:marTop w:val="0"/>
          <w:marBottom w:val="0"/>
          <w:divBdr>
            <w:top w:val="none" w:sz="0" w:space="0" w:color="auto"/>
            <w:left w:val="none" w:sz="0" w:space="0" w:color="auto"/>
            <w:bottom w:val="none" w:sz="0" w:space="0" w:color="auto"/>
            <w:right w:val="none" w:sz="0" w:space="0" w:color="auto"/>
          </w:divBdr>
        </w:div>
        <w:div w:id="1324551206">
          <w:marLeft w:val="0"/>
          <w:marRight w:val="0"/>
          <w:marTop w:val="0"/>
          <w:marBottom w:val="0"/>
          <w:divBdr>
            <w:top w:val="none" w:sz="0" w:space="0" w:color="auto"/>
            <w:left w:val="none" w:sz="0" w:space="0" w:color="auto"/>
            <w:bottom w:val="none" w:sz="0" w:space="0" w:color="auto"/>
            <w:right w:val="none" w:sz="0" w:space="0" w:color="auto"/>
          </w:divBdr>
        </w:div>
      </w:divsChild>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17545071">
      <w:bodyDiv w:val="1"/>
      <w:marLeft w:val="0"/>
      <w:marRight w:val="0"/>
      <w:marTop w:val="0"/>
      <w:marBottom w:val="0"/>
      <w:divBdr>
        <w:top w:val="none" w:sz="0" w:space="0" w:color="auto"/>
        <w:left w:val="none" w:sz="0" w:space="0" w:color="auto"/>
        <w:bottom w:val="none" w:sz="0" w:space="0" w:color="auto"/>
        <w:right w:val="none" w:sz="0" w:space="0" w:color="auto"/>
      </w:divBdr>
    </w:div>
    <w:div w:id="1924219788">
      <w:bodyDiv w:val="1"/>
      <w:marLeft w:val="0"/>
      <w:marRight w:val="0"/>
      <w:marTop w:val="0"/>
      <w:marBottom w:val="0"/>
      <w:divBdr>
        <w:top w:val="none" w:sz="0" w:space="0" w:color="auto"/>
        <w:left w:val="none" w:sz="0" w:space="0" w:color="auto"/>
        <w:bottom w:val="none" w:sz="0" w:space="0" w:color="auto"/>
        <w:right w:val="none" w:sz="0" w:space="0" w:color="auto"/>
      </w:divBdr>
    </w:div>
    <w:div w:id="1933776610">
      <w:bodyDiv w:val="1"/>
      <w:marLeft w:val="0"/>
      <w:marRight w:val="0"/>
      <w:marTop w:val="0"/>
      <w:marBottom w:val="0"/>
      <w:divBdr>
        <w:top w:val="none" w:sz="0" w:space="0" w:color="auto"/>
        <w:left w:val="none" w:sz="0" w:space="0" w:color="auto"/>
        <w:bottom w:val="none" w:sz="0" w:space="0" w:color="auto"/>
        <w:right w:val="none" w:sz="0" w:space="0" w:color="auto"/>
      </w:divBdr>
    </w:div>
    <w:div w:id="20562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6F43-8740-40D7-A761-12E70866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TotalTime>
  <Pages>21</Pages>
  <Words>3032</Words>
  <Characters>16679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447</cp:revision>
  <cp:lastPrinted>2019-04-08T23:09:00Z</cp:lastPrinted>
  <dcterms:created xsi:type="dcterms:W3CDTF">2016-04-07T23:00:00Z</dcterms:created>
  <dcterms:modified xsi:type="dcterms:W3CDTF">2019-04-09T02:36:00Z</dcterms:modified>
</cp:coreProperties>
</file>