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EA5418" w:rsidRPr="005101FF" w:rsidRDefault="00546864" w:rsidP="00372F40">
      <w:pPr>
        <w:jc w:val="center"/>
      </w:pPr>
      <w:r w:rsidRPr="005101FF">
        <w:object w:dxaOrig="23636" w:dyaOrig="1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1.75pt;height:435pt" o:ole="">
            <v:imagedata r:id="rId8" o:title=""/>
          </v:shape>
          <o:OLEObject Type="Embed" ProgID="Excel.Sheet.12" ShapeID="_x0000_i1025" DrawAspect="Content" ObjectID="_1592287927" r:id="rId9"/>
        </w:object>
      </w:r>
    </w:p>
    <w:p w:rsidR="00EA5418" w:rsidRPr="005101FF" w:rsidRDefault="00E138A9" w:rsidP="008706D6">
      <w:r>
        <w:rPr>
          <w:noProof/>
        </w:rPr>
        <w:lastRenderedPageBreak/>
        <w:object w:dxaOrig="1440" w:dyaOrig="1440">
          <v:shape id="_x0000_s1097" type="#_x0000_t75" style="position:absolute;margin-left:-22.75pt;margin-top:5pt;width:745.8pt;height:391.4pt;z-index:251668480;mso-position-horizontal-relative:text;mso-position-vertical-relative:text">
            <v:imagedata r:id="rId10" o:title=""/>
            <w10:wrap type="square" side="right"/>
          </v:shape>
          <o:OLEObject Type="Embed" ProgID="Excel.Sheet.12" ShapeID="_x0000_s1097" DrawAspect="Content" ObjectID="_1592287931" r:id="rId11"/>
        </w:object>
      </w:r>
      <w:r w:rsidR="008706D6" w:rsidRPr="005101FF">
        <w:br w:type="textWrapping" w:clear="all"/>
      </w:r>
    </w:p>
    <w:bookmarkStart w:id="1" w:name="_MON_1470806992"/>
    <w:bookmarkEnd w:id="1"/>
    <w:p w:rsidR="00CD72D3" w:rsidRDefault="00F160C7" w:rsidP="00EB2401">
      <w:pPr>
        <w:tabs>
          <w:tab w:val="right" w:pos="284"/>
          <w:tab w:val="left" w:pos="13325"/>
        </w:tabs>
        <w:jc w:val="center"/>
      </w:pPr>
      <w:r w:rsidRPr="005101FF">
        <w:object w:dxaOrig="17306" w:dyaOrig="15270">
          <v:shape id="_x0000_i1028" type="#_x0000_t75" style="width:674.25pt;height:418.5pt" o:ole="">
            <v:imagedata r:id="rId12" o:title="" cropleft="277f" cropright="555f"/>
          </v:shape>
          <o:OLEObject Type="Embed" ProgID="Excel.Sheet.12" ShapeID="_x0000_i1028" DrawAspect="Content" ObjectID="_1592287928" r:id="rId13"/>
        </w:object>
      </w:r>
    </w:p>
    <w:p w:rsidR="00372F40" w:rsidRPr="00CD72D3" w:rsidRDefault="00CD72D3" w:rsidP="00CD72D3">
      <w:pPr>
        <w:tabs>
          <w:tab w:val="left" w:pos="11821"/>
        </w:tabs>
      </w:pPr>
      <w:r>
        <w:tab/>
      </w:r>
    </w:p>
    <w:p w:rsidR="00372F40" w:rsidRPr="005101FF" w:rsidRDefault="00E138A9" w:rsidP="00EB2401">
      <w:pPr>
        <w:ind w:left="567" w:hanging="567"/>
        <w:jc w:val="center"/>
      </w:pPr>
      <w:r>
        <w:rPr>
          <w:noProof/>
        </w:rPr>
        <w:lastRenderedPageBreak/>
        <w:object w:dxaOrig="1440" w:dyaOrig="1440">
          <v:shape id="_x0000_s1104" type="#_x0000_t75" style="position:absolute;left:0;text-align:left;margin-left:-15.6pt;margin-top:0;width:733.9pt;height:429.7pt;z-index:251674624;mso-position-horizontal-relative:text;mso-position-vertical-relative:text">
            <v:imagedata r:id="rId14" o:title=""/>
            <w10:wrap type="square" side="right"/>
          </v:shape>
          <o:OLEObject Type="Embed" ProgID="Excel.Sheet.12" ShapeID="_x0000_s1104" DrawAspect="Content" ObjectID="_1592287932" r:id="rId15"/>
        </w:object>
      </w:r>
      <w:r w:rsidR="00CD72D3">
        <w:br w:type="textWrapping" w:clear="all"/>
      </w:r>
      <w:bookmarkStart w:id="2" w:name="_MON_1470809138"/>
      <w:bookmarkEnd w:id="2"/>
      <w:r w:rsidR="00EB2401" w:rsidRPr="005101FF">
        <w:object w:dxaOrig="17886" w:dyaOrig="12266">
          <v:shape id="_x0000_i1026" type="#_x0000_t75" style="width:617.25pt;height:432.75pt" o:ole="">
            <v:imagedata r:id="rId16" o:title=""/>
          </v:shape>
          <o:OLEObject Type="Embed" ProgID="Excel.Sheet.12" ShapeID="_x0000_i1026" DrawAspect="Content" ObjectID="_1592287929" r:id="rId17"/>
        </w:object>
      </w:r>
    </w:p>
    <w:p w:rsidR="00A958C7" w:rsidRPr="005101FF" w:rsidRDefault="00A958C7" w:rsidP="00522632">
      <w:pPr>
        <w:jc w:val="center"/>
      </w:pPr>
    </w:p>
    <w:p w:rsidR="00372F40" w:rsidRPr="007611EB" w:rsidRDefault="00E138A9" w:rsidP="002A70B3">
      <w:pPr>
        <w:tabs>
          <w:tab w:val="left" w:pos="2430"/>
        </w:tabs>
        <w:rPr>
          <w:rFonts w:ascii="Arial" w:hAnsi="Arial" w:cs="Arial"/>
          <w:sz w:val="18"/>
          <w:szCs w:val="18"/>
        </w:rPr>
      </w:pPr>
      <w:r>
        <w:rPr>
          <w:rFonts w:ascii="Arial" w:hAnsi="Arial" w:cs="Arial"/>
          <w:noProof/>
          <w:sz w:val="16"/>
          <w:szCs w:val="18"/>
        </w:rPr>
        <w:lastRenderedPageBreak/>
        <w:object w:dxaOrig="1440" w:dyaOrig="1440">
          <v:shape id="_x0000_s1098" type="#_x0000_t75" style="position:absolute;margin-left:-9.75pt;margin-top:0;width:723pt;height:363.4pt;z-index:251670528;mso-position-horizontal-relative:text;mso-position-vertical-relative:text">
            <v:imagedata r:id="rId18" o:title=""/>
            <w10:wrap type="square" side="right"/>
          </v:shape>
          <o:OLEObject Type="Embed" ProgID="Excel.Sheet.12" ShapeID="_x0000_s1098" DrawAspect="Content" ObjectID="_1592287933" r:id="rId19"/>
        </w:object>
      </w:r>
      <w:r w:rsidR="007611EB" w:rsidRPr="007611EB">
        <w:rPr>
          <w:rFonts w:ascii="Arial" w:hAnsi="Arial" w:cs="Arial"/>
          <w:sz w:val="16"/>
          <w:szCs w:val="18"/>
        </w:rPr>
        <w:t>Bajo protesta de decir verdad declaramos que los Estados Financieros y sus Notas son razonablemente correctos y responsabilidad del emisor.</w:t>
      </w:r>
      <w:bookmarkStart w:id="3" w:name="_GoBack"/>
      <w:bookmarkEnd w:id="3"/>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rsidR="007611EB" w:rsidRPr="007611EB" w:rsidRDefault="007611EB" w:rsidP="007611EB">
            <w:pPr>
              <w:tabs>
                <w:tab w:val="left" w:pos="2430"/>
              </w:tabs>
              <w:jc w:val="center"/>
              <w:rPr>
                <w:rFonts w:ascii="Arial" w:hAnsi="Arial" w:cs="Arial"/>
                <w:sz w:val="16"/>
              </w:rPr>
            </w:pPr>
            <w:r>
              <w:rPr>
                <w:rFonts w:ascii="Arial" w:hAnsi="Arial" w:cs="Arial"/>
                <w:sz w:val="16"/>
              </w:rPr>
              <w:t>___________________________________________________</w:t>
            </w:r>
          </w:p>
        </w:tc>
      </w:tr>
      <w:tr w:rsidR="007611EB" w:rsidRPr="007611EB" w:rsidTr="007611EB">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Mtra. Irma González Benítez</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Directora General</w:t>
            </w:r>
          </w:p>
        </w:tc>
        <w:tc>
          <w:tcPr>
            <w:tcW w:w="6835" w:type="dxa"/>
          </w:tcPr>
          <w:p w:rsidR="007611EB" w:rsidRPr="007611EB" w:rsidRDefault="007611EB" w:rsidP="007611EB">
            <w:pPr>
              <w:tabs>
                <w:tab w:val="left" w:pos="2430"/>
              </w:tabs>
              <w:jc w:val="center"/>
              <w:rPr>
                <w:rFonts w:ascii="Arial" w:hAnsi="Arial" w:cs="Arial"/>
                <w:sz w:val="16"/>
              </w:rPr>
            </w:pPr>
            <w:r w:rsidRPr="007611EB">
              <w:rPr>
                <w:rFonts w:ascii="Arial" w:hAnsi="Arial" w:cs="Arial"/>
                <w:sz w:val="16"/>
              </w:rPr>
              <w:t>Lic. Mario Gabriel Sánchez Carbajal</w:t>
            </w:r>
          </w:p>
          <w:p w:rsidR="007611EB" w:rsidRPr="007611EB" w:rsidRDefault="007611EB" w:rsidP="007611EB">
            <w:pPr>
              <w:tabs>
                <w:tab w:val="left" w:pos="2430"/>
              </w:tabs>
              <w:jc w:val="center"/>
              <w:rPr>
                <w:rFonts w:ascii="Arial" w:hAnsi="Arial" w:cs="Arial"/>
                <w:sz w:val="16"/>
              </w:rPr>
            </w:pPr>
            <w:r w:rsidRPr="007611EB">
              <w:rPr>
                <w:rFonts w:ascii="Arial" w:hAnsi="Arial" w:cs="Arial"/>
                <w:sz w:val="16"/>
              </w:rPr>
              <w:t>Director Administrativo</w:t>
            </w:r>
          </w:p>
        </w:tc>
      </w:tr>
    </w:tbl>
    <w:p w:rsidR="007611EB" w:rsidRPr="005101FF" w:rsidRDefault="007611EB" w:rsidP="002A70B3">
      <w:pPr>
        <w:tabs>
          <w:tab w:val="left" w:pos="2430"/>
        </w:tabs>
      </w:pPr>
    </w:p>
    <w:bookmarkStart w:id="4" w:name="_MON_1470810366"/>
    <w:bookmarkEnd w:id="4"/>
    <w:p w:rsidR="00E32708" w:rsidRPr="005101FF" w:rsidRDefault="007B45A9" w:rsidP="00E32708">
      <w:pPr>
        <w:tabs>
          <w:tab w:val="left" w:pos="2430"/>
        </w:tabs>
        <w:jc w:val="center"/>
      </w:pPr>
      <w:r w:rsidRPr="005101FF">
        <w:object w:dxaOrig="26040" w:dyaOrig="16791">
          <v:shape id="_x0000_i1027" type="#_x0000_t75" style="width:713.25pt;height:459pt" o:ole="">
            <v:imagedata r:id="rId20" o:title=""/>
          </v:shape>
          <o:OLEObject Type="Embed" ProgID="Excel.Sheet.12" ShapeID="_x0000_i1027" DrawAspect="Content" ObjectID="_1592287930" r:id="rId21"/>
        </w:object>
      </w:r>
    </w:p>
    <w:p w:rsidR="00372F40" w:rsidRPr="005101FF" w:rsidRDefault="00372F40"/>
    <w:p w:rsidR="00C84EC1" w:rsidRDefault="00C84EC1" w:rsidP="00540418">
      <w:pPr>
        <w:jc w:val="center"/>
        <w:rPr>
          <w:rFonts w:ascii="Soberana Sans Light" w:hAnsi="Soberana Sans Light"/>
        </w:rPr>
      </w:pPr>
    </w:p>
    <w:p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rsidR="00372F40" w:rsidRPr="005101FF" w:rsidRDefault="00372F40">
      <w:pPr>
        <w:rPr>
          <w:rFonts w:ascii="Soberana Sans Light" w:hAnsi="Soberana Sans Light"/>
        </w:rPr>
      </w:pPr>
    </w:p>
    <w:p w:rsidR="00372F40" w:rsidRPr="005101FF" w:rsidRDefault="002E455C" w:rsidP="0079582C">
      <w:pPr>
        <w:jc w:val="center"/>
        <w:rPr>
          <w:rFonts w:ascii="Soberana Sans Light" w:hAnsi="Soberana Sans Light"/>
        </w:rPr>
      </w:pPr>
      <w:r w:rsidRPr="005101FF">
        <w:rPr>
          <w:rFonts w:ascii="Soberana Sans Light" w:hAnsi="Soberana Sans Light"/>
        </w:rPr>
        <w:t>201</w:t>
      </w:r>
      <w:r w:rsidR="00042FA4">
        <w:rPr>
          <w:rFonts w:ascii="Soberana Sans Light" w:hAnsi="Soberana Sans Light"/>
        </w:rPr>
        <w:t>8</w:t>
      </w:r>
    </w:p>
    <w:p w:rsidR="00540418" w:rsidRPr="005101FF" w:rsidRDefault="00540418">
      <w:pPr>
        <w:rPr>
          <w:rFonts w:ascii="Soberana Sans Light" w:hAnsi="Soberana Sans Light"/>
        </w:rPr>
      </w:pPr>
    </w:p>
    <w:p w:rsidR="0079582C" w:rsidRPr="005101FF" w:rsidRDefault="00E71557" w:rsidP="00E71557">
      <w:pPr>
        <w:pStyle w:val="Prrafodelista"/>
        <w:rPr>
          <w:rFonts w:ascii="Soberana Sans Light" w:hAnsi="Soberana Sans Light"/>
        </w:rPr>
      </w:pPr>
      <w:r w:rsidRPr="005101FF">
        <w:rPr>
          <w:rFonts w:ascii="Soberana Sans Light" w:hAnsi="Soberana Sans Light"/>
        </w:rPr>
        <w:t>Para el Ejercicio Fiscal 201</w:t>
      </w:r>
      <w:r w:rsidR="00575928">
        <w:rPr>
          <w:rFonts w:ascii="Soberana Sans Light" w:hAnsi="Soberana Sans Light"/>
        </w:rPr>
        <w:t>8</w:t>
      </w:r>
      <w:r w:rsidRPr="005101FF">
        <w:rPr>
          <w:rFonts w:ascii="Soberana Sans Light" w:hAnsi="Soberana Sans Light"/>
        </w:rPr>
        <w:t>, el Colegio de Educación Profesional Técnica del Estado de Tlaxcala, no cuenta con Pasivos Contingentes.</w:t>
      </w: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p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8"/>
        <w:gridCol w:w="6842"/>
      </w:tblGrid>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rsidTr="00E71557">
        <w:trPr>
          <w:jc w:val="center"/>
        </w:trPr>
        <w:tc>
          <w:tcPr>
            <w:tcW w:w="6910" w:type="dxa"/>
          </w:tcPr>
          <w:p w:rsidR="00E71557" w:rsidRPr="005101FF" w:rsidRDefault="007E1E3D" w:rsidP="00E71557">
            <w:pPr>
              <w:pStyle w:val="Prrafodelista"/>
              <w:ind w:left="0"/>
              <w:jc w:val="center"/>
              <w:rPr>
                <w:rFonts w:ascii="Soberana Sans Light" w:hAnsi="Soberana Sans Light"/>
              </w:rPr>
            </w:pPr>
            <w:r w:rsidRPr="005101FF">
              <w:rPr>
                <w:rFonts w:ascii="Soberana Sans Light" w:hAnsi="Soberana Sans Light"/>
              </w:rPr>
              <w:t>Mtra. Irma González Benítez</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rsidTr="00E71557">
        <w:trPr>
          <w:jc w:val="center"/>
        </w:trPr>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Directora General</w:t>
            </w:r>
          </w:p>
        </w:tc>
        <w:tc>
          <w:tcPr>
            <w:tcW w:w="6910" w:type="dxa"/>
          </w:tcPr>
          <w:p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rsidR="00E71557" w:rsidRPr="005101FF" w:rsidRDefault="00E71557" w:rsidP="00E71557">
      <w:pPr>
        <w:pStyle w:val="Prrafodelista"/>
        <w:rPr>
          <w:rFonts w:ascii="Soberana Sans Light" w:hAnsi="Soberana Sans Light"/>
        </w:rPr>
      </w:pPr>
    </w:p>
    <w:p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rsidR="00540418" w:rsidRPr="005101FF" w:rsidRDefault="00540418" w:rsidP="00540418">
      <w:pPr>
        <w:pStyle w:val="Texto"/>
        <w:spacing w:after="0" w:line="240" w:lineRule="exact"/>
        <w:jc w:val="center"/>
        <w:rPr>
          <w:rFonts w:ascii="Soberana Sans Light" w:hAnsi="Soberana Sans Light"/>
          <w:b/>
          <w:sz w:val="22"/>
          <w:szCs w:val="22"/>
          <w:lang w:val="es-MX"/>
        </w:rPr>
      </w:pPr>
    </w:p>
    <w:p w:rsidR="0079582C" w:rsidRPr="005101FF" w:rsidRDefault="0079582C" w:rsidP="00540418">
      <w:pPr>
        <w:pStyle w:val="Texto"/>
        <w:spacing w:after="0" w:line="240" w:lineRule="exact"/>
        <w:jc w:val="center"/>
        <w:rPr>
          <w:rFonts w:ascii="Soberana Sans Light" w:hAnsi="Soberana Sans Light"/>
          <w:b/>
          <w:sz w:val="22"/>
          <w:szCs w:val="22"/>
          <w:lang w:val="es-MX"/>
        </w:rPr>
      </w:pPr>
    </w:p>
    <w:p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rsidR="00540418" w:rsidRPr="005101FF" w:rsidRDefault="00540418" w:rsidP="00540418">
      <w:pPr>
        <w:pStyle w:val="Texto"/>
        <w:spacing w:after="0" w:line="240" w:lineRule="exact"/>
        <w:rPr>
          <w:rFonts w:ascii="Soberana Sans Light" w:hAnsi="Soberana Sans Light"/>
          <w:b/>
          <w:sz w:val="22"/>
          <w:szCs w:val="22"/>
          <w:lang w:val="es-MX"/>
        </w:rPr>
      </w:pPr>
    </w:p>
    <w:p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dinero propiedad del Colegio en instituciones bancarias y en caja, el total disponible asciende a la cantidad de $ </w:t>
      </w:r>
      <w:r w:rsidR="00575928">
        <w:rPr>
          <w:rFonts w:ascii="Soberana Sans Light" w:hAnsi="Soberana Sans Light"/>
          <w:sz w:val="22"/>
          <w:szCs w:val="22"/>
          <w:lang w:val="es-MX"/>
        </w:rPr>
        <w:t>7’</w:t>
      </w:r>
      <w:r w:rsidR="00242056">
        <w:rPr>
          <w:rFonts w:ascii="Soberana Sans Light" w:hAnsi="Soberana Sans Light"/>
          <w:sz w:val="22"/>
          <w:szCs w:val="22"/>
          <w:lang w:val="es-MX"/>
        </w:rPr>
        <w:t>213</w:t>
      </w:r>
      <w:r w:rsidR="009A46CB">
        <w:rPr>
          <w:rFonts w:ascii="Soberana Sans Light" w:hAnsi="Soberana Sans Light"/>
          <w:sz w:val="22"/>
          <w:szCs w:val="22"/>
          <w:lang w:val="es-MX"/>
        </w:rPr>
        <w:t>,</w:t>
      </w:r>
      <w:r w:rsidR="00242056">
        <w:rPr>
          <w:rFonts w:ascii="Soberana Sans Light" w:hAnsi="Soberana Sans Light"/>
          <w:sz w:val="22"/>
          <w:szCs w:val="22"/>
          <w:lang w:val="es-MX"/>
        </w:rPr>
        <w:t>665</w:t>
      </w:r>
      <w:r w:rsidRPr="005101FF">
        <w:rPr>
          <w:rFonts w:ascii="Soberana Sans Light" w:hAnsi="Soberana Sans Light"/>
          <w:sz w:val="22"/>
          <w:szCs w:val="22"/>
          <w:lang w:val="es-MX"/>
        </w:rPr>
        <w:t xml:space="preserve">, mismos que presentan una variación del </w:t>
      </w:r>
      <w:r w:rsidR="00242056">
        <w:rPr>
          <w:rFonts w:ascii="Soberana Sans Light" w:hAnsi="Soberana Sans Light"/>
          <w:sz w:val="22"/>
          <w:szCs w:val="22"/>
          <w:lang w:val="es-MX"/>
        </w:rPr>
        <w:t>8</w:t>
      </w:r>
      <w:r w:rsidRPr="005101FF">
        <w:rPr>
          <w:rFonts w:ascii="Soberana Sans Light" w:hAnsi="Soberana Sans Light"/>
          <w:sz w:val="22"/>
          <w:szCs w:val="22"/>
          <w:lang w:val="es-MX"/>
        </w:rPr>
        <w:t>% con respecto al ejercicio 201</w:t>
      </w:r>
      <w:r w:rsidR="00575928">
        <w:rPr>
          <w:rFonts w:ascii="Soberana Sans Light" w:hAnsi="Soberana Sans Light"/>
          <w:sz w:val="22"/>
          <w:szCs w:val="22"/>
          <w:lang w:val="es-MX"/>
        </w:rPr>
        <w:t>7</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operación del Conalep Tlaxcala</w:t>
      </w:r>
      <w:r w:rsidR="00036B47" w:rsidRPr="005101FF">
        <w:rPr>
          <w:rFonts w:ascii="Soberana Sans Light" w:hAnsi="Soberana Sans Light"/>
          <w:sz w:val="22"/>
          <w:szCs w:val="22"/>
          <w:lang w:val="es-MX"/>
        </w:rPr>
        <w:t>.</w:t>
      </w:r>
    </w:p>
    <w:p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rsidTr="00CC1779">
        <w:tc>
          <w:tcPr>
            <w:tcW w:w="3119" w:type="dxa"/>
            <w:vMerge w:val="restart"/>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543F4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543F49" w:rsidRPr="005101FF" w:rsidRDefault="00E37A6C"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rsidTr="00CC1779">
        <w:tc>
          <w:tcPr>
            <w:tcW w:w="3119"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rsidTr="00C9473B">
        <w:tc>
          <w:tcPr>
            <w:tcW w:w="3119" w:type="dxa"/>
          </w:tcPr>
          <w:p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rsidR="009A46CB" w:rsidRDefault="00575928" w:rsidP="00242056">
            <w:pPr>
              <w:jc w:val="right"/>
              <w:rPr>
                <w:rFonts w:ascii="Soberana Sans Light" w:hAnsi="Soberana Sans Light"/>
                <w:color w:val="000000"/>
                <w:sz w:val="20"/>
                <w:szCs w:val="20"/>
              </w:rPr>
            </w:pPr>
            <w:r>
              <w:rPr>
                <w:rFonts w:ascii="Soberana Sans Light" w:hAnsi="Soberana Sans Light"/>
                <w:color w:val="000000"/>
                <w:sz w:val="20"/>
                <w:szCs w:val="20"/>
              </w:rPr>
              <w:t>$ 7’</w:t>
            </w:r>
            <w:r w:rsidR="00242056">
              <w:rPr>
                <w:rFonts w:ascii="Soberana Sans Light" w:hAnsi="Soberana Sans Light"/>
                <w:color w:val="000000"/>
                <w:sz w:val="20"/>
                <w:szCs w:val="20"/>
              </w:rPr>
              <w:t>213</w:t>
            </w:r>
            <w:r>
              <w:rPr>
                <w:rFonts w:ascii="Soberana Sans Light" w:hAnsi="Soberana Sans Light"/>
                <w:color w:val="000000"/>
                <w:sz w:val="20"/>
                <w:szCs w:val="20"/>
              </w:rPr>
              <w:t>,</w:t>
            </w:r>
            <w:r w:rsidR="00242056">
              <w:rPr>
                <w:rFonts w:ascii="Soberana Sans Light" w:hAnsi="Soberana Sans Light"/>
                <w:color w:val="000000"/>
                <w:sz w:val="20"/>
                <w:szCs w:val="20"/>
              </w:rPr>
              <w:t>665</w:t>
            </w:r>
          </w:p>
        </w:tc>
        <w:tc>
          <w:tcPr>
            <w:tcW w:w="2020" w:type="dxa"/>
            <w:vAlign w:val="center"/>
          </w:tcPr>
          <w:p w:rsidR="009A46CB" w:rsidRDefault="009A46CB" w:rsidP="009A46CB">
            <w:pPr>
              <w:jc w:val="right"/>
              <w:rPr>
                <w:rFonts w:ascii="Soberana Sans Light" w:hAnsi="Soberana Sans Light"/>
                <w:color w:val="000000"/>
                <w:sz w:val="20"/>
                <w:szCs w:val="20"/>
              </w:rPr>
            </w:pPr>
            <w:r>
              <w:rPr>
                <w:rFonts w:ascii="Soberana Sans Light" w:hAnsi="Soberana Sans Light"/>
                <w:color w:val="000000"/>
                <w:sz w:val="20"/>
                <w:szCs w:val="20"/>
              </w:rPr>
              <w:t>$</w:t>
            </w:r>
            <w:r w:rsidR="00573596">
              <w:rPr>
                <w:rFonts w:ascii="Soberana Sans Light" w:hAnsi="Soberana Sans Light"/>
                <w:color w:val="000000"/>
                <w:sz w:val="20"/>
                <w:szCs w:val="20"/>
              </w:rPr>
              <w:t>6,653,998</w:t>
            </w:r>
          </w:p>
        </w:tc>
        <w:tc>
          <w:tcPr>
            <w:tcW w:w="2268" w:type="dxa"/>
            <w:vAlign w:val="center"/>
          </w:tcPr>
          <w:p w:rsidR="009A46CB" w:rsidRDefault="00575928" w:rsidP="00242056">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242056">
              <w:rPr>
                <w:rFonts w:ascii="Soberana Sans Light" w:hAnsi="Soberana Sans Light"/>
                <w:color w:val="000000"/>
                <w:sz w:val="20"/>
                <w:szCs w:val="20"/>
              </w:rPr>
              <w:t>559</w:t>
            </w:r>
            <w:r>
              <w:rPr>
                <w:rFonts w:ascii="Soberana Sans Light" w:hAnsi="Soberana Sans Light"/>
                <w:color w:val="000000"/>
                <w:sz w:val="20"/>
                <w:szCs w:val="20"/>
              </w:rPr>
              <w:t>,</w:t>
            </w:r>
            <w:r w:rsidR="00242056">
              <w:rPr>
                <w:rFonts w:ascii="Soberana Sans Light" w:hAnsi="Soberana Sans Light"/>
                <w:color w:val="000000"/>
                <w:sz w:val="20"/>
                <w:szCs w:val="20"/>
              </w:rPr>
              <w:t>667</w:t>
            </w:r>
          </w:p>
        </w:tc>
        <w:tc>
          <w:tcPr>
            <w:tcW w:w="1985" w:type="dxa"/>
            <w:vAlign w:val="center"/>
          </w:tcPr>
          <w:p w:rsidR="009A46CB" w:rsidRDefault="00242056" w:rsidP="009A46CB">
            <w:pPr>
              <w:jc w:val="center"/>
              <w:rPr>
                <w:rFonts w:ascii="Soberana Sans Light" w:hAnsi="Soberana Sans Light"/>
                <w:color w:val="000000"/>
                <w:sz w:val="20"/>
                <w:szCs w:val="20"/>
              </w:rPr>
            </w:pPr>
            <w:r>
              <w:rPr>
                <w:rFonts w:ascii="Soberana Sans Light" w:hAnsi="Soberana Sans Light"/>
                <w:color w:val="000000"/>
                <w:sz w:val="20"/>
                <w:szCs w:val="20"/>
              </w:rPr>
              <w:t>8</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ab/>
        <w:t>Derechos a recibir Efectivo y Equivalentes y Bienes o Servicios a Recibir</w:t>
      </w:r>
    </w:p>
    <w:p w:rsidR="00D138C9" w:rsidRPr="005101FF" w:rsidRDefault="00F14126" w:rsidP="00F14126">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monto de </w:t>
      </w:r>
      <w:r w:rsidRPr="00575928">
        <w:rPr>
          <w:rFonts w:ascii="Soberana Sans Light" w:hAnsi="Soberana Sans Light"/>
          <w:sz w:val="22"/>
          <w:szCs w:val="22"/>
          <w:lang w:val="es-MX"/>
        </w:rPr>
        <w:t xml:space="preserve">$ </w:t>
      </w:r>
      <w:r w:rsidR="00C63DFD">
        <w:rPr>
          <w:rFonts w:ascii="Soberana Sans Light" w:hAnsi="Soberana Sans Light"/>
          <w:sz w:val="22"/>
          <w:szCs w:val="22"/>
          <w:lang w:val="es-MX"/>
        </w:rPr>
        <w:t>4</w:t>
      </w:r>
      <w:r w:rsidR="00575928">
        <w:rPr>
          <w:rFonts w:ascii="Soberana Sans Light" w:hAnsi="Soberana Sans Light"/>
          <w:sz w:val="22"/>
          <w:szCs w:val="22"/>
          <w:lang w:val="es-MX"/>
        </w:rPr>
        <w:t>,</w:t>
      </w:r>
      <w:r w:rsidR="00C63DFD">
        <w:rPr>
          <w:rFonts w:ascii="Soberana Sans Light" w:hAnsi="Soberana Sans Light"/>
          <w:sz w:val="22"/>
          <w:szCs w:val="22"/>
          <w:lang w:val="es-MX"/>
        </w:rPr>
        <w:t>433</w:t>
      </w:r>
      <w:r w:rsidRPr="005101FF">
        <w:rPr>
          <w:rFonts w:ascii="Soberana Sans Light" w:hAnsi="Soberana Sans Light"/>
          <w:sz w:val="22"/>
          <w:szCs w:val="22"/>
          <w:lang w:val="es-MX"/>
        </w:rPr>
        <w:t xml:space="preserve"> que se tiene al cierre del período corresponde al subsidio al empleo</w:t>
      </w:r>
      <w:r>
        <w:rPr>
          <w:rFonts w:ascii="Soberana Sans Light" w:hAnsi="Soberana Sans Light"/>
          <w:sz w:val="22"/>
          <w:szCs w:val="22"/>
          <w:lang w:val="es-MX"/>
        </w:rPr>
        <w:t xml:space="preserve"> y deudores diversos</w:t>
      </w:r>
      <w:r w:rsidRPr="005101FF">
        <w:rPr>
          <w:rFonts w:ascii="Soberana Sans Light" w:hAnsi="Soberana Sans Light"/>
          <w:sz w:val="22"/>
          <w:szCs w:val="22"/>
          <w:lang w:val="es-MX"/>
        </w:rPr>
        <w:t>.</w:t>
      </w: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C401C0" w:rsidRPr="005101FF" w:rsidRDefault="00C401C0"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D138C9" w:rsidRPr="005101FF" w:rsidTr="00CC1779">
        <w:tc>
          <w:tcPr>
            <w:tcW w:w="3119" w:type="dxa"/>
            <w:vMerge w:val="restart"/>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D138C9"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D138C9" w:rsidRPr="005101FF" w:rsidRDefault="00E37A6C"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D138C9" w:rsidRPr="005101FF" w:rsidTr="00CC1779">
        <w:tc>
          <w:tcPr>
            <w:tcW w:w="3119"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D138C9" w:rsidRPr="005101FF" w:rsidRDefault="00D138C9"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D138C9" w:rsidRPr="005101FF" w:rsidRDefault="00D138C9"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D0781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Derechos a Recibir Efectivo o Equivalentes</w:t>
            </w:r>
          </w:p>
        </w:tc>
        <w:tc>
          <w:tcPr>
            <w:tcW w:w="1665" w:type="dxa"/>
            <w:vAlign w:val="center"/>
          </w:tcPr>
          <w:p w:rsidR="00F14126" w:rsidRDefault="00F14126" w:rsidP="00C63DFD">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w:t>
            </w:r>
            <w:r w:rsidR="00C63DFD">
              <w:rPr>
                <w:rFonts w:ascii="Soberana Sans Light" w:hAnsi="Soberana Sans Light"/>
                <w:color w:val="000000"/>
                <w:sz w:val="20"/>
                <w:szCs w:val="20"/>
              </w:rPr>
              <w:t>4</w:t>
            </w:r>
            <w:r w:rsidR="00575928">
              <w:rPr>
                <w:rFonts w:ascii="Soberana Sans Light" w:hAnsi="Soberana Sans Light"/>
                <w:color w:val="000000"/>
                <w:sz w:val="20"/>
                <w:szCs w:val="20"/>
              </w:rPr>
              <w:t>,</w:t>
            </w:r>
            <w:r w:rsidR="00C63DFD">
              <w:rPr>
                <w:rFonts w:ascii="Soberana Sans Light" w:hAnsi="Soberana Sans Light"/>
                <w:color w:val="000000"/>
                <w:sz w:val="20"/>
                <w:szCs w:val="20"/>
              </w:rPr>
              <w:t>433</w:t>
            </w:r>
          </w:p>
        </w:tc>
        <w:tc>
          <w:tcPr>
            <w:tcW w:w="2020" w:type="dxa"/>
            <w:vAlign w:val="center"/>
          </w:tcPr>
          <w:p w:rsidR="00F14126" w:rsidRDefault="00F14126" w:rsidP="00573596">
            <w:pPr>
              <w:jc w:val="right"/>
              <w:rPr>
                <w:rFonts w:ascii="Soberana Sans Light" w:hAnsi="Soberana Sans Light"/>
                <w:color w:val="000000"/>
                <w:sz w:val="20"/>
                <w:szCs w:val="20"/>
              </w:rPr>
            </w:pPr>
            <w:r>
              <w:rPr>
                <w:rFonts w:ascii="Soberana Sans Light" w:hAnsi="Soberana Sans Light"/>
                <w:color w:val="000000"/>
                <w:sz w:val="20"/>
                <w:szCs w:val="20"/>
              </w:rPr>
              <w:t>$</w:t>
            </w:r>
            <w:r w:rsidR="00573596">
              <w:rPr>
                <w:rFonts w:ascii="Soberana Sans Light" w:hAnsi="Soberana Sans Light"/>
                <w:color w:val="000000"/>
                <w:sz w:val="20"/>
                <w:szCs w:val="20"/>
              </w:rPr>
              <w:t xml:space="preserve"> 598</w:t>
            </w:r>
          </w:p>
        </w:tc>
        <w:tc>
          <w:tcPr>
            <w:tcW w:w="2268" w:type="dxa"/>
            <w:vAlign w:val="center"/>
          </w:tcPr>
          <w:p w:rsidR="00F14126" w:rsidRDefault="00575928" w:rsidP="00C63DFD">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C63DFD">
              <w:rPr>
                <w:rFonts w:ascii="Soberana Sans Light" w:hAnsi="Soberana Sans Light"/>
                <w:color w:val="000000"/>
                <w:sz w:val="20"/>
                <w:szCs w:val="20"/>
              </w:rPr>
              <w:t>3,835</w:t>
            </w:r>
          </w:p>
        </w:tc>
        <w:tc>
          <w:tcPr>
            <w:tcW w:w="1985" w:type="dxa"/>
            <w:vAlign w:val="center"/>
          </w:tcPr>
          <w:p w:rsidR="00F14126" w:rsidRDefault="00C63DFD" w:rsidP="00F14126">
            <w:pPr>
              <w:jc w:val="center"/>
              <w:rPr>
                <w:rFonts w:ascii="Soberana Sans Light" w:hAnsi="Soberana Sans Light"/>
                <w:color w:val="000000"/>
                <w:sz w:val="20"/>
                <w:szCs w:val="20"/>
              </w:rPr>
            </w:pPr>
            <w:r>
              <w:rPr>
                <w:rFonts w:ascii="Soberana Sans Light" w:hAnsi="Soberana Sans Light"/>
                <w:color w:val="000000"/>
                <w:sz w:val="20"/>
                <w:szCs w:val="20"/>
              </w:rPr>
              <w:t>641</w:t>
            </w:r>
            <w:r w:rsidR="00575928">
              <w:rPr>
                <w:rFonts w:ascii="Soberana Sans Light" w:hAnsi="Soberana Sans Light"/>
                <w:color w:val="000000"/>
                <w:sz w:val="20"/>
                <w:szCs w:val="20"/>
              </w:rPr>
              <w:t>%</w:t>
            </w:r>
          </w:p>
        </w:tc>
      </w:tr>
    </w:tbl>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B789D" w:rsidRPr="005101FF" w:rsidRDefault="005B789D" w:rsidP="005B789D">
      <w:pPr>
        <w:pStyle w:val="ROMANOS"/>
        <w:spacing w:after="0" w:line="240" w:lineRule="exact"/>
        <w:rPr>
          <w:rFonts w:ascii="Soberana Sans Light" w:hAnsi="Soberana Sans Light"/>
          <w:sz w:val="22"/>
          <w:szCs w:val="22"/>
          <w:lang w:val="es-MX"/>
        </w:rPr>
      </w:pPr>
    </w:p>
    <w:p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rsidR="00FC04D1" w:rsidRPr="005101FF" w:rsidRDefault="00FC04D1"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Muebles, Inmuebles e Intangibles</w:t>
      </w:r>
    </w:p>
    <w:p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31</w:t>
      </w:r>
      <w:r w:rsidR="00575928">
        <w:rPr>
          <w:rFonts w:ascii="Soberana Sans Light" w:hAnsi="Soberana Sans Light"/>
          <w:color w:val="000000"/>
          <w:sz w:val="20"/>
          <w:szCs w:val="20"/>
        </w:rPr>
        <w:t>’</w:t>
      </w:r>
      <w:r w:rsidR="00C63DFD">
        <w:rPr>
          <w:rFonts w:ascii="Soberana Sans Light" w:hAnsi="Soberana Sans Light"/>
          <w:color w:val="000000"/>
          <w:sz w:val="20"/>
          <w:szCs w:val="20"/>
        </w:rPr>
        <w:t>691</w:t>
      </w:r>
      <w:r w:rsidR="009A46CB">
        <w:rPr>
          <w:rFonts w:ascii="Soberana Sans Light" w:hAnsi="Soberana Sans Light"/>
          <w:color w:val="000000"/>
          <w:sz w:val="20"/>
          <w:szCs w:val="20"/>
        </w:rPr>
        <w:t>,</w:t>
      </w:r>
      <w:r w:rsidR="00C63DFD">
        <w:rPr>
          <w:rFonts w:ascii="Soberana Sans Light" w:hAnsi="Soberana Sans Light"/>
          <w:color w:val="000000"/>
          <w:sz w:val="20"/>
          <w:szCs w:val="20"/>
        </w:rPr>
        <w:t>190</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rsidTr="00CC1779">
        <w:tc>
          <w:tcPr>
            <w:tcW w:w="3119" w:type="dxa"/>
            <w:vMerge w:val="restart"/>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CD2472"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CD2472" w:rsidRPr="005101FF" w:rsidRDefault="00CD2472" w:rsidP="00E37A6C">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rsidTr="00CC1779">
        <w:tc>
          <w:tcPr>
            <w:tcW w:w="3119"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rsidTr="007D51E3">
        <w:trPr>
          <w:trHeight w:val="80"/>
        </w:trPr>
        <w:tc>
          <w:tcPr>
            <w:tcW w:w="3119" w:type="dxa"/>
          </w:tcPr>
          <w:p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rsidR="00573596" w:rsidRDefault="00573596" w:rsidP="00C63DFD">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31’</w:t>
            </w:r>
            <w:r w:rsidR="00C63DFD">
              <w:rPr>
                <w:rFonts w:ascii="Soberana Sans Light" w:hAnsi="Soberana Sans Light"/>
                <w:color w:val="000000"/>
                <w:sz w:val="20"/>
                <w:szCs w:val="20"/>
              </w:rPr>
              <w:t>691</w:t>
            </w:r>
            <w:r w:rsidR="00575928">
              <w:rPr>
                <w:rFonts w:ascii="Soberana Sans Light" w:hAnsi="Soberana Sans Light"/>
                <w:color w:val="000000"/>
                <w:sz w:val="20"/>
                <w:szCs w:val="20"/>
              </w:rPr>
              <w:t>,</w:t>
            </w:r>
            <w:r w:rsidR="00C63DFD">
              <w:rPr>
                <w:rFonts w:ascii="Soberana Sans Light" w:hAnsi="Soberana Sans Light"/>
                <w:color w:val="000000"/>
                <w:sz w:val="20"/>
                <w:szCs w:val="20"/>
              </w:rPr>
              <w:t>190</w:t>
            </w:r>
            <w:r>
              <w:rPr>
                <w:rFonts w:ascii="Soberana Sans Light" w:hAnsi="Soberana Sans Light"/>
                <w:color w:val="000000"/>
                <w:sz w:val="20"/>
                <w:szCs w:val="20"/>
              </w:rPr>
              <w:t xml:space="preserve"> </w:t>
            </w:r>
          </w:p>
        </w:tc>
        <w:tc>
          <w:tcPr>
            <w:tcW w:w="2020" w:type="dxa"/>
            <w:vAlign w:val="center"/>
          </w:tcPr>
          <w:p w:rsidR="00573596" w:rsidRDefault="00573596" w:rsidP="00573596">
            <w:pPr>
              <w:jc w:val="right"/>
              <w:rPr>
                <w:rFonts w:ascii="Soberana Sans Light" w:hAnsi="Soberana Sans Light"/>
                <w:color w:val="000000"/>
                <w:sz w:val="20"/>
                <w:szCs w:val="20"/>
              </w:rPr>
            </w:pPr>
            <w:r>
              <w:rPr>
                <w:rFonts w:ascii="Soberana Sans Light" w:hAnsi="Soberana Sans Light"/>
                <w:color w:val="000000"/>
                <w:sz w:val="20"/>
                <w:szCs w:val="20"/>
              </w:rPr>
              <w:t>$ 31’433,654</w:t>
            </w:r>
          </w:p>
        </w:tc>
        <w:tc>
          <w:tcPr>
            <w:tcW w:w="2268" w:type="dxa"/>
            <w:vAlign w:val="center"/>
          </w:tcPr>
          <w:p w:rsidR="00573596" w:rsidRDefault="00575928" w:rsidP="00C63DFD">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C63DFD">
              <w:rPr>
                <w:rFonts w:ascii="Soberana Sans Light" w:hAnsi="Soberana Sans Light"/>
                <w:color w:val="000000"/>
                <w:sz w:val="20"/>
                <w:szCs w:val="20"/>
              </w:rPr>
              <w:t>257</w:t>
            </w:r>
            <w:r>
              <w:rPr>
                <w:rFonts w:ascii="Soberana Sans Light" w:hAnsi="Soberana Sans Light"/>
                <w:color w:val="000000"/>
                <w:sz w:val="20"/>
                <w:szCs w:val="20"/>
              </w:rPr>
              <w:t>,</w:t>
            </w:r>
            <w:r w:rsidR="00C63DFD">
              <w:rPr>
                <w:rFonts w:ascii="Soberana Sans Light" w:hAnsi="Soberana Sans Light"/>
                <w:color w:val="000000"/>
                <w:sz w:val="20"/>
                <w:szCs w:val="20"/>
              </w:rPr>
              <w:t>536</w:t>
            </w:r>
          </w:p>
        </w:tc>
        <w:tc>
          <w:tcPr>
            <w:tcW w:w="1985" w:type="dxa"/>
            <w:vAlign w:val="center"/>
          </w:tcPr>
          <w:p w:rsidR="00573596" w:rsidRDefault="00C63DFD" w:rsidP="00573596">
            <w:pPr>
              <w:jc w:val="center"/>
              <w:rPr>
                <w:rFonts w:ascii="Soberana Sans Light" w:hAnsi="Soberana Sans Light"/>
                <w:color w:val="000000"/>
                <w:sz w:val="20"/>
                <w:szCs w:val="20"/>
              </w:rPr>
            </w:pPr>
            <w:r>
              <w:rPr>
                <w:rFonts w:ascii="Soberana Sans Light" w:hAnsi="Soberana Sans Light"/>
                <w:color w:val="000000"/>
                <w:sz w:val="20"/>
                <w:szCs w:val="20"/>
              </w:rPr>
              <w:t>1</w:t>
            </w:r>
            <w:r w:rsidR="00575928">
              <w:rPr>
                <w:rFonts w:ascii="Soberana Sans Light" w:hAnsi="Soberana Sans Light"/>
                <w:color w:val="000000"/>
                <w:sz w:val="20"/>
                <w:szCs w:val="20"/>
              </w:rPr>
              <w:t>%</w:t>
            </w:r>
          </w:p>
        </w:tc>
      </w:tr>
    </w:tbl>
    <w:p w:rsidR="00FC04D1" w:rsidRPr="005101FF" w:rsidRDefault="00FC04D1" w:rsidP="00540418">
      <w:pPr>
        <w:pStyle w:val="ROMANOS"/>
        <w:spacing w:after="0" w:line="240" w:lineRule="exact"/>
        <w:rPr>
          <w:rFonts w:ascii="Soberana Sans Light" w:hAnsi="Soberana Sans Light"/>
          <w:b/>
          <w:sz w:val="22"/>
          <w:szCs w:val="22"/>
          <w:lang w:val="es-MX"/>
        </w:rPr>
      </w:pPr>
    </w:p>
    <w:p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rsidR="005B7ABF" w:rsidRPr="005101FF" w:rsidRDefault="005B7ABF" w:rsidP="00540418">
      <w:pPr>
        <w:pStyle w:val="ROMANOS"/>
        <w:spacing w:after="0" w:line="240" w:lineRule="exact"/>
        <w:rPr>
          <w:rFonts w:ascii="Soberana Sans Light" w:hAnsi="Soberana Sans Light"/>
          <w:b/>
          <w:sz w:val="22"/>
          <w:szCs w:val="22"/>
          <w:lang w:val="es-MX"/>
        </w:rPr>
      </w:pPr>
    </w:p>
    <w:p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rsidTr="00CC1779">
        <w:tc>
          <w:tcPr>
            <w:tcW w:w="3119" w:type="dxa"/>
            <w:vMerge w:val="restart"/>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B970B0" w:rsidRPr="005101FF" w:rsidRDefault="00573596"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rsidTr="00CC1779">
        <w:tc>
          <w:tcPr>
            <w:tcW w:w="3119"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rsidTr="00B970B0">
        <w:trPr>
          <w:trHeight w:val="80"/>
        </w:trPr>
        <w:tc>
          <w:tcPr>
            <w:tcW w:w="3119" w:type="dxa"/>
          </w:tcPr>
          <w:p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rsidR="00234D56" w:rsidRPr="005101FF" w:rsidRDefault="00E37A6C" w:rsidP="00274DEA">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$ 6’468,727</w:t>
            </w:r>
          </w:p>
        </w:tc>
        <w:tc>
          <w:tcPr>
            <w:tcW w:w="2268" w:type="dxa"/>
          </w:tcPr>
          <w:p w:rsidR="00234D56" w:rsidRPr="005101FF" w:rsidRDefault="00234D56" w:rsidP="00575928">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575928">
              <w:rPr>
                <w:rFonts w:ascii="Soberana Sans Light" w:hAnsi="Soberana Sans Light"/>
                <w:sz w:val="20"/>
                <w:szCs w:val="22"/>
                <w:lang w:val="es-MX"/>
              </w:rPr>
              <w:t>1</w:t>
            </w:r>
          </w:p>
        </w:tc>
        <w:tc>
          <w:tcPr>
            <w:tcW w:w="1985" w:type="dxa"/>
          </w:tcPr>
          <w:p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rsidR="00540418" w:rsidRPr="005101FF" w:rsidRDefault="00540418" w:rsidP="00FC04D1">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E37A6C" w:rsidRPr="005101FF" w:rsidRDefault="00E37A6C" w:rsidP="007E39A5">
      <w:pPr>
        <w:pStyle w:val="ROMANOS"/>
        <w:tabs>
          <w:tab w:val="clear" w:pos="720"/>
          <w:tab w:val="left" w:pos="288"/>
        </w:tabs>
        <w:spacing w:after="0" w:line="240" w:lineRule="exact"/>
        <w:ind w:left="284" w:firstLine="4"/>
        <w:rPr>
          <w:rFonts w:ascii="Soberana Sans Light" w:hAnsi="Soberana Sans Light"/>
          <w:sz w:val="22"/>
          <w:szCs w:val="22"/>
          <w:lang w:val="es-MX"/>
        </w:rPr>
      </w:pPr>
    </w:p>
    <w:p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lastRenderedPageBreak/>
        <w:t xml:space="preserve">De igual manera existe un saldo por la cantidad de $ </w:t>
      </w:r>
      <w:r>
        <w:rPr>
          <w:rFonts w:ascii="Soberana Sans Light" w:hAnsi="Soberana Sans Light"/>
          <w:sz w:val="20"/>
          <w:szCs w:val="22"/>
          <w:lang w:val="es-MX"/>
        </w:rPr>
        <w:t>561</w:t>
      </w:r>
      <w:r w:rsidRPr="005101FF">
        <w:rPr>
          <w:rFonts w:ascii="Soberana Sans Light" w:hAnsi="Soberana Sans Light"/>
          <w:sz w:val="20"/>
          <w:szCs w:val="22"/>
          <w:lang w:val="es-MX"/>
        </w:rPr>
        <w:t>,</w:t>
      </w:r>
      <w:r>
        <w:rPr>
          <w:rFonts w:ascii="Soberana Sans Light" w:hAnsi="Soberana Sans Light"/>
          <w:sz w:val="20"/>
          <w:szCs w:val="22"/>
          <w:lang w:val="es-MX"/>
        </w:rPr>
        <w:t>190</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rsidTr="00573596">
        <w:tc>
          <w:tcPr>
            <w:tcW w:w="3119" w:type="dxa"/>
            <w:vMerge w:val="restart"/>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9C2BD0"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1907" w:type="dxa"/>
            <w:vMerge w:val="restart"/>
            <w:shd w:val="clear" w:color="auto" w:fill="632423" w:themeFill="accent2" w:themeFillShade="80"/>
          </w:tcPr>
          <w:p w:rsidR="009C2BD0"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366" w:type="dxa"/>
            <w:gridSpan w:val="2"/>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rsidTr="00573596">
        <w:tc>
          <w:tcPr>
            <w:tcW w:w="3119"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73596">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561</w:t>
            </w:r>
            <w:r w:rsidRPr="005101FF">
              <w:rPr>
                <w:rFonts w:ascii="Soberana Sans Light" w:hAnsi="Soberana Sans Light"/>
                <w:sz w:val="20"/>
                <w:szCs w:val="22"/>
                <w:lang w:val="es-MX"/>
              </w:rPr>
              <w:t>,</w:t>
            </w:r>
            <w:r>
              <w:rPr>
                <w:rFonts w:ascii="Soberana Sans Light" w:hAnsi="Soberana Sans Light"/>
                <w:sz w:val="20"/>
                <w:szCs w:val="22"/>
                <w:lang w:val="es-MX"/>
              </w:rPr>
              <w:t>190</w:t>
            </w:r>
          </w:p>
        </w:tc>
        <w:tc>
          <w:tcPr>
            <w:tcW w:w="1907" w:type="dxa"/>
          </w:tcPr>
          <w:p w:rsidR="00F14126" w:rsidRPr="005101FF" w:rsidRDefault="00F1412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573596">
              <w:rPr>
                <w:rFonts w:ascii="Soberana Sans Light" w:hAnsi="Soberana Sans Light"/>
                <w:sz w:val="20"/>
                <w:szCs w:val="22"/>
                <w:lang w:val="es-MX"/>
              </w:rPr>
              <w:t>561</w:t>
            </w:r>
            <w:r w:rsidR="00573596" w:rsidRPr="005101FF">
              <w:rPr>
                <w:rFonts w:ascii="Soberana Sans Light" w:hAnsi="Soberana Sans Light"/>
                <w:sz w:val="20"/>
                <w:szCs w:val="22"/>
                <w:lang w:val="es-MX"/>
              </w:rPr>
              <w:t>,</w:t>
            </w:r>
            <w:r w:rsidR="00573596">
              <w:rPr>
                <w:rFonts w:ascii="Soberana Sans Light" w:hAnsi="Soberana Sans Light"/>
                <w:sz w:val="20"/>
                <w:szCs w:val="22"/>
                <w:lang w:val="es-MX"/>
              </w:rPr>
              <w:t>190</w:t>
            </w:r>
          </w:p>
        </w:tc>
        <w:tc>
          <w:tcPr>
            <w:tcW w:w="2381" w:type="dxa"/>
          </w:tcPr>
          <w:p w:rsidR="00F14126" w:rsidRPr="005101FF" w:rsidRDefault="00F14126" w:rsidP="0057359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$ 0</w:t>
            </w:r>
          </w:p>
        </w:tc>
        <w:tc>
          <w:tcPr>
            <w:tcW w:w="1985" w:type="dxa"/>
          </w:tcPr>
          <w:p w:rsidR="00F14126" w:rsidRPr="005101FF" w:rsidRDefault="00573596"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0</w:t>
            </w:r>
            <w:r w:rsidR="00F14126" w:rsidRPr="005101FF">
              <w:rPr>
                <w:rFonts w:ascii="Soberana Sans Light" w:hAnsi="Soberana Sans Light"/>
                <w:sz w:val="20"/>
                <w:szCs w:val="22"/>
                <w:lang w:val="es-MX"/>
              </w:rPr>
              <w:t>%</w:t>
            </w:r>
          </w:p>
        </w:tc>
      </w:tr>
    </w:tbl>
    <w:p w:rsidR="009C2BD0" w:rsidRPr="005101FF" w:rsidRDefault="009C2BD0" w:rsidP="00540418">
      <w:pPr>
        <w:pStyle w:val="ROMANOS"/>
        <w:spacing w:after="0" w:line="240" w:lineRule="exact"/>
        <w:rPr>
          <w:rFonts w:ascii="Soberana Sans Light" w:hAnsi="Soberana Sans Light"/>
          <w:b/>
          <w:sz w:val="22"/>
          <w:szCs w:val="22"/>
          <w:lang w:val="es-MX"/>
        </w:rPr>
      </w:pPr>
    </w:p>
    <w:p w:rsidR="009C2BD0" w:rsidRPr="005101FF" w:rsidRDefault="009C2BD0"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rsidR="00FC04D1" w:rsidRPr="005101FF" w:rsidRDefault="00FC04D1" w:rsidP="00540418">
      <w:pPr>
        <w:pStyle w:val="ROMANOS"/>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rsidR="00CF4C9B" w:rsidRPr="005101FF" w:rsidRDefault="00CF4C9B" w:rsidP="00540418">
      <w:pPr>
        <w:pStyle w:val="ROMANOS"/>
        <w:spacing w:after="0" w:line="240" w:lineRule="exact"/>
        <w:ind w:left="432"/>
        <w:rPr>
          <w:rFonts w:ascii="Soberana Sans Light" w:hAnsi="Soberana Sans Light"/>
          <w:b/>
          <w:sz w:val="22"/>
          <w:szCs w:val="22"/>
          <w:lang w:val="es-MX"/>
        </w:rPr>
      </w:pPr>
    </w:p>
    <w:p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rsidR="00C066F4" w:rsidRPr="005101FF" w:rsidRDefault="00F14126" w:rsidP="00573596">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de </w:t>
      </w:r>
      <w:r w:rsidRPr="00575928">
        <w:rPr>
          <w:rFonts w:ascii="Soberana Sans Light" w:hAnsi="Soberana Sans Light"/>
          <w:sz w:val="22"/>
          <w:szCs w:val="22"/>
          <w:lang w:val="es-MX"/>
        </w:rPr>
        <w:t xml:space="preserve">$ </w:t>
      </w:r>
      <w:r w:rsidR="00C63DFD">
        <w:rPr>
          <w:rFonts w:ascii="Soberana Sans Light" w:hAnsi="Soberana Sans Light"/>
          <w:sz w:val="22"/>
          <w:szCs w:val="22"/>
          <w:lang w:val="es-MX"/>
        </w:rPr>
        <w:t>296</w:t>
      </w:r>
      <w:r w:rsidRPr="00575928">
        <w:rPr>
          <w:rFonts w:ascii="Soberana Sans Light" w:hAnsi="Soberana Sans Light"/>
          <w:sz w:val="20"/>
          <w:szCs w:val="22"/>
          <w:lang w:val="es-MX"/>
        </w:rPr>
        <w:t>,</w:t>
      </w:r>
      <w:r w:rsidR="00575928">
        <w:rPr>
          <w:rFonts w:ascii="Soberana Sans Light" w:hAnsi="Soberana Sans Light"/>
          <w:sz w:val="20"/>
          <w:szCs w:val="22"/>
          <w:lang w:val="es-MX"/>
        </w:rPr>
        <w:t>0</w:t>
      </w:r>
      <w:r w:rsidR="00C63DFD">
        <w:rPr>
          <w:rFonts w:ascii="Soberana Sans Light" w:hAnsi="Soberana Sans Light"/>
          <w:sz w:val="20"/>
          <w:szCs w:val="22"/>
          <w:lang w:val="es-MX"/>
        </w:rPr>
        <w:t>6</w:t>
      </w:r>
      <w:r w:rsidR="00575928">
        <w:rPr>
          <w:rFonts w:ascii="Soberana Sans Light" w:hAnsi="Soberana Sans Light"/>
          <w:sz w:val="20"/>
          <w:szCs w:val="22"/>
          <w:lang w:val="es-MX"/>
        </w:rPr>
        <w:t>7</w:t>
      </w:r>
      <w:r w:rsidRPr="005101FF">
        <w:rPr>
          <w:rFonts w:ascii="Soberana Sans Light" w:hAnsi="Soberana Sans Light"/>
          <w:sz w:val="22"/>
          <w:szCs w:val="22"/>
          <w:lang w:val="es-MX"/>
        </w:rPr>
        <w:t xml:space="preserve"> se integra principalmente por las retencione</w:t>
      </w:r>
      <w:r w:rsidR="00573596">
        <w:rPr>
          <w:rFonts w:ascii="Soberana Sans Light" w:hAnsi="Soberana Sans Light"/>
          <w:sz w:val="22"/>
          <w:szCs w:val="22"/>
          <w:lang w:val="es-MX"/>
        </w:rPr>
        <w:t xml:space="preserve">s realizadas a los trabajadores </w:t>
      </w:r>
      <w:r w:rsidRPr="005101FF">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p>
    <w:p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1577D2" w:rsidRPr="005101FF" w:rsidTr="00CC1779">
        <w:tc>
          <w:tcPr>
            <w:tcW w:w="3119" w:type="dxa"/>
            <w:vMerge w:val="restart"/>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1577D2" w:rsidRPr="005101FF" w:rsidRDefault="00E37A6C" w:rsidP="0057359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8</w:t>
            </w:r>
          </w:p>
        </w:tc>
        <w:tc>
          <w:tcPr>
            <w:tcW w:w="2020" w:type="dxa"/>
            <w:vMerge w:val="restart"/>
            <w:shd w:val="clear" w:color="auto" w:fill="632423" w:themeFill="accent2" w:themeFillShade="80"/>
          </w:tcPr>
          <w:p w:rsidR="001577D2" w:rsidRPr="005101FF" w:rsidRDefault="00E37A6C"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017</w:t>
            </w:r>
          </w:p>
        </w:tc>
        <w:tc>
          <w:tcPr>
            <w:tcW w:w="4253" w:type="dxa"/>
            <w:gridSpan w:val="2"/>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rsidTr="00CC1779">
        <w:tc>
          <w:tcPr>
            <w:tcW w:w="3119"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5B7ABF">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665" w:type="dxa"/>
          </w:tcPr>
          <w:p w:rsidR="00F14126" w:rsidRPr="005101FF" w:rsidRDefault="00575928" w:rsidP="00C63DFD">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C63DFD">
              <w:rPr>
                <w:rFonts w:ascii="Soberana Sans Light" w:hAnsi="Soberana Sans Light"/>
                <w:sz w:val="20"/>
                <w:szCs w:val="22"/>
                <w:lang w:val="es-MX"/>
              </w:rPr>
              <w:t>296</w:t>
            </w:r>
            <w:r>
              <w:rPr>
                <w:rFonts w:ascii="Soberana Sans Light" w:hAnsi="Soberana Sans Light"/>
                <w:sz w:val="20"/>
                <w:szCs w:val="22"/>
                <w:lang w:val="es-MX"/>
              </w:rPr>
              <w:t>,</w:t>
            </w:r>
            <w:r w:rsidR="00C63DFD">
              <w:rPr>
                <w:rFonts w:ascii="Soberana Sans Light" w:hAnsi="Soberana Sans Light"/>
                <w:sz w:val="20"/>
                <w:szCs w:val="22"/>
                <w:lang w:val="es-MX"/>
              </w:rPr>
              <w:t>06</w:t>
            </w:r>
            <w:r>
              <w:rPr>
                <w:rFonts w:ascii="Soberana Sans Light" w:hAnsi="Soberana Sans Light"/>
                <w:sz w:val="20"/>
                <w:szCs w:val="22"/>
                <w:lang w:val="es-MX"/>
              </w:rPr>
              <w:t>7</w:t>
            </w:r>
          </w:p>
        </w:tc>
        <w:tc>
          <w:tcPr>
            <w:tcW w:w="2020" w:type="dxa"/>
          </w:tcPr>
          <w:p w:rsidR="00F14126" w:rsidRPr="005101FF" w:rsidRDefault="0057359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1’121,489</w:t>
            </w:r>
          </w:p>
        </w:tc>
        <w:tc>
          <w:tcPr>
            <w:tcW w:w="2268" w:type="dxa"/>
          </w:tcPr>
          <w:p w:rsidR="00F14126" w:rsidRPr="005101FF" w:rsidRDefault="00F14126" w:rsidP="00C63DFD">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575928">
              <w:rPr>
                <w:rFonts w:ascii="Soberana Sans Light" w:hAnsi="Soberana Sans Light"/>
                <w:sz w:val="20"/>
                <w:szCs w:val="22"/>
                <w:lang w:val="es-MX"/>
              </w:rPr>
              <w:t xml:space="preserve"> </w:t>
            </w:r>
            <w:r w:rsidR="00C63DFD">
              <w:rPr>
                <w:rFonts w:ascii="Soberana Sans Light" w:hAnsi="Soberana Sans Light"/>
                <w:sz w:val="20"/>
                <w:szCs w:val="22"/>
                <w:lang w:val="es-MX"/>
              </w:rPr>
              <w:t>825</w:t>
            </w:r>
            <w:r w:rsidR="00575928">
              <w:rPr>
                <w:rFonts w:ascii="Soberana Sans Light" w:hAnsi="Soberana Sans Light"/>
                <w:sz w:val="20"/>
                <w:szCs w:val="22"/>
                <w:lang w:val="es-MX"/>
              </w:rPr>
              <w:t>,</w:t>
            </w:r>
            <w:r w:rsidR="00C63DFD">
              <w:rPr>
                <w:rFonts w:ascii="Soberana Sans Light" w:hAnsi="Soberana Sans Light"/>
                <w:sz w:val="20"/>
                <w:szCs w:val="22"/>
                <w:lang w:val="es-MX"/>
              </w:rPr>
              <w:t>422</w:t>
            </w:r>
            <w:r w:rsidR="00575928">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rsidR="00F14126" w:rsidRPr="005101FF" w:rsidRDefault="00D43E41" w:rsidP="00D43E41">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74</w:t>
            </w:r>
            <w:r w:rsidR="00575928">
              <w:rPr>
                <w:rFonts w:ascii="Soberana Sans Light" w:hAnsi="Soberana Sans Light"/>
                <w:sz w:val="20"/>
                <w:szCs w:val="22"/>
                <w:lang w:val="es-MX"/>
              </w:rPr>
              <w:t>.</w:t>
            </w:r>
            <w:r>
              <w:rPr>
                <w:rFonts w:ascii="Soberana Sans Light" w:hAnsi="Soberana Sans Light"/>
                <w:sz w:val="20"/>
                <w:szCs w:val="22"/>
                <w:lang w:val="es-MX"/>
              </w:rPr>
              <w:t>00</w:t>
            </w:r>
            <w:r w:rsidR="006A4D44">
              <w:rPr>
                <w:rFonts w:ascii="Soberana Sans Light" w:hAnsi="Soberana Sans Light"/>
                <w:sz w:val="20"/>
                <w:szCs w:val="22"/>
                <w:lang w:val="es-MX"/>
              </w:rPr>
              <w:t>%</w:t>
            </w:r>
          </w:p>
        </w:tc>
      </w:tr>
    </w:tbl>
    <w:p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E37A6C" w:rsidRPr="005101FF" w:rsidRDefault="00E37A6C" w:rsidP="00540418">
      <w:pPr>
        <w:pStyle w:val="INCISO"/>
        <w:spacing w:after="0" w:line="240" w:lineRule="exact"/>
        <w:ind w:left="360"/>
        <w:rPr>
          <w:rFonts w:ascii="Soberana Sans Light" w:hAnsi="Soberana Sans Light"/>
          <w:b/>
          <w:smallCaps/>
          <w:sz w:val="22"/>
          <w:szCs w:val="22"/>
          <w:lang w:val="es-MX"/>
        </w:rPr>
      </w:pPr>
    </w:p>
    <w:p w:rsidR="00B10F9F" w:rsidRPr="005101FF" w:rsidRDefault="00B10F9F" w:rsidP="00540418">
      <w:pPr>
        <w:pStyle w:val="INCISO"/>
        <w:spacing w:after="0" w:line="240" w:lineRule="exact"/>
        <w:ind w:left="360"/>
        <w:rPr>
          <w:rFonts w:ascii="Soberana Sans Light" w:hAnsi="Soberana Sans Light"/>
          <w:b/>
          <w:smallCaps/>
          <w:sz w:val="22"/>
          <w:szCs w:val="22"/>
          <w:lang w:val="es-MX"/>
        </w:rPr>
      </w:pPr>
    </w:p>
    <w:p w:rsidR="00573596" w:rsidRDefault="00573596"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rsidR="00573596" w:rsidRDefault="00573596" w:rsidP="00F14126">
      <w:pPr>
        <w:pStyle w:val="INCISO"/>
        <w:spacing w:after="0" w:line="240" w:lineRule="exact"/>
        <w:ind w:left="0" w:firstLine="0"/>
        <w:rPr>
          <w:rFonts w:ascii="Soberana Sans Light" w:hAnsi="Soberana Sans Light"/>
          <w:sz w:val="22"/>
          <w:szCs w:val="22"/>
          <w:lang w:val="es-MX"/>
        </w:rPr>
      </w:pPr>
    </w:p>
    <w:p w:rsidR="00F14126" w:rsidRPr="005101FF" w:rsidRDefault="00F14126" w:rsidP="00F14126">
      <w:pPr>
        <w:pStyle w:val="INCISO"/>
        <w:spacing w:after="0" w:line="240" w:lineRule="exact"/>
        <w:ind w:left="0" w:firstLine="0"/>
        <w:rPr>
          <w:rFonts w:ascii="Soberana Sans Light" w:hAnsi="Soberana Sans Light"/>
          <w:b/>
          <w:smallCaps/>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892082">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892082">
        <w:rPr>
          <w:rFonts w:ascii="Soberana Sans Light" w:hAnsi="Soberana Sans Light"/>
          <w:sz w:val="22"/>
          <w:szCs w:val="22"/>
          <w:lang w:val="es-MX"/>
        </w:rPr>
        <w:t>junio</w:t>
      </w:r>
      <w:r w:rsidRPr="005101FF">
        <w:rPr>
          <w:rFonts w:ascii="Soberana Sans Light" w:hAnsi="Soberana Sans Light"/>
          <w:sz w:val="22"/>
          <w:szCs w:val="22"/>
          <w:lang w:val="es-MX"/>
        </w:rPr>
        <w:t xml:space="preserve"> de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el Colegio obtuvo ingresos por un monto de $ </w:t>
      </w:r>
      <w:r w:rsidR="00892082">
        <w:rPr>
          <w:rFonts w:ascii="Soberana Sans Light" w:hAnsi="Soberana Sans Light"/>
          <w:sz w:val="22"/>
          <w:szCs w:val="22"/>
          <w:lang w:val="es-MX"/>
        </w:rPr>
        <w:t>28</w:t>
      </w:r>
      <w:r w:rsidR="008A3818">
        <w:rPr>
          <w:rFonts w:ascii="Soberana Sans Light" w:hAnsi="Soberana Sans Light"/>
          <w:sz w:val="22"/>
          <w:szCs w:val="22"/>
          <w:lang w:val="es-MX"/>
        </w:rPr>
        <w:t>’</w:t>
      </w:r>
      <w:r w:rsidR="00892082">
        <w:rPr>
          <w:rFonts w:ascii="Soberana Sans Light" w:hAnsi="Soberana Sans Light"/>
          <w:sz w:val="22"/>
          <w:szCs w:val="22"/>
          <w:lang w:val="es-MX"/>
        </w:rPr>
        <w:t>296</w:t>
      </w:r>
      <w:r w:rsidR="008A3818">
        <w:rPr>
          <w:rFonts w:ascii="Soberana Sans Light" w:hAnsi="Soberana Sans Light"/>
          <w:sz w:val="22"/>
          <w:szCs w:val="22"/>
          <w:lang w:val="es-MX"/>
        </w:rPr>
        <w:t>,</w:t>
      </w:r>
      <w:r w:rsidR="00892082">
        <w:rPr>
          <w:rFonts w:ascii="Soberana Sans Light" w:hAnsi="Soberana Sans Light"/>
          <w:sz w:val="22"/>
          <w:szCs w:val="22"/>
          <w:lang w:val="es-MX"/>
        </w:rPr>
        <w:t>189</w:t>
      </w:r>
      <w:r w:rsidRPr="005101FF">
        <w:rPr>
          <w:rFonts w:ascii="Soberana Sans Light" w:hAnsi="Soberana Sans Light"/>
          <w:sz w:val="22"/>
          <w:szCs w:val="22"/>
          <w:lang w:val="es-MX"/>
        </w:rPr>
        <w:t xml:space="preserve">, y efectuó gastos de funcionamiento por un total de $ </w:t>
      </w:r>
      <w:r w:rsidR="00892082">
        <w:rPr>
          <w:rFonts w:ascii="Soberana Sans Light" w:hAnsi="Soberana Sans Light"/>
          <w:sz w:val="22"/>
          <w:szCs w:val="22"/>
          <w:lang w:val="es-MX"/>
        </w:rPr>
        <w:t>22</w:t>
      </w:r>
      <w:r w:rsidR="008A3818">
        <w:rPr>
          <w:rFonts w:ascii="Soberana Sans Light" w:hAnsi="Soberana Sans Light"/>
          <w:sz w:val="22"/>
          <w:szCs w:val="22"/>
          <w:lang w:val="es-MX"/>
        </w:rPr>
        <w:t>’</w:t>
      </w:r>
      <w:r w:rsidR="00892082">
        <w:rPr>
          <w:rFonts w:ascii="Soberana Sans Light" w:hAnsi="Soberana Sans Light"/>
          <w:sz w:val="22"/>
          <w:szCs w:val="22"/>
          <w:lang w:val="es-MX"/>
        </w:rPr>
        <w:t>780</w:t>
      </w:r>
      <w:r w:rsidR="008A3818">
        <w:rPr>
          <w:rFonts w:ascii="Soberana Sans Light" w:hAnsi="Soberana Sans Light"/>
          <w:sz w:val="22"/>
          <w:szCs w:val="22"/>
          <w:lang w:val="es-MX"/>
        </w:rPr>
        <w:t>,</w:t>
      </w:r>
      <w:r w:rsidR="00892082">
        <w:rPr>
          <w:rFonts w:ascii="Soberana Sans Light" w:hAnsi="Soberana Sans Light"/>
          <w:sz w:val="22"/>
          <w:szCs w:val="22"/>
          <w:lang w:val="es-MX"/>
        </w:rPr>
        <w:t>827</w:t>
      </w:r>
      <w:r w:rsidRPr="005101FF">
        <w:rPr>
          <w:rFonts w:ascii="Soberana Sans Light" w:hAnsi="Soberana Sans Light"/>
          <w:sz w:val="22"/>
          <w:szCs w:val="22"/>
          <w:lang w:val="es-MX"/>
        </w:rPr>
        <w:t xml:space="preserve">, resultando un ahorro por $ </w:t>
      </w:r>
      <w:r w:rsidR="00892082">
        <w:rPr>
          <w:rFonts w:ascii="Soberana Sans Light" w:hAnsi="Soberana Sans Light"/>
          <w:sz w:val="22"/>
          <w:szCs w:val="22"/>
          <w:lang w:val="es-MX"/>
        </w:rPr>
        <w:t>5</w:t>
      </w:r>
      <w:r w:rsidR="008A3818">
        <w:rPr>
          <w:rFonts w:ascii="Soberana Sans Light" w:hAnsi="Soberana Sans Light"/>
          <w:sz w:val="22"/>
          <w:szCs w:val="22"/>
          <w:lang w:val="es-MX"/>
        </w:rPr>
        <w:t>’</w:t>
      </w:r>
      <w:r w:rsidR="00892082">
        <w:rPr>
          <w:rFonts w:ascii="Soberana Sans Light" w:hAnsi="Soberana Sans Light"/>
          <w:sz w:val="22"/>
          <w:szCs w:val="22"/>
          <w:lang w:val="es-MX"/>
        </w:rPr>
        <w:t>515</w:t>
      </w:r>
      <w:r w:rsidR="008A3818">
        <w:rPr>
          <w:rFonts w:ascii="Soberana Sans Light" w:hAnsi="Soberana Sans Light"/>
          <w:sz w:val="22"/>
          <w:szCs w:val="22"/>
          <w:lang w:val="es-MX"/>
        </w:rPr>
        <w:t>,</w:t>
      </w:r>
      <w:r w:rsidR="00892082">
        <w:rPr>
          <w:rFonts w:ascii="Soberana Sans Light" w:hAnsi="Soberana Sans Light"/>
          <w:sz w:val="22"/>
          <w:szCs w:val="22"/>
          <w:lang w:val="es-MX"/>
        </w:rPr>
        <w:t>362</w:t>
      </w:r>
      <w:r w:rsidRPr="005101FF">
        <w:rPr>
          <w:rFonts w:ascii="Soberana Sans Light" w:hAnsi="Soberana Sans Light"/>
          <w:sz w:val="22"/>
          <w:szCs w:val="22"/>
          <w:lang w:val="es-MX"/>
        </w:rPr>
        <w:t xml:space="preserve">, cabe mencionar que el Colegio no efectúa inversión física y financiera. </w:t>
      </w:r>
    </w:p>
    <w:p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rsidR="00F14126" w:rsidRPr="005101FF"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los ingresos obtenidos por los rendimientos generados, cuyo monto asciende a $ </w:t>
      </w:r>
      <w:r w:rsidR="00892082">
        <w:rPr>
          <w:rFonts w:ascii="Soberana Sans Light" w:hAnsi="Soberana Sans Light"/>
          <w:sz w:val="22"/>
          <w:szCs w:val="22"/>
          <w:lang w:val="es-MX"/>
        </w:rPr>
        <w:t>6</w:t>
      </w:r>
      <w:r w:rsidR="008A3818">
        <w:rPr>
          <w:rFonts w:ascii="Soberana Sans Light" w:hAnsi="Soberana Sans Light"/>
          <w:sz w:val="20"/>
          <w:szCs w:val="22"/>
          <w:lang w:val="es-MX"/>
        </w:rPr>
        <w:t>,</w:t>
      </w:r>
      <w:r w:rsidR="00A00540">
        <w:rPr>
          <w:rFonts w:ascii="Soberana Sans Light" w:hAnsi="Soberana Sans Light"/>
          <w:sz w:val="20"/>
          <w:szCs w:val="22"/>
          <w:lang w:val="es-MX"/>
        </w:rPr>
        <w:t>1</w:t>
      </w:r>
      <w:r w:rsidR="00892082">
        <w:rPr>
          <w:rFonts w:ascii="Soberana Sans Light" w:hAnsi="Soberana Sans Light"/>
          <w:sz w:val="20"/>
          <w:szCs w:val="22"/>
          <w:lang w:val="es-MX"/>
        </w:rPr>
        <w:t>6</w:t>
      </w:r>
      <w:r w:rsidR="00A00540">
        <w:rPr>
          <w:rFonts w:ascii="Soberana Sans Light" w:hAnsi="Soberana Sans Light"/>
          <w:sz w:val="20"/>
          <w:szCs w:val="22"/>
          <w:lang w:val="es-MX"/>
        </w:rPr>
        <w:t>4</w:t>
      </w:r>
      <w:r w:rsidRPr="005101FF">
        <w:rPr>
          <w:rFonts w:ascii="Soberana Sans Light" w:hAnsi="Soberana Sans Light"/>
          <w:sz w:val="22"/>
          <w:szCs w:val="22"/>
          <w:lang w:val="es-MX"/>
        </w:rPr>
        <w:t>.</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rsidTr="00633599">
        <w:trPr>
          <w:trHeight w:val="80"/>
        </w:trPr>
        <w:tc>
          <w:tcPr>
            <w:tcW w:w="3119" w:type="dxa"/>
          </w:tcPr>
          <w:p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rsidR="00F14126" w:rsidRPr="005101FF" w:rsidRDefault="00F14126" w:rsidP="0089208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892082">
              <w:rPr>
                <w:rFonts w:ascii="Soberana Sans Light" w:hAnsi="Soberana Sans Light"/>
                <w:sz w:val="20"/>
                <w:szCs w:val="22"/>
                <w:lang w:val="es-MX"/>
              </w:rPr>
              <w:t>6</w:t>
            </w:r>
            <w:r w:rsidR="008A3818">
              <w:rPr>
                <w:rFonts w:ascii="Soberana Sans Light" w:hAnsi="Soberana Sans Light"/>
                <w:sz w:val="20"/>
                <w:szCs w:val="22"/>
                <w:lang w:val="es-MX"/>
              </w:rPr>
              <w:t>,</w:t>
            </w:r>
            <w:r w:rsidR="00A00540">
              <w:rPr>
                <w:rFonts w:ascii="Soberana Sans Light" w:hAnsi="Soberana Sans Light"/>
                <w:sz w:val="20"/>
                <w:szCs w:val="22"/>
                <w:lang w:val="es-MX"/>
              </w:rPr>
              <w:t>1</w:t>
            </w:r>
            <w:r w:rsidR="00892082">
              <w:rPr>
                <w:rFonts w:ascii="Soberana Sans Light" w:hAnsi="Soberana Sans Light"/>
                <w:sz w:val="20"/>
                <w:szCs w:val="22"/>
                <w:lang w:val="es-MX"/>
              </w:rPr>
              <w:t>6</w:t>
            </w:r>
            <w:r w:rsidR="00A00540">
              <w:rPr>
                <w:rFonts w:ascii="Soberana Sans Light" w:hAnsi="Soberana Sans Light"/>
                <w:sz w:val="20"/>
                <w:szCs w:val="22"/>
                <w:lang w:val="es-MX"/>
              </w:rPr>
              <w:t>4</w:t>
            </w:r>
            <w:r w:rsidRPr="005101FF">
              <w:rPr>
                <w:rFonts w:ascii="Soberana Sans Light" w:hAnsi="Soberana Sans Light"/>
                <w:sz w:val="20"/>
                <w:szCs w:val="22"/>
                <w:lang w:val="es-MX"/>
              </w:rPr>
              <w:t xml:space="preserve">  </w:t>
            </w:r>
          </w:p>
        </w:tc>
        <w:tc>
          <w:tcPr>
            <w:tcW w:w="2020" w:type="dxa"/>
          </w:tcPr>
          <w:p w:rsidR="00F14126" w:rsidRPr="005101FF" w:rsidRDefault="00573596"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24</w:t>
            </w:r>
            <w:r w:rsidRPr="005101FF">
              <w:rPr>
                <w:rFonts w:ascii="Soberana Sans Light" w:hAnsi="Soberana Sans Light"/>
                <w:sz w:val="20"/>
                <w:szCs w:val="22"/>
                <w:lang w:val="es-MX"/>
              </w:rPr>
              <w:t>,</w:t>
            </w:r>
            <w:r>
              <w:rPr>
                <w:rFonts w:ascii="Soberana Sans Light" w:hAnsi="Soberana Sans Light"/>
                <w:sz w:val="20"/>
                <w:szCs w:val="22"/>
                <w:lang w:val="es-MX"/>
              </w:rPr>
              <w:t>925</w:t>
            </w:r>
          </w:p>
        </w:tc>
        <w:tc>
          <w:tcPr>
            <w:tcW w:w="2268" w:type="dxa"/>
          </w:tcPr>
          <w:p w:rsidR="00F14126" w:rsidRPr="005101FF" w:rsidRDefault="00F14126" w:rsidP="00892082">
            <w:pPr>
              <w:pStyle w:val="ROMANOS"/>
              <w:numPr>
                <w:ilvl w:val="0"/>
                <w:numId w:val="15"/>
              </w:numPr>
              <w:spacing w:after="0" w:line="240" w:lineRule="exact"/>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A00540">
              <w:rPr>
                <w:rFonts w:ascii="Soberana Sans Light" w:hAnsi="Soberana Sans Light"/>
                <w:sz w:val="20"/>
                <w:szCs w:val="22"/>
                <w:lang w:val="es-MX"/>
              </w:rPr>
              <w:t>1</w:t>
            </w:r>
            <w:r w:rsidR="00892082">
              <w:rPr>
                <w:rFonts w:ascii="Soberana Sans Light" w:hAnsi="Soberana Sans Light"/>
                <w:sz w:val="20"/>
                <w:szCs w:val="22"/>
                <w:lang w:val="es-MX"/>
              </w:rPr>
              <w:t>8</w:t>
            </w:r>
            <w:r w:rsidR="008A3818">
              <w:rPr>
                <w:rFonts w:ascii="Soberana Sans Light" w:hAnsi="Soberana Sans Light"/>
                <w:sz w:val="20"/>
                <w:szCs w:val="22"/>
                <w:lang w:val="es-MX"/>
              </w:rPr>
              <w:t>,</w:t>
            </w:r>
            <w:r w:rsidR="00A00540">
              <w:rPr>
                <w:rFonts w:ascii="Soberana Sans Light" w:hAnsi="Soberana Sans Light"/>
                <w:sz w:val="20"/>
                <w:szCs w:val="22"/>
                <w:lang w:val="es-MX"/>
              </w:rPr>
              <w:t>7</w:t>
            </w:r>
            <w:r w:rsidR="00892082">
              <w:rPr>
                <w:rFonts w:ascii="Soberana Sans Light" w:hAnsi="Soberana Sans Light"/>
                <w:sz w:val="20"/>
                <w:szCs w:val="22"/>
                <w:lang w:val="es-MX"/>
              </w:rPr>
              <w:t>6</w:t>
            </w:r>
            <w:r w:rsidR="00A00540">
              <w:rPr>
                <w:rFonts w:ascii="Soberana Sans Light" w:hAnsi="Soberana Sans Light"/>
                <w:sz w:val="20"/>
                <w:szCs w:val="22"/>
                <w:lang w:val="es-MX"/>
              </w:rPr>
              <w:t>1</w:t>
            </w:r>
            <w:r w:rsidRPr="005101FF">
              <w:rPr>
                <w:rFonts w:ascii="Soberana Sans Light" w:hAnsi="Soberana Sans Light"/>
                <w:sz w:val="20"/>
                <w:szCs w:val="22"/>
                <w:lang w:val="es-MX"/>
              </w:rPr>
              <w:t xml:space="preserve"> </w:t>
            </w:r>
          </w:p>
        </w:tc>
        <w:tc>
          <w:tcPr>
            <w:tcW w:w="1985" w:type="dxa"/>
          </w:tcPr>
          <w:p w:rsidR="00F14126" w:rsidRPr="005101FF" w:rsidRDefault="00A00540" w:rsidP="008A3818">
            <w:pPr>
              <w:pStyle w:val="ROMANOS"/>
              <w:numPr>
                <w:ilvl w:val="0"/>
                <w:numId w:val="15"/>
              </w:numPr>
              <w:spacing w:after="0" w:line="240" w:lineRule="exact"/>
              <w:jc w:val="center"/>
              <w:rPr>
                <w:rFonts w:ascii="Soberana Sans Light" w:hAnsi="Soberana Sans Light"/>
                <w:sz w:val="20"/>
                <w:szCs w:val="22"/>
                <w:lang w:val="es-MX"/>
              </w:rPr>
            </w:pPr>
            <w:r>
              <w:rPr>
                <w:rFonts w:ascii="Soberana Sans Light" w:hAnsi="Soberana Sans Light"/>
                <w:sz w:val="20"/>
                <w:szCs w:val="22"/>
                <w:lang w:val="es-MX"/>
              </w:rPr>
              <w:t>7</w:t>
            </w:r>
            <w:r w:rsidR="00892082">
              <w:rPr>
                <w:rFonts w:ascii="Soberana Sans Light" w:hAnsi="Soberana Sans Light"/>
                <w:sz w:val="20"/>
                <w:szCs w:val="22"/>
                <w:lang w:val="es-MX"/>
              </w:rPr>
              <w:t>5</w:t>
            </w:r>
            <w:r w:rsidR="006A4D44">
              <w:rPr>
                <w:rFonts w:ascii="Soberana Sans Light" w:hAnsi="Soberana Sans Light"/>
                <w:sz w:val="20"/>
                <w:szCs w:val="22"/>
                <w:lang w:val="es-MX"/>
              </w:rPr>
              <w:t>%</w:t>
            </w:r>
          </w:p>
        </w:tc>
      </w:tr>
    </w:tbl>
    <w:p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Participaciones</w:t>
      </w:r>
      <w:r w:rsidR="002C15D7" w:rsidRPr="005101FF">
        <w:rPr>
          <w:rFonts w:ascii="Soberana Sans Light" w:hAnsi="Soberana Sans Light"/>
          <w:b/>
          <w:sz w:val="22"/>
          <w:szCs w:val="22"/>
          <w:lang w:val="es-MX"/>
        </w:rPr>
        <w:t>, Aportaciones, Transferencias, Asignaciones, Subsidios y otras ayudas</w:t>
      </w:r>
    </w:p>
    <w:p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892082">
        <w:rPr>
          <w:rFonts w:ascii="Soberana Sans Light" w:hAnsi="Soberana Sans Light"/>
          <w:sz w:val="22"/>
          <w:szCs w:val="22"/>
          <w:lang w:val="es-MX"/>
        </w:rPr>
        <w:t>0</w:t>
      </w:r>
      <w:r w:rsidR="007213DA" w:rsidRPr="005101FF">
        <w:rPr>
          <w:rFonts w:ascii="Soberana Sans Light" w:hAnsi="Soberana Sans Light"/>
          <w:sz w:val="22"/>
          <w:szCs w:val="22"/>
          <w:lang w:val="es-MX"/>
        </w:rPr>
        <w:t xml:space="preserve"> de </w:t>
      </w:r>
      <w:r w:rsidR="00892082">
        <w:rPr>
          <w:rFonts w:ascii="Soberana Sans Light" w:hAnsi="Soberana Sans Light"/>
          <w:sz w:val="22"/>
          <w:szCs w:val="22"/>
          <w:lang w:val="es-MX"/>
        </w:rPr>
        <w:t>junio</w:t>
      </w:r>
      <w:r w:rsidR="007213DA"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de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9A46CB" w:rsidRPr="008A3818">
        <w:rPr>
          <w:rFonts w:ascii="Soberana Sans Light" w:hAnsi="Soberana Sans Light"/>
          <w:sz w:val="22"/>
          <w:szCs w:val="22"/>
          <w:lang w:val="es-MX"/>
        </w:rPr>
        <w:t>5</w:t>
      </w:r>
      <w:r w:rsidR="001840E0" w:rsidRPr="008A3818">
        <w:rPr>
          <w:rFonts w:ascii="Soberana Sans Light" w:hAnsi="Soberana Sans Light"/>
          <w:sz w:val="22"/>
          <w:szCs w:val="22"/>
          <w:lang w:val="es-MX"/>
        </w:rPr>
        <w:t>’</w:t>
      </w:r>
      <w:r w:rsidR="008A3818">
        <w:rPr>
          <w:rFonts w:ascii="Soberana Sans Light" w:hAnsi="Soberana Sans Light"/>
          <w:sz w:val="22"/>
          <w:szCs w:val="22"/>
          <w:lang w:val="es-MX"/>
        </w:rPr>
        <w:t>164</w:t>
      </w:r>
      <w:r w:rsidRPr="008A3818">
        <w:rPr>
          <w:rFonts w:ascii="Soberana Sans Light" w:hAnsi="Soberana Sans Light"/>
          <w:sz w:val="22"/>
          <w:szCs w:val="22"/>
          <w:lang w:val="es-MX"/>
        </w:rPr>
        <w:t>,</w:t>
      </w:r>
      <w:r w:rsidR="008A3818">
        <w:rPr>
          <w:rFonts w:ascii="Soberana Sans Light" w:hAnsi="Soberana Sans Light"/>
          <w:sz w:val="22"/>
          <w:szCs w:val="22"/>
          <w:lang w:val="es-MX"/>
        </w:rPr>
        <w:t>412</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rsidR="003B3E24" w:rsidRPr="005101FF" w:rsidRDefault="003B3E24"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3B3E24" w:rsidRPr="005101FF" w:rsidTr="008A3818">
        <w:tc>
          <w:tcPr>
            <w:tcW w:w="3119" w:type="dxa"/>
            <w:vMerge w:val="restart"/>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3B3E24" w:rsidRPr="005101FF" w:rsidRDefault="00573596"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1907" w:type="dxa"/>
            <w:vMerge w:val="restart"/>
            <w:shd w:val="clear" w:color="auto" w:fill="632423" w:themeFill="accent2" w:themeFillShade="80"/>
          </w:tcPr>
          <w:p w:rsidR="003B3E24" w:rsidRPr="005101FF" w:rsidRDefault="00573596" w:rsidP="00B27F8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366" w:type="dxa"/>
            <w:gridSpan w:val="2"/>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rsidTr="008A3818">
        <w:tc>
          <w:tcPr>
            <w:tcW w:w="3119"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rsidTr="008A3818">
        <w:trPr>
          <w:trHeight w:val="80"/>
        </w:trPr>
        <w:tc>
          <w:tcPr>
            <w:tcW w:w="3119" w:type="dxa"/>
          </w:tcPr>
          <w:p w:rsidR="00D47A5A" w:rsidRPr="005101FF" w:rsidRDefault="00D47A5A" w:rsidP="00D47A5A">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Participaciones Estatales</w:t>
            </w:r>
          </w:p>
        </w:tc>
        <w:tc>
          <w:tcPr>
            <w:tcW w:w="1665" w:type="dxa"/>
            <w:vAlign w:val="center"/>
          </w:tcPr>
          <w:p w:rsidR="00D47A5A" w:rsidRDefault="009A46CB" w:rsidP="00892082">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 xml:space="preserve"> </w:t>
            </w:r>
            <w:r w:rsidR="00892082">
              <w:rPr>
                <w:rFonts w:ascii="Soberana Sans Light" w:hAnsi="Soberana Sans Light"/>
                <w:color w:val="000000"/>
                <w:sz w:val="20"/>
                <w:szCs w:val="20"/>
              </w:rPr>
              <w:t>8</w:t>
            </w:r>
            <w:r w:rsidR="008A3818">
              <w:rPr>
                <w:rFonts w:ascii="Soberana Sans Light" w:hAnsi="Soberana Sans Light"/>
                <w:color w:val="000000"/>
                <w:sz w:val="20"/>
                <w:szCs w:val="20"/>
              </w:rPr>
              <w:t>’</w:t>
            </w:r>
            <w:r w:rsidR="00892082">
              <w:rPr>
                <w:rFonts w:ascii="Soberana Sans Light" w:hAnsi="Soberana Sans Light"/>
                <w:color w:val="000000"/>
                <w:sz w:val="20"/>
                <w:szCs w:val="20"/>
              </w:rPr>
              <w:t>375</w:t>
            </w:r>
            <w:r w:rsidR="008A3818">
              <w:rPr>
                <w:rFonts w:ascii="Soberana Sans Light" w:hAnsi="Soberana Sans Light"/>
                <w:color w:val="000000"/>
                <w:sz w:val="20"/>
                <w:szCs w:val="20"/>
              </w:rPr>
              <w:t>,</w:t>
            </w:r>
            <w:r w:rsidR="00892082">
              <w:rPr>
                <w:rFonts w:ascii="Soberana Sans Light" w:hAnsi="Soberana Sans Light"/>
                <w:color w:val="000000"/>
                <w:sz w:val="20"/>
                <w:szCs w:val="20"/>
              </w:rPr>
              <w:t>016</w:t>
            </w:r>
          </w:p>
        </w:tc>
        <w:tc>
          <w:tcPr>
            <w:tcW w:w="1907" w:type="dxa"/>
            <w:vAlign w:val="center"/>
          </w:tcPr>
          <w:p w:rsidR="00D47A5A" w:rsidRDefault="00573596" w:rsidP="00D47A5A">
            <w:pPr>
              <w:jc w:val="right"/>
              <w:rPr>
                <w:rFonts w:ascii="Soberana Sans Light" w:hAnsi="Soberana Sans Light"/>
                <w:color w:val="000000"/>
                <w:sz w:val="20"/>
                <w:szCs w:val="20"/>
              </w:rPr>
            </w:pPr>
            <w:r>
              <w:rPr>
                <w:rFonts w:ascii="Soberana Sans Light" w:hAnsi="Soberana Sans Light"/>
                <w:color w:val="000000"/>
                <w:sz w:val="20"/>
                <w:szCs w:val="20"/>
              </w:rPr>
              <w:t>$15’198,356</w:t>
            </w:r>
          </w:p>
        </w:tc>
        <w:tc>
          <w:tcPr>
            <w:tcW w:w="2381" w:type="dxa"/>
            <w:vAlign w:val="center"/>
          </w:tcPr>
          <w:p w:rsidR="00D47A5A" w:rsidRPr="008A3818" w:rsidRDefault="008A3818" w:rsidP="00892082">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9A46CB" w:rsidRPr="008A3818">
              <w:rPr>
                <w:rFonts w:ascii="Soberana Sans Light" w:hAnsi="Soberana Sans Light"/>
                <w:color w:val="000000"/>
                <w:sz w:val="20"/>
                <w:szCs w:val="20"/>
              </w:rPr>
              <w:t>$</w:t>
            </w:r>
            <w:r w:rsidR="00892082">
              <w:rPr>
                <w:rFonts w:ascii="Soberana Sans Light" w:hAnsi="Soberana Sans Light"/>
                <w:color w:val="000000"/>
                <w:sz w:val="20"/>
                <w:szCs w:val="20"/>
              </w:rPr>
              <w:t>6</w:t>
            </w:r>
            <w:r>
              <w:rPr>
                <w:rFonts w:ascii="Soberana Sans Light" w:hAnsi="Soberana Sans Light"/>
                <w:color w:val="000000"/>
                <w:sz w:val="20"/>
                <w:szCs w:val="20"/>
              </w:rPr>
              <w:t>’</w:t>
            </w:r>
            <w:r w:rsidR="00892082">
              <w:rPr>
                <w:rFonts w:ascii="Soberana Sans Light" w:hAnsi="Soberana Sans Light"/>
                <w:color w:val="000000"/>
                <w:sz w:val="20"/>
                <w:szCs w:val="20"/>
              </w:rPr>
              <w:t>823</w:t>
            </w:r>
            <w:r w:rsidRPr="008A3818">
              <w:rPr>
                <w:rFonts w:ascii="Soberana Sans Light" w:hAnsi="Soberana Sans Light"/>
                <w:color w:val="000000"/>
                <w:sz w:val="20"/>
                <w:szCs w:val="20"/>
              </w:rPr>
              <w:t>,</w:t>
            </w:r>
            <w:r w:rsidR="00892082">
              <w:rPr>
                <w:rFonts w:ascii="Soberana Sans Light" w:hAnsi="Soberana Sans Light"/>
                <w:color w:val="000000"/>
                <w:sz w:val="20"/>
                <w:szCs w:val="20"/>
              </w:rPr>
              <w:t>340</w:t>
            </w:r>
          </w:p>
        </w:tc>
        <w:tc>
          <w:tcPr>
            <w:tcW w:w="1985" w:type="dxa"/>
            <w:vAlign w:val="center"/>
          </w:tcPr>
          <w:p w:rsidR="00D47A5A" w:rsidRPr="008A3818" w:rsidRDefault="00892082" w:rsidP="006A4D44">
            <w:pPr>
              <w:pStyle w:val="Prrafodelista"/>
              <w:numPr>
                <w:ilvl w:val="0"/>
                <w:numId w:val="15"/>
              </w:numPr>
              <w:jc w:val="center"/>
              <w:rPr>
                <w:rFonts w:ascii="Soberana Sans Light" w:hAnsi="Soberana Sans Light"/>
                <w:color w:val="000000"/>
                <w:sz w:val="20"/>
                <w:szCs w:val="20"/>
              </w:rPr>
            </w:pPr>
            <w:r>
              <w:rPr>
                <w:rFonts w:ascii="Soberana Sans Light" w:hAnsi="Soberana Sans Light"/>
                <w:color w:val="000000"/>
                <w:sz w:val="20"/>
                <w:szCs w:val="20"/>
              </w:rPr>
              <w:t>45</w:t>
            </w:r>
            <w:r w:rsidR="00D47A5A" w:rsidRPr="008A3818">
              <w:rPr>
                <w:rFonts w:ascii="Soberana Sans Light" w:hAnsi="Soberana Sans Light"/>
                <w:color w:val="000000"/>
                <w:sz w:val="20"/>
                <w:szCs w:val="20"/>
              </w:rPr>
              <w:t>%</w:t>
            </w:r>
          </w:p>
        </w:tc>
      </w:tr>
    </w:tbl>
    <w:p w:rsidR="00B704E9" w:rsidRPr="005101FF" w:rsidRDefault="00B704E9" w:rsidP="00B704E9">
      <w:pPr>
        <w:pStyle w:val="ROMANOS"/>
        <w:spacing w:after="0" w:line="240" w:lineRule="exact"/>
        <w:rPr>
          <w:rFonts w:ascii="Soberana Sans Light" w:hAnsi="Soberana Sans Light"/>
          <w:sz w:val="22"/>
          <w:szCs w:val="22"/>
          <w:lang w:val="es-MX"/>
        </w:rPr>
      </w:pPr>
    </w:p>
    <w:p w:rsidR="002C15D7" w:rsidRPr="005101FF" w:rsidRDefault="002C15D7" w:rsidP="00E45962">
      <w:pPr>
        <w:pStyle w:val="ROMANOS"/>
        <w:tabs>
          <w:tab w:val="clear" w:pos="720"/>
        </w:tabs>
        <w:spacing w:after="0" w:line="240" w:lineRule="exact"/>
        <w:ind w:left="142" w:hanging="142"/>
        <w:rPr>
          <w:rFonts w:ascii="Soberana Sans Light" w:hAnsi="Soberana Sans Light"/>
          <w:b/>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573596" w:rsidRDefault="00573596" w:rsidP="00D47A5A">
      <w:pPr>
        <w:pStyle w:val="ROMANOS"/>
        <w:tabs>
          <w:tab w:val="clear" w:pos="720"/>
        </w:tabs>
        <w:spacing w:after="0" w:line="240" w:lineRule="exact"/>
        <w:ind w:left="0" w:firstLine="0"/>
        <w:rPr>
          <w:rFonts w:ascii="Soberana Sans Light" w:hAnsi="Soberana Sans Light"/>
          <w:sz w:val="22"/>
          <w:szCs w:val="22"/>
          <w:lang w:val="es-MX"/>
        </w:rPr>
      </w:pPr>
    </w:p>
    <w:p w:rsidR="00D47A5A" w:rsidRPr="005101FF" w:rsidRDefault="00573596" w:rsidP="00D47A5A">
      <w:pPr>
        <w:pStyle w:val="ROMANOS"/>
        <w:tabs>
          <w:tab w:val="clear" w:pos="720"/>
        </w:tab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lastRenderedPageBreak/>
        <w:br/>
      </w:r>
      <w:r w:rsidR="00D47A5A" w:rsidRPr="005101FF">
        <w:rPr>
          <w:rFonts w:ascii="Soberana Sans Light" w:hAnsi="Soberana Sans Light"/>
          <w:sz w:val="22"/>
          <w:szCs w:val="22"/>
          <w:lang w:val="es-MX"/>
        </w:rPr>
        <w:t>El Colegio recibe recursos del Fondo de Aportaciones para la Educación Técnica y de Adultos, el saldo al 3</w:t>
      </w:r>
      <w:r w:rsidR="00892082">
        <w:rPr>
          <w:rFonts w:ascii="Soberana Sans Light" w:hAnsi="Soberana Sans Light"/>
          <w:sz w:val="22"/>
          <w:szCs w:val="22"/>
          <w:lang w:val="es-MX"/>
        </w:rPr>
        <w:t>0 de junio</w:t>
      </w:r>
      <w:r w:rsidR="00D47A5A" w:rsidRPr="005101FF">
        <w:rPr>
          <w:rFonts w:ascii="Soberana Sans Light" w:hAnsi="Soberana Sans Light"/>
          <w:sz w:val="22"/>
          <w:szCs w:val="22"/>
          <w:lang w:val="es-MX"/>
        </w:rPr>
        <w:t xml:space="preserve"> de 201</w:t>
      </w:r>
      <w:r>
        <w:rPr>
          <w:rFonts w:ascii="Soberana Sans Light" w:hAnsi="Soberana Sans Light"/>
          <w:sz w:val="22"/>
          <w:szCs w:val="22"/>
          <w:lang w:val="es-MX"/>
        </w:rPr>
        <w:t>8</w:t>
      </w:r>
      <w:r w:rsidR="00D47A5A" w:rsidRPr="005101FF">
        <w:rPr>
          <w:rFonts w:ascii="Soberana Sans Light" w:hAnsi="Soberana Sans Light"/>
          <w:sz w:val="22"/>
          <w:szCs w:val="22"/>
          <w:lang w:val="es-MX"/>
        </w:rPr>
        <w:t xml:space="preserve"> asciende a $ </w:t>
      </w:r>
      <w:r w:rsidR="008A3818">
        <w:rPr>
          <w:rFonts w:ascii="Soberana Sans Light" w:hAnsi="Soberana Sans Light"/>
          <w:sz w:val="22"/>
          <w:szCs w:val="22"/>
          <w:lang w:val="es-MX"/>
        </w:rPr>
        <w:t>1</w:t>
      </w:r>
      <w:r w:rsidR="00892082">
        <w:rPr>
          <w:rFonts w:ascii="Soberana Sans Light" w:hAnsi="Soberana Sans Light"/>
          <w:sz w:val="22"/>
          <w:szCs w:val="22"/>
          <w:lang w:val="es-MX"/>
        </w:rPr>
        <w:t>9</w:t>
      </w:r>
      <w:r w:rsidR="008A3818">
        <w:rPr>
          <w:rFonts w:ascii="Soberana Sans Light" w:hAnsi="Soberana Sans Light"/>
          <w:sz w:val="22"/>
          <w:szCs w:val="22"/>
          <w:lang w:val="es-MX"/>
        </w:rPr>
        <w:t>’</w:t>
      </w:r>
      <w:r w:rsidR="00892082">
        <w:rPr>
          <w:rFonts w:ascii="Soberana Sans Light" w:hAnsi="Soberana Sans Light"/>
          <w:sz w:val="22"/>
          <w:szCs w:val="22"/>
          <w:lang w:val="es-MX"/>
        </w:rPr>
        <w:t>915</w:t>
      </w:r>
      <w:r w:rsidR="008A3818">
        <w:rPr>
          <w:rFonts w:ascii="Soberana Sans Light" w:hAnsi="Soberana Sans Light"/>
          <w:sz w:val="22"/>
          <w:szCs w:val="22"/>
          <w:lang w:val="es-MX"/>
        </w:rPr>
        <w:t>,</w:t>
      </w:r>
      <w:r w:rsidR="00892082">
        <w:rPr>
          <w:rFonts w:ascii="Soberana Sans Light" w:hAnsi="Soberana Sans Light"/>
          <w:sz w:val="22"/>
          <w:szCs w:val="22"/>
          <w:lang w:val="es-MX"/>
        </w:rPr>
        <w:t>009</w:t>
      </w:r>
      <w:r w:rsidR="00D47A5A" w:rsidRPr="005101FF">
        <w:rPr>
          <w:rFonts w:ascii="Soberana Sans Light" w:hAnsi="Soberana Sans Light"/>
          <w:sz w:val="22"/>
          <w:szCs w:val="22"/>
          <w:lang w:val="es-MX"/>
        </w:rPr>
        <w:t xml:space="preserve"> y al cierre del ejercicio 201</w:t>
      </w:r>
      <w:r>
        <w:rPr>
          <w:rFonts w:ascii="Soberana Sans Light" w:hAnsi="Soberana Sans Light"/>
          <w:sz w:val="22"/>
          <w:szCs w:val="22"/>
          <w:lang w:val="es-MX"/>
        </w:rPr>
        <w:t>7</w:t>
      </w:r>
      <w:r w:rsidR="00D47A5A" w:rsidRPr="005101FF">
        <w:rPr>
          <w:rFonts w:ascii="Soberana Sans Light" w:hAnsi="Soberana Sans Light"/>
          <w:sz w:val="22"/>
          <w:szCs w:val="22"/>
          <w:lang w:val="es-MX"/>
        </w:rPr>
        <w:t xml:space="preserve"> fue de $ </w:t>
      </w:r>
      <w:r w:rsidRPr="00573596">
        <w:rPr>
          <w:rFonts w:ascii="Soberana Sans Light" w:hAnsi="Soberana Sans Light"/>
          <w:sz w:val="22"/>
          <w:szCs w:val="22"/>
          <w:lang w:val="es-MX"/>
        </w:rPr>
        <w:t>41’995,564</w:t>
      </w:r>
      <w:r w:rsidR="00D47A5A" w:rsidRPr="005101FF">
        <w:rPr>
          <w:rFonts w:ascii="Soberana Sans Light" w:hAnsi="Soberana Sans Light"/>
          <w:sz w:val="22"/>
          <w:szCs w:val="22"/>
          <w:lang w:val="es-MX"/>
        </w:rPr>
        <w:t xml:space="preserve">. </w:t>
      </w:r>
    </w:p>
    <w:p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rsidTr="00CC1779">
        <w:tc>
          <w:tcPr>
            <w:tcW w:w="3119" w:type="dxa"/>
            <w:vMerge w:val="restart"/>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E45962" w:rsidRPr="005101FF" w:rsidRDefault="00573596"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rsidTr="00CC1779">
        <w:tc>
          <w:tcPr>
            <w:tcW w:w="3119"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8A3818" w:rsidTr="00633599">
        <w:trPr>
          <w:trHeight w:val="80"/>
        </w:trPr>
        <w:tc>
          <w:tcPr>
            <w:tcW w:w="3119" w:type="dxa"/>
          </w:tcPr>
          <w:p w:rsidR="006904AB" w:rsidRPr="008A3818" w:rsidRDefault="006904AB" w:rsidP="006904AB">
            <w:pPr>
              <w:pStyle w:val="ROMANOS"/>
              <w:spacing w:after="0" w:line="240" w:lineRule="exact"/>
              <w:ind w:left="0" w:firstLine="0"/>
              <w:rPr>
                <w:rFonts w:ascii="Soberana Sans Light" w:hAnsi="Soberana Sans Light"/>
                <w:sz w:val="20"/>
                <w:szCs w:val="20"/>
                <w:lang w:val="es-MX"/>
              </w:rPr>
            </w:pPr>
            <w:r w:rsidRPr="008A3818">
              <w:rPr>
                <w:rFonts w:ascii="Soberana Sans Light" w:hAnsi="Soberana Sans Light"/>
                <w:sz w:val="20"/>
                <w:szCs w:val="20"/>
                <w:lang w:val="es-MX"/>
              </w:rPr>
              <w:t>Fondos de Aportación Federal</w:t>
            </w:r>
          </w:p>
        </w:tc>
        <w:tc>
          <w:tcPr>
            <w:tcW w:w="1665" w:type="dxa"/>
          </w:tcPr>
          <w:p w:rsidR="006904AB" w:rsidRPr="008A3818" w:rsidRDefault="006904AB" w:rsidP="00892082">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w:t>
            </w:r>
            <w:r w:rsidR="008A3818" w:rsidRPr="008A3818">
              <w:rPr>
                <w:rFonts w:ascii="Soberana Sans Light" w:hAnsi="Soberana Sans Light"/>
                <w:sz w:val="20"/>
                <w:szCs w:val="20"/>
                <w:lang w:val="es-MX"/>
              </w:rPr>
              <w:t xml:space="preserve"> 1</w:t>
            </w:r>
            <w:r w:rsidR="00892082">
              <w:rPr>
                <w:rFonts w:ascii="Soberana Sans Light" w:hAnsi="Soberana Sans Light"/>
                <w:sz w:val="20"/>
                <w:szCs w:val="20"/>
                <w:lang w:val="es-MX"/>
              </w:rPr>
              <w:t>9</w:t>
            </w:r>
            <w:r w:rsidR="008A3818" w:rsidRPr="008A3818">
              <w:rPr>
                <w:rFonts w:ascii="Soberana Sans Light" w:hAnsi="Soberana Sans Light"/>
                <w:sz w:val="20"/>
                <w:szCs w:val="20"/>
                <w:lang w:val="es-MX"/>
              </w:rPr>
              <w:t>’</w:t>
            </w:r>
            <w:r w:rsidR="00892082">
              <w:rPr>
                <w:rFonts w:ascii="Soberana Sans Light" w:hAnsi="Soberana Sans Light"/>
                <w:sz w:val="20"/>
                <w:szCs w:val="20"/>
                <w:lang w:val="es-MX"/>
              </w:rPr>
              <w:t>915</w:t>
            </w:r>
            <w:r w:rsidR="008A3818" w:rsidRPr="008A3818">
              <w:rPr>
                <w:rFonts w:ascii="Soberana Sans Light" w:hAnsi="Soberana Sans Light"/>
                <w:sz w:val="20"/>
                <w:szCs w:val="20"/>
                <w:lang w:val="es-MX"/>
              </w:rPr>
              <w:t>,</w:t>
            </w:r>
            <w:r w:rsidR="00892082">
              <w:rPr>
                <w:rFonts w:ascii="Soberana Sans Light" w:hAnsi="Soberana Sans Light"/>
                <w:sz w:val="20"/>
                <w:szCs w:val="20"/>
                <w:lang w:val="es-MX"/>
              </w:rPr>
              <w:t>009</w:t>
            </w:r>
            <w:r w:rsidR="008A3818" w:rsidRPr="008A3818">
              <w:rPr>
                <w:rFonts w:ascii="Soberana Sans Light" w:hAnsi="Soberana Sans Light"/>
                <w:sz w:val="20"/>
                <w:szCs w:val="20"/>
                <w:lang w:val="es-MX"/>
              </w:rPr>
              <w:t xml:space="preserve"> </w:t>
            </w:r>
            <w:r w:rsidRPr="008A3818">
              <w:rPr>
                <w:rFonts w:ascii="Soberana Sans Light" w:hAnsi="Soberana Sans Light"/>
                <w:sz w:val="20"/>
                <w:szCs w:val="20"/>
                <w:lang w:val="es-MX"/>
              </w:rPr>
              <w:t xml:space="preserve"> </w:t>
            </w:r>
          </w:p>
        </w:tc>
        <w:tc>
          <w:tcPr>
            <w:tcW w:w="2020" w:type="dxa"/>
          </w:tcPr>
          <w:p w:rsidR="006904AB" w:rsidRPr="008A3818" w:rsidRDefault="00573596" w:rsidP="006904AB">
            <w:pPr>
              <w:pStyle w:val="ROMANOS"/>
              <w:spacing w:after="0" w:line="240" w:lineRule="exact"/>
              <w:ind w:left="0" w:firstLine="0"/>
              <w:jc w:val="right"/>
              <w:rPr>
                <w:rFonts w:ascii="Soberana Sans Light" w:hAnsi="Soberana Sans Light"/>
                <w:sz w:val="20"/>
                <w:szCs w:val="20"/>
                <w:lang w:val="es-MX"/>
              </w:rPr>
            </w:pPr>
            <w:r w:rsidRPr="008A3818">
              <w:rPr>
                <w:rFonts w:ascii="Soberana Sans Light" w:hAnsi="Soberana Sans Light"/>
                <w:sz w:val="20"/>
                <w:szCs w:val="20"/>
                <w:lang w:val="es-MX"/>
              </w:rPr>
              <w:t>$ 41’995,564</w:t>
            </w:r>
          </w:p>
        </w:tc>
        <w:tc>
          <w:tcPr>
            <w:tcW w:w="2268" w:type="dxa"/>
          </w:tcPr>
          <w:p w:rsidR="006904AB" w:rsidRPr="008A3818" w:rsidRDefault="008A3818" w:rsidP="00892082">
            <w:pPr>
              <w:pStyle w:val="ROMANOS"/>
              <w:spacing w:after="0" w:line="240" w:lineRule="exact"/>
              <w:ind w:left="0" w:firstLine="0"/>
              <w:jc w:val="right"/>
              <w:rPr>
                <w:rFonts w:ascii="Soberana Sans Light" w:hAnsi="Soberana Sans Light"/>
                <w:sz w:val="20"/>
                <w:szCs w:val="20"/>
                <w:lang w:val="es-MX"/>
              </w:rPr>
            </w:pPr>
            <w:r>
              <w:rPr>
                <w:rFonts w:ascii="Soberana Sans Light" w:hAnsi="Soberana Sans Light"/>
                <w:sz w:val="20"/>
                <w:szCs w:val="20"/>
                <w:lang w:val="es-MX"/>
              </w:rPr>
              <w:t>-</w:t>
            </w:r>
            <w:r w:rsidR="006904AB" w:rsidRPr="008A3818">
              <w:rPr>
                <w:rFonts w:ascii="Soberana Sans Light" w:hAnsi="Soberana Sans Light"/>
                <w:sz w:val="20"/>
                <w:szCs w:val="20"/>
                <w:lang w:val="es-MX"/>
              </w:rPr>
              <w:t>$</w:t>
            </w:r>
            <w:r w:rsidR="00892082">
              <w:rPr>
                <w:rFonts w:ascii="Soberana Sans Light" w:hAnsi="Soberana Sans Light"/>
                <w:sz w:val="20"/>
                <w:szCs w:val="20"/>
                <w:lang w:val="es-MX"/>
              </w:rPr>
              <w:t>22</w:t>
            </w:r>
            <w:r>
              <w:rPr>
                <w:rFonts w:ascii="Soberana Sans Light" w:hAnsi="Soberana Sans Light"/>
                <w:sz w:val="20"/>
                <w:szCs w:val="20"/>
                <w:lang w:val="es-MX"/>
              </w:rPr>
              <w:t>’</w:t>
            </w:r>
            <w:r w:rsidR="00892082">
              <w:rPr>
                <w:rFonts w:ascii="Soberana Sans Light" w:hAnsi="Soberana Sans Light"/>
                <w:sz w:val="20"/>
                <w:szCs w:val="20"/>
                <w:lang w:val="es-MX"/>
              </w:rPr>
              <w:t>080</w:t>
            </w:r>
            <w:r>
              <w:rPr>
                <w:rFonts w:ascii="Soberana Sans Light" w:hAnsi="Soberana Sans Light"/>
                <w:sz w:val="20"/>
                <w:szCs w:val="20"/>
                <w:lang w:val="es-MX"/>
              </w:rPr>
              <w:t>,</w:t>
            </w:r>
            <w:r w:rsidR="00892082">
              <w:rPr>
                <w:rFonts w:ascii="Soberana Sans Light" w:hAnsi="Soberana Sans Light"/>
                <w:sz w:val="20"/>
                <w:szCs w:val="20"/>
                <w:lang w:val="es-MX"/>
              </w:rPr>
              <w:t>555</w:t>
            </w:r>
            <w:r w:rsidR="006904AB" w:rsidRPr="008A3818">
              <w:rPr>
                <w:rFonts w:ascii="Soberana Sans Light" w:hAnsi="Soberana Sans Light"/>
                <w:sz w:val="20"/>
                <w:szCs w:val="20"/>
                <w:lang w:val="es-MX"/>
              </w:rPr>
              <w:t xml:space="preserve">  </w:t>
            </w:r>
          </w:p>
        </w:tc>
        <w:tc>
          <w:tcPr>
            <w:tcW w:w="1985" w:type="dxa"/>
          </w:tcPr>
          <w:p w:rsidR="006904AB" w:rsidRPr="008A3818" w:rsidRDefault="008A3818" w:rsidP="006904AB">
            <w:pPr>
              <w:pStyle w:val="ROMANOS"/>
              <w:spacing w:after="0" w:line="240" w:lineRule="exact"/>
              <w:ind w:left="0" w:firstLine="0"/>
              <w:jc w:val="center"/>
              <w:rPr>
                <w:rFonts w:ascii="Soberana Sans Light" w:hAnsi="Soberana Sans Light"/>
                <w:sz w:val="20"/>
                <w:szCs w:val="20"/>
                <w:lang w:val="es-MX"/>
              </w:rPr>
            </w:pPr>
            <w:r>
              <w:rPr>
                <w:rFonts w:ascii="Soberana Sans Light" w:hAnsi="Soberana Sans Light"/>
                <w:sz w:val="20"/>
                <w:szCs w:val="20"/>
                <w:lang w:val="es-MX"/>
              </w:rPr>
              <w:t>-5</w:t>
            </w:r>
            <w:r w:rsidR="00892082">
              <w:rPr>
                <w:rFonts w:ascii="Soberana Sans Light" w:hAnsi="Soberana Sans Light"/>
                <w:sz w:val="20"/>
                <w:szCs w:val="20"/>
                <w:lang w:val="es-MX"/>
              </w:rPr>
              <w:t>3</w:t>
            </w:r>
            <w:r w:rsidR="006A4D44">
              <w:rPr>
                <w:rFonts w:ascii="Soberana Sans Light" w:hAnsi="Soberana Sans Light"/>
                <w:sz w:val="20"/>
                <w:szCs w:val="20"/>
                <w:lang w:val="es-MX"/>
              </w:rPr>
              <w:t>%</w:t>
            </w:r>
          </w:p>
        </w:tc>
      </w:tr>
    </w:tbl>
    <w:p w:rsidR="00B704E9" w:rsidRPr="008A3818" w:rsidRDefault="00B704E9" w:rsidP="00B704E9">
      <w:pPr>
        <w:pStyle w:val="ROMANOS"/>
        <w:spacing w:after="0" w:line="240" w:lineRule="exact"/>
        <w:rPr>
          <w:rFonts w:ascii="Soberana Sans Light" w:hAnsi="Soberana Sans Light"/>
          <w:sz w:val="20"/>
          <w:szCs w:val="20"/>
          <w:lang w:val="es-MX"/>
        </w:rPr>
      </w:pPr>
    </w:p>
    <w:p w:rsidR="00E45962" w:rsidRPr="005101FF" w:rsidRDefault="00E45962" w:rsidP="00E45962">
      <w:pPr>
        <w:pStyle w:val="ROMANOS"/>
        <w:tabs>
          <w:tab w:val="clear" w:pos="720"/>
        </w:tabs>
        <w:spacing w:after="0" w:line="240" w:lineRule="exact"/>
        <w:ind w:left="142" w:hanging="142"/>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rsidR="00BB22FB" w:rsidRPr="005101FF" w:rsidRDefault="00BB22FB" w:rsidP="00540418">
      <w:pPr>
        <w:pStyle w:val="ROMANOS"/>
        <w:spacing w:after="0" w:line="240" w:lineRule="exact"/>
        <w:rPr>
          <w:rFonts w:ascii="Soberana Sans Light" w:hAnsi="Soberana Sans Light"/>
          <w:b/>
          <w:sz w:val="22"/>
          <w:szCs w:val="22"/>
          <w:lang w:val="es-MX"/>
        </w:rPr>
      </w:pPr>
    </w:p>
    <w:p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201</w:t>
      </w:r>
      <w:r w:rsidR="00573596">
        <w:rPr>
          <w:rFonts w:ascii="Soberana Sans Light" w:hAnsi="Soberana Sans Light"/>
          <w:sz w:val="22"/>
          <w:szCs w:val="22"/>
          <w:lang w:val="es-MX"/>
        </w:rPr>
        <w:t>8</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rsidTr="00CC1779">
        <w:tc>
          <w:tcPr>
            <w:tcW w:w="3119" w:type="dxa"/>
            <w:vMerge w:val="restart"/>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4D7636"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4D7636"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2017</w:t>
            </w:r>
          </w:p>
        </w:tc>
        <w:tc>
          <w:tcPr>
            <w:tcW w:w="4253" w:type="dxa"/>
            <w:gridSpan w:val="2"/>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rsidTr="00CC1779">
        <w:tc>
          <w:tcPr>
            <w:tcW w:w="3119"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rsidR="006904AB" w:rsidRPr="005101FF" w:rsidRDefault="006904AB" w:rsidP="0089208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92082">
              <w:rPr>
                <w:rFonts w:ascii="Soberana Sans Light" w:hAnsi="Soberana Sans Light"/>
                <w:sz w:val="20"/>
                <w:szCs w:val="22"/>
                <w:lang w:val="es-MX"/>
              </w:rPr>
              <w:t>1</w:t>
            </w:r>
            <w:r w:rsidR="008A3818">
              <w:rPr>
                <w:rFonts w:ascii="Soberana Sans Light" w:hAnsi="Soberana Sans Light"/>
                <w:sz w:val="20"/>
                <w:szCs w:val="22"/>
                <w:lang w:val="es-MX"/>
              </w:rPr>
              <w:t>9’</w:t>
            </w:r>
            <w:r w:rsidR="00892082">
              <w:rPr>
                <w:rFonts w:ascii="Soberana Sans Light" w:hAnsi="Soberana Sans Light"/>
                <w:sz w:val="20"/>
                <w:szCs w:val="22"/>
                <w:lang w:val="es-MX"/>
              </w:rPr>
              <w:t>901</w:t>
            </w:r>
            <w:r w:rsidR="008A3818">
              <w:rPr>
                <w:rFonts w:ascii="Soberana Sans Light" w:hAnsi="Soberana Sans Light"/>
                <w:sz w:val="20"/>
                <w:szCs w:val="22"/>
                <w:lang w:val="es-MX"/>
              </w:rPr>
              <w:t>,</w:t>
            </w:r>
            <w:r w:rsidR="00892082">
              <w:rPr>
                <w:rFonts w:ascii="Soberana Sans Light" w:hAnsi="Soberana Sans Light"/>
                <w:sz w:val="20"/>
                <w:szCs w:val="22"/>
                <w:lang w:val="es-MX"/>
              </w:rPr>
              <w:t>099</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44</w:t>
            </w:r>
            <w:r w:rsidRPr="005101FF">
              <w:rPr>
                <w:rFonts w:ascii="Soberana Sans Light" w:hAnsi="Soberana Sans Light"/>
                <w:sz w:val="20"/>
                <w:szCs w:val="22"/>
                <w:lang w:val="es-MX"/>
              </w:rPr>
              <w:t>’</w:t>
            </w:r>
            <w:r>
              <w:rPr>
                <w:rFonts w:ascii="Soberana Sans Light" w:hAnsi="Soberana Sans Light"/>
                <w:sz w:val="20"/>
                <w:szCs w:val="22"/>
                <w:lang w:val="es-MX"/>
              </w:rPr>
              <w:t>671</w:t>
            </w:r>
            <w:r w:rsidRPr="005101FF">
              <w:rPr>
                <w:rFonts w:ascii="Soberana Sans Light" w:hAnsi="Soberana Sans Light"/>
                <w:sz w:val="20"/>
                <w:szCs w:val="22"/>
                <w:lang w:val="es-MX"/>
              </w:rPr>
              <w:t>,</w:t>
            </w:r>
            <w:r>
              <w:rPr>
                <w:rFonts w:ascii="Soberana Sans Light" w:hAnsi="Soberana Sans Light"/>
                <w:sz w:val="20"/>
                <w:szCs w:val="22"/>
                <w:lang w:val="es-MX"/>
              </w:rPr>
              <w:t>507</w:t>
            </w:r>
          </w:p>
        </w:tc>
        <w:tc>
          <w:tcPr>
            <w:tcW w:w="2268" w:type="dxa"/>
          </w:tcPr>
          <w:p w:rsidR="006904AB" w:rsidRPr="005101FF" w:rsidRDefault="008A3818" w:rsidP="00892082">
            <w:pPr>
              <w:jc w:val="right"/>
              <w:rPr>
                <w:rFonts w:ascii="Soberana Sans Light" w:hAnsi="Soberana Sans Light"/>
                <w:sz w:val="20"/>
                <w:szCs w:val="20"/>
              </w:rPr>
            </w:pPr>
            <w:r>
              <w:rPr>
                <w:rFonts w:ascii="Soberana Sans Light" w:hAnsi="Soberana Sans Light"/>
                <w:sz w:val="20"/>
                <w:szCs w:val="20"/>
              </w:rPr>
              <w:t>-</w:t>
            </w:r>
            <w:r w:rsidR="006904AB" w:rsidRPr="005101FF">
              <w:rPr>
                <w:rFonts w:ascii="Soberana Sans Light" w:hAnsi="Soberana Sans Light"/>
                <w:sz w:val="20"/>
                <w:szCs w:val="20"/>
              </w:rPr>
              <w:t>$</w:t>
            </w:r>
            <w:r w:rsidR="00892082">
              <w:rPr>
                <w:rFonts w:ascii="Soberana Sans Light" w:hAnsi="Soberana Sans Light"/>
                <w:sz w:val="20"/>
                <w:szCs w:val="20"/>
              </w:rPr>
              <w:t>2</w:t>
            </w:r>
            <w:r>
              <w:rPr>
                <w:rFonts w:ascii="Soberana Sans Light" w:hAnsi="Soberana Sans Light"/>
                <w:sz w:val="20"/>
                <w:szCs w:val="20"/>
              </w:rPr>
              <w:t>4</w:t>
            </w:r>
            <w:r w:rsidR="00892082">
              <w:rPr>
                <w:rFonts w:ascii="Soberana Sans Light" w:hAnsi="Soberana Sans Light"/>
                <w:sz w:val="20"/>
                <w:szCs w:val="20"/>
              </w:rPr>
              <w:t>’770,408</w:t>
            </w:r>
            <w:r w:rsidR="006904AB" w:rsidRPr="005101FF">
              <w:rPr>
                <w:rFonts w:ascii="Soberana Sans Light" w:hAnsi="Soberana Sans Light"/>
                <w:sz w:val="20"/>
                <w:szCs w:val="20"/>
              </w:rPr>
              <w:t xml:space="preserve"> </w:t>
            </w:r>
            <w:r w:rsidR="006904AB" w:rsidRPr="005101FF">
              <w:rPr>
                <w:rFonts w:ascii="Soberana Sans Light" w:hAnsi="Soberana Sans Light"/>
                <w:sz w:val="20"/>
              </w:rPr>
              <w:t xml:space="preserve"> </w:t>
            </w:r>
          </w:p>
        </w:tc>
        <w:tc>
          <w:tcPr>
            <w:tcW w:w="1985" w:type="dxa"/>
          </w:tcPr>
          <w:p w:rsidR="006904AB" w:rsidRPr="005101FF" w:rsidRDefault="006904AB" w:rsidP="00892082">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573596">
              <w:rPr>
                <w:rFonts w:ascii="Soberana Sans Light" w:hAnsi="Soberana Sans Light"/>
                <w:sz w:val="20"/>
                <w:szCs w:val="22"/>
                <w:lang w:val="es-MX"/>
              </w:rPr>
              <w:t xml:space="preserve">   </w:t>
            </w:r>
            <w:r w:rsidR="008A3818">
              <w:rPr>
                <w:rFonts w:ascii="Soberana Sans Light" w:hAnsi="Soberana Sans Light"/>
                <w:sz w:val="20"/>
                <w:szCs w:val="22"/>
                <w:lang w:val="es-MX"/>
              </w:rPr>
              <w:t>-</w:t>
            </w:r>
            <w:r w:rsidR="00892082">
              <w:rPr>
                <w:rFonts w:ascii="Soberana Sans Light" w:hAnsi="Soberana Sans Light"/>
                <w:sz w:val="20"/>
                <w:szCs w:val="22"/>
                <w:lang w:val="es-MX"/>
              </w:rPr>
              <w:t>55</w:t>
            </w:r>
            <w:r w:rsidR="006A4D4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9C25DB" w:rsidRPr="005101FF" w:rsidRDefault="009C25DB"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Materiales y suministros</w:t>
      </w:r>
    </w:p>
    <w:p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rsidR="006904AB" w:rsidRPr="005101FF" w:rsidRDefault="006904AB" w:rsidP="0089208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92082">
              <w:rPr>
                <w:rFonts w:ascii="Soberana Sans Light" w:hAnsi="Soberana Sans Light"/>
                <w:sz w:val="20"/>
                <w:szCs w:val="22"/>
                <w:lang w:val="es-MX"/>
              </w:rPr>
              <w:t>834</w:t>
            </w:r>
            <w:r w:rsidR="008A3818">
              <w:rPr>
                <w:rFonts w:ascii="Soberana Sans Light" w:hAnsi="Soberana Sans Light"/>
                <w:sz w:val="20"/>
                <w:szCs w:val="22"/>
                <w:lang w:val="es-MX"/>
              </w:rPr>
              <w:t>,</w:t>
            </w:r>
            <w:r w:rsidR="00892082">
              <w:rPr>
                <w:rFonts w:ascii="Soberana Sans Light" w:hAnsi="Soberana Sans Light"/>
                <w:sz w:val="20"/>
                <w:szCs w:val="22"/>
                <w:lang w:val="es-MX"/>
              </w:rPr>
              <w:t>606</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1’874,949</w:t>
            </w:r>
          </w:p>
        </w:tc>
        <w:tc>
          <w:tcPr>
            <w:tcW w:w="2268" w:type="dxa"/>
          </w:tcPr>
          <w:p w:rsidR="006904AB" w:rsidRPr="005101FF" w:rsidRDefault="008A3818" w:rsidP="00892082">
            <w:pPr>
              <w:jc w:val="right"/>
              <w:rPr>
                <w:rFonts w:ascii="Soberana Sans Light" w:hAnsi="Soberana Sans Light"/>
                <w:sz w:val="20"/>
                <w:szCs w:val="20"/>
              </w:rPr>
            </w:pPr>
            <w:r>
              <w:rPr>
                <w:rFonts w:ascii="Soberana Sans Light" w:hAnsi="Soberana Sans Light"/>
                <w:sz w:val="20"/>
                <w:szCs w:val="20"/>
              </w:rPr>
              <w:t>-</w:t>
            </w:r>
            <w:r w:rsidR="006904AB" w:rsidRPr="005101FF">
              <w:rPr>
                <w:rFonts w:ascii="Soberana Sans Light" w:hAnsi="Soberana Sans Light"/>
                <w:sz w:val="20"/>
                <w:szCs w:val="20"/>
              </w:rPr>
              <w:t>$</w:t>
            </w:r>
            <w:r>
              <w:rPr>
                <w:rFonts w:ascii="Soberana Sans Light" w:hAnsi="Soberana Sans Light"/>
                <w:sz w:val="20"/>
                <w:szCs w:val="20"/>
              </w:rPr>
              <w:t>1’</w:t>
            </w:r>
            <w:r w:rsidR="00892082">
              <w:rPr>
                <w:rFonts w:ascii="Soberana Sans Light" w:hAnsi="Soberana Sans Light"/>
                <w:sz w:val="20"/>
                <w:szCs w:val="20"/>
              </w:rPr>
              <w:t>040</w:t>
            </w:r>
            <w:r>
              <w:rPr>
                <w:rFonts w:ascii="Soberana Sans Light" w:hAnsi="Soberana Sans Light"/>
                <w:sz w:val="20"/>
                <w:szCs w:val="20"/>
              </w:rPr>
              <w:t>,</w:t>
            </w:r>
            <w:r w:rsidR="00892082">
              <w:rPr>
                <w:rFonts w:ascii="Soberana Sans Light" w:hAnsi="Soberana Sans Light"/>
                <w:sz w:val="20"/>
                <w:szCs w:val="20"/>
              </w:rPr>
              <w:t>343</w:t>
            </w:r>
            <w:r w:rsidR="006904AB" w:rsidRPr="005101FF">
              <w:rPr>
                <w:rFonts w:ascii="Soberana Sans Light" w:hAnsi="Soberana Sans Light"/>
                <w:sz w:val="20"/>
              </w:rPr>
              <w:t xml:space="preserve"> </w:t>
            </w:r>
          </w:p>
        </w:tc>
        <w:tc>
          <w:tcPr>
            <w:tcW w:w="1985" w:type="dxa"/>
          </w:tcPr>
          <w:p w:rsidR="006904AB" w:rsidRPr="005101FF" w:rsidRDefault="00892082" w:rsidP="00892082">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-55%</w:t>
            </w:r>
          </w:p>
        </w:tc>
      </w:tr>
    </w:tbl>
    <w:p w:rsidR="00A40920" w:rsidRPr="005101FF" w:rsidRDefault="00A40920" w:rsidP="007B0055">
      <w:pPr>
        <w:pStyle w:val="ROMANOS"/>
        <w:spacing w:after="0" w:line="240" w:lineRule="exact"/>
        <w:rPr>
          <w:rFonts w:ascii="Soberana Sans Light" w:hAnsi="Soberana Sans Light"/>
          <w:b/>
          <w:sz w:val="22"/>
          <w:szCs w:val="22"/>
          <w:lang w:val="es-MX"/>
        </w:rPr>
      </w:pPr>
    </w:p>
    <w:p w:rsidR="00A40920" w:rsidRPr="005101FF" w:rsidRDefault="00A40920" w:rsidP="007B0055">
      <w:pPr>
        <w:pStyle w:val="ROMANOS"/>
        <w:spacing w:after="0" w:line="240" w:lineRule="exact"/>
        <w:rPr>
          <w:rFonts w:ascii="Soberana Sans Light" w:hAnsi="Soberana Sans Light"/>
          <w:b/>
          <w:sz w:val="22"/>
          <w:szCs w:val="22"/>
          <w:lang w:val="es-MX"/>
        </w:rPr>
      </w:pPr>
    </w:p>
    <w:p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p w:rsidR="007B0055" w:rsidRPr="005101FF" w:rsidRDefault="007B0055" w:rsidP="007B0055">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rsidTr="00CC1779">
        <w:tc>
          <w:tcPr>
            <w:tcW w:w="3119" w:type="dxa"/>
            <w:vMerge w:val="restart"/>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rsidR="007B0055" w:rsidRPr="005101FF" w:rsidRDefault="00573596"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rsidTr="00CC1779">
        <w:tc>
          <w:tcPr>
            <w:tcW w:w="3119"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386FA6">
        <w:trPr>
          <w:trHeight w:val="80"/>
        </w:trPr>
        <w:tc>
          <w:tcPr>
            <w:tcW w:w="3119" w:type="dxa"/>
          </w:tcPr>
          <w:p w:rsidR="006904AB" w:rsidRPr="005101FF" w:rsidRDefault="006904AB" w:rsidP="006904A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rsidR="006904AB" w:rsidRPr="005101FF" w:rsidRDefault="006904AB" w:rsidP="0089208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892082">
              <w:rPr>
                <w:rFonts w:ascii="Soberana Sans Light" w:hAnsi="Soberana Sans Light"/>
                <w:sz w:val="20"/>
                <w:szCs w:val="22"/>
                <w:lang w:val="es-MX"/>
              </w:rPr>
              <w:t>2’045</w:t>
            </w:r>
            <w:r w:rsidR="008A3818">
              <w:rPr>
                <w:rFonts w:ascii="Soberana Sans Light" w:hAnsi="Soberana Sans Light"/>
                <w:sz w:val="20"/>
                <w:szCs w:val="22"/>
                <w:lang w:val="es-MX"/>
              </w:rPr>
              <w:t>,</w:t>
            </w:r>
            <w:r w:rsidR="00892082">
              <w:rPr>
                <w:rFonts w:ascii="Soberana Sans Light" w:hAnsi="Soberana Sans Light"/>
                <w:sz w:val="20"/>
                <w:szCs w:val="22"/>
                <w:lang w:val="es-MX"/>
              </w:rPr>
              <w:t>122</w:t>
            </w:r>
            <w:r w:rsidRPr="005101FF">
              <w:rPr>
                <w:rFonts w:ascii="Soberana Sans Light" w:hAnsi="Soberana Sans Light"/>
                <w:sz w:val="20"/>
                <w:szCs w:val="22"/>
                <w:lang w:val="es-MX"/>
              </w:rPr>
              <w:t xml:space="preserve"> </w:t>
            </w:r>
          </w:p>
        </w:tc>
        <w:tc>
          <w:tcPr>
            <w:tcW w:w="2020" w:type="dxa"/>
          </w:tcPr>
          <w:p w:rsidR="006904AB" w:rsidRPr="005101FF" w:rsidRDefault="00573596" w:rsidP="006904A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5’307</w:t>
            </w:r>
            <w:r w:rsidRPr="005101FF">
              <w:rPr>
                <w:rFonts w:ascii="Soberana Sans Light" w:hAnsi="Soberana Sans Light"/>
                <w:sz w:val="20"/>
                <w:szCs w:val="22"/>
                <w:lang w:val="es-MX"/>
              </w:rPr>
              <w:t>,</w:t>
            </w:r>
            <w:r>
              <w:rPr>
                <w:rFonts w:ascii="Soberana Sans Light" w:hAnsi="Soberana Sans Light"/>
                <w:sz w:val="20"/>
                <w:szCs w:val="22"/>
                <w:lang w:val="es-MX"/>
              </w:rPr>
              <w:t>520</w:t>
            </w:r>
          </w:p>
        </w:tc>
        <w:tc>
          <w:tcPr>
            <w:tcW w:w="2268" w:type="dxa"/>
          </w:tcPr>
          <w:p w:rsidR="006904AB" w:rsidRPr="005101FF" w:rsidRDefault="006904AB" w:rsidP="00892082">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92082">
              <w:rPr>
                <w:rFonts w:ascii="Soberana Sans Light" w:hAnsi="Soberana Sans Light"/>
                <w:sz w:val="20"/>
                <w:szCs w:val="22"/>
                <w:lang w:val="es-MX"/>
              </w:rPr>
              <w:t>3</w:t>
            </w:r>
            <w:r w:rsidR="008A3818">
              <w:rPr>
                <w:rFonts w:ascii="Soberana Sans Light" w:hAnsi="Soberana Sans Light"/>
                <w:sz w:val="20"/>
                <w:szCs w:val="22"/>
                <w:lang w:val="es-MX"/>
              </w:rPr>
              <w:t>’</w:t>
            </w:r>
            <w:r w:rsidR="00892082">
              <w:rPr>
                <w:rFonts w:ascii="Soberana Sans Light" w:hAnsi="Soberana Sans Light"/>
                <w:sz w:val="20"/>
                <w:szCs w:val="22"/>
                <w:lang w:val="es-MX"/>
              </w:rPr>
              <w:t>262</w:t>
            </w:r>
            <w:r w:rsidR="008A3818">
              <w:rPr>
                <w:rFonts w:ascii="Soberana Sans Light" w:hAnsi="Soberana Sans Light"/>
                <w:sz w:val="20"/>
                <w:szCs w:val="22"/>
                <w:lang w:val="es-MX"/>
              </w:rPr>
              <w:t>,</w:t>
            </w:r>
            <w:r w:rsidR="00892082">
              <w:rPr>
                <w:rFonts w:ascii="Soberana Sans Light" w:hAnsi="Soberana Sans Light"/>
                <w:sz w:val="20"/>
                <w:szCs w:val="22"/>
                <w:lang w:val="es-MX"/>
              </w:rPr>
              <w:t>398</w:t>
            </w:r>
            <w:r w:rsidRPr="005101FF">
              <w:rPr>
                <w:rFonts w:ascii="Soberana Sans Light" w:hAnsi="Soberana Sans Light"/>
                <w:sz w:val="20"/>
                <w:szCs w:val="22"/>
                <w:lang w:val="es-MX"/>
              </w:rPr>
              <w:t xml:space="preserve"> </w:t>
            </w:r>
          </w:p>
        </w:tc>
        <w:tc>
          <w:tcPr>
            <w:tcW w:w="1985" w:type="dxa"/>
          </w:tcPr>
          <w:p w:rsidR="006904AB" w:rsidRPr="005101FF" w:rsidRDefault="008A3818" w:rsidP="00892082">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892082">
              <w:rPr>
                <w:rFonts w:ascii="Soberana Sans Light" w:hAnsi="Soberana Sans Light"/>
                <w:sz w:val="20"/>
                <w:szCs w:val="22"/>
                <w:lang w:val="es-MX"/>
              </w:rPr>
              <w:t>61</w:t>
            </w:r>
            <w:r w:rsidR="006A4D44">
              <w:rPr>
                <w:rFonts w:ascii="Soberana Sans Light" w:hAnsi="Soberana Sans Light"/>
                <w:sz w:val="20"/>
                <w:szCs w:val="22"/>
                <w:lang w:val="es-MX"/>
              </w:rPr>
              <w:t>%</w:t>
            </w:r>
          </w:p>
        </w:tc>
      </w:tr>
    </w:tbl>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rsidR="00540418" w:rsidRPr="005101FF"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rsidR="006904AB" w:rsidRDefault="006904AB" w:rsidP="006904AB">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892082">
        <w:rPr>
          <w:rFonts w:ascii="Soberana Sans Light" w:hAnsi="Soberana Sans Light"/>
          <w:sz w:val="22"/>
          <w:szCs w:val="22"/>
          <w:lang w:val="es-MX"/>
        </w:rPr>
        <w:t>5</w:t>
      </w:r>
      <w:r w:rsidRPr="00AC705B">
        <w:rPr>
          <w:rFonts w:ascii="Soberana Sans Light" w:hAnsi="Soberana Sans Light"/>
          <w:sz w:val="22"/>
          <w:szCs w:val="22"/>
          <w:lang w:val="es-MX"/>
        </w:rPr>
        <w:t>’</w:t>
      </w:r>
      <w:r w:rsidR="00892082">
        <w:rPr>
          <w:rFonts w:ascii="Soberana Sans Light" w:hAnsi="Soberana Sans Light"/>
          <w:sz w:val="22"/>
          <w:szCs w:val="22"/>
          <w:lang w:val="es-MX"/>
        </w:rPr>
        <w:t>643</w:t>
      </w:r>
      <w:r w:rsidRPr="00AC705B">
        <w:rPr>
          <w:rFonts w:ascii="Soberana Sans Light" w:hAnsi="Soberana Sans Light"/>
          <w:sz w:val="22"/>
          <w:szCs w:val="22"/>
          <w:lang w:val="es-MX"/>
        </w:rPr>
        <w:t>,</w:t>
      </w:r>
      <w:r w:rsidR="00892082">
        <w:rPr>
          <w:rFonts w:ascii="Soberana Sans Light" w:hAnsi="Soberana Sans Light"/>
          <w:sz w:val="22"/>
          <w:szCs w:val="22"/>
          <w:lang w:val="es-MX"/>
        </w:rPr>
        <w:t>137</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El </w:t>
      </w:r>
      <w:r w:rsidR="008A3818">
        <w:rPr>
          <w:rFonts w:ascii="Soberana Sans Light" w:hAnsi="Soberana Sans Light"/>
          <w:sz w:val="22"/>
          <w:szCs w:val="22"/>
          <w:lang w:val="es-MX"/>
        </w:rPr>
        <w:t>incremento</w:t>
      </w:r>
      <w:r w:rsidRPr="005101FF">
        <w:rPr>
          <w:rFonts w:ascii="Soberana Sans Light" w:hAnsi="Soberana Sans Light"/>
          <w:sz w:val="22"/>
          <w:szCs w:val="22"/>
          <w:lang w:val="es-MX"/>
        </w:rPr>
        <w:t xml:space="preserve"> del </w:t>
      </w:r>
      <w:r w:rsidR="00B740CC">
        <w:rPr>
          <w:rFonts w:ascii="Soberana Sans Light" w:hAnsi="Soberana Sans Light"/>
          <w:sz w:val="22"/>
          <w:szCs w:val="22"/>
          <w:lang w:val="es-MX"/>
        </w:rPr>
        <w:t>4</w:t>
      </w:r>
      <w:r w:rsidR="008A3818">
        <w:rPr>
          <w:rFonts w:ascii="Soberana Sans Light" w:hAnsi="Soberana Sans Light"/>
          <w:sz w:val="22"/>
          <w:szCs w:val="22"/>
          <w:lang w:val="es-MX"/>
        </w:rPr>
        <w:t>% obedece principalmente a la adquisición de equipo de cómputo.</w:t>
      </w:r>
    </w:p>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rsidTr="00CC1779">
        <w:tc>
          <w:tcPr>
            <w:tcW w:w="2977" w:type="dxa"/>
            <w:vMerge w:val="restart"/>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rsidR="004E644E" w:rsidRPr="005101FF" w:rsidRDefault="00573596" w:rsidP="00CC2E28">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2018</w:t>
            </w:r>
          </w:p>
        </w:tc>
        <w:tc>
          <w:tcPr>
            <w:tcW w:w="2020" w:type="dxa"/>
            <w:vMerge w:val="restart"/>
            <w:shd w:val="clear" w:color="auto" w:fill="632423" w:themeFill="accent2" w:themeFillShade="80"/>
          </w:tcPr>
          <w:p w:rsidR="004E644E" w:rsidRPr="005101FF" w:rsidRDefault="004E644E" w:rsidP="0088367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573596">
              <w:rPr>
                <w:rFonts w:ascii="Soberana Sans Light" w:hAnsi="Soberana Sans Light"/>
                <w:b/>
                <w:sz w:val="20"/>
                <w:szCs w:val="22"/>
                <w:lang w:val="es-MX"/>
              </w:rPr>
              <w:t>7</w:t>
            </w:r>
          </w:p>
        </w:tc>
        <w:tc>
          <w:tcPr>
            <w:tcW w:w="4253" w:type="dxa"/>
            <w:gridSpan w:val="2"/>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rsidTr="00CC1779">
        <w:tc>
          <w:tcPr>
            <w:tcW w:w="297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6904AB" w:rsidRPr="005101FF" w:rsidTr="00D07819">
        <w:trPr>
          <w:trHeight w:val="80"/>
        </w:trPr>
        <w:tc>
          <w:tcPr>
            <w:tcW w:w="2977" w:type="dxa"/>
          </w:tcPr>
          <w:p w:rsidR="006904AB" w:rsidRPr="005101FF" w:rsidRDefault="006904AB" w:rsidP="006904AB">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rsidR="006904AB" w:rsidRDefault="006904AB" w:rsidP="00892082">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4</w:t>
            </w:r>
            <w:r w:rsidR="00892082">
              <w:rPr>
                <w:rFonts w:ascii="Soberana Sans Light" w:hAnsi="Soberana Sans Light"/>
                <w:color w:val="000000"/>
                <w:sz w:val="20"/>
                <w:szCs w:val="20"/>
              </w:rPr>
              <w:t>5</w:t>
            </w:r>
            <w:r w:rsidR="008A3818">
              <w:rPr>
                <w:rFonts w:ascii="Soberana Sans Light" w:hAnsi="Soberana Sans Light"/>
                <w:color w:val="000000"/>
                <w:sz w:val="20"/>
                <w:szCs w:val="20"/>
              </w:rPr>
              <w:t>’</w:t>
            </w:r>
            <w:r w:rsidR="00892082">
              <w:rPr>
                <w:rFonts w:ascii="Soberana Sans Light" w:hAnsi="Soberana Sans Light"/>
                <w:color w:val="000000"/>
                <w:sz w:val="20"/>
                <w:szCs w:val="20"/>
              </w:rPr>
              <w:t>643</w:t>
            </w:r>
            <w:r w:rsidR="008A3818">
              <w:rPr>
                <w:rFonts w:ascii="Soberana Sans Light" w:hAnsi="Soberana Sans Light"/>
                <w:color w:val="000000"/>
                <w:sz w:val="20"/>
                <w:szCs w:val="20"/>
              </w:rPr>
              <w:t>,</w:t>
            </w:r>
            <w:r w:rsidR="00892082">
              <w:rPr>
                <w:rFonts w:ascii="Soberana Sans Light" w:hAnsi="Soberana Sans Light"/>
                <w:color w:val="000000"/>
                <w:sz w:val="20"/>
                <w:szCs w:val="20"/>
              </w:rPr>
              <w:t>137</w:t>
            </w:r>
          </w:p>
        </w:tc>
        <w:tc>
          <w:tcPr>
            <w:tcW w:w="2020" w:type="dxa"/>
            <w:vAlign w:val="center"/>
          </w:tcPr>
          <w:p w:rsidR="006904AB" w:rsidRDefault="00573596" w:rsidP="008A3818">
            <w:pPr>
              <w:jc w:val="right"/>
              <w:rPr>
                <w:rFonts w:ascii="Soberana Sans Light" w:hAnsi="Soberana Sans Light"/>
                <w:color w:val="000000"/>
                <w:sz w:val="20"/>
                <w:szCs w:val="20"/>
              </w:rPr>
            </w:pPr>
            <w:r>
              <w:rPr>
                <w:rFonts w:ascii="Soberana Sans Light" w:hAnsi="Soberana Sans Light"/>
                <w:color w:val="000000"/>
                <w:sz w:val="20"/>
                <w:szCs w:val="20"/>
              </w:rPr>
              <w:t>$</w:t>
            </w:r>
            <w:r w:rsidR="008A3818">
              <w:rPr>
                <w:rFonts w:ascii="Soberana Sans Light" w:hAnsi="Soberana Sans Light"/>
                <w:color w:val="000000"/>
                <w:sz w:val="20"/>
                <w:szCs w:val="20"/>
              </w:rPr>
              <w:t>43,996,677</w:t>
            </w:r>
          </w:p>
        </w:tc>
        <w:tc>
          <w:tcPr>
            <w:tcW w:w="2268" w:type="dxa"/>
            <w:vAlign w:val="center"/>
          </w:tcPr>
          <w:p w:rsidR="006904AB" w:rsidRPr="006904AB" w:rsidRDefault="006904AB" w:rsidP="00892082">
            <w:pPr>
              <w:jc w:val="right"/>
              <w:rPr>
                <w:rFonts w:ascii="Soberana Sans Light" w:hAnsi="Soberana Sans Light"/>
                <w:sz w:val="20"/>
                <w:szCs w:val="20"/>
              </w:rPr>
            </w:pPr>
            <w:r w:rsidRPr="006904AB">
              <w:rPr>
                <w:rFonts w:ascii="Soberana Sans Light" w:hAnsi="Soberana Sans Light"/>
                <w:sz w:val="20"/>
                <w:szCs w:val="20"/>
              </w:rPr>
              <w:t>$</w:t>
            </w:r>
            <w:r w:rsidR="008A3818">
              <w:rPr>
                <w:rFonts w:ascii="Soberana Sans Light" w:hAnsi="Soberana Sans Light"/>
                <w:sz w:val="20"/>
                <w:szCs w:val="20"/>
              </w:rPr>
              <w:t xml:space="preserve"> </w:t>
            </w:r>
            <w:r w:rsidR="00892082">
              <w:rPr>
                <w:rFonts w:ascii="Soberana Sans Light" w:hAnsi="Soberana Sans Light"/>
                <w:sz w:val="20"/>
                <w:szCs w:val="20"/>
              </w:rPr>
              <w:t>1’646</w:t>
            </w:r>
            <w:r w:rsidR="008A3818">
              <w:rPr>
                <w:rFonts w:ascii="Soberana Sans Light" w:hAnsi="Soberana Sans Light"/>
                <w:sz w:val="20"/>
                <w:szCs w:val="20"/>
              </w:rPr>
              <w:t>,</w:t>
            </w:r>
            <w:r w:rsidR="00892082">
              <w:rPr>
                <w:rFonts w:ascii="Soberana Sans Light" w:hAnsi="Soberana Sans Light"/>
                <w:sz w:val="20"/>
                <w:szCs w:val="20"/>
              </w:rPr>
              <w:t>460</w:t>
            </w:r>
          </w:p>
        </w:tc>
        <w:tc>
          <w:tcPr>
            <w:tcW w:w="1985" w:type="dxa"/>
            <w:vAlign w:val="center"/>
          </w:tcPr>
          <w:p w:rsidR="006904AB" w:rsidRDefault="00B740CC" w:rsidP="006A4D44">
            <w:pPr>
              <w:jc w:val="center"/>
              <w:rPr>
                <w:rFonts w:ascii="Soberana Sans Light" w:hAnsi="Soberana Sans Light"/>
                <w:color w:val="000000"/>
                <w:sz w:val="20"/>
                <w:szCs w:val="20"/>
              </w:rPr>
            </w:pPr>
            <w:r>
              <w:rPr>
                <w:rFonts w:ascii="Soberana Sans Light" w:hAnsi="Soberana Sans Light"/>
                <w:color w:val="000000"/>
                <w:sz w:val="20"/>
                <w:szCs w:val="20"/>
              </w:rPr>
              <w:t>4</w:t>
            </w:r>
            <w:r w:rsidR="006904AB">
              <w:rPr>
                <w:rFonts w:ascii="Soberana Sans Light" w:hAnsi="Soberana Sans Light"/>
                <w:color w:val="000000"/>
                <w:sz w:val="20"/>
                <w:szCs w:val="20"/>
              </w:rPr>
              <w:t>%</w:t>
            </w:r>
          </w:p>
        </w:tc>
      </w:tr>
    </w:tbl>
    <w:p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rsidR="002A033C" w:rsidRDefault="002A033C" w:rsidP="004E644E">
      <w:pPr>
        <w:pStyle w:val="INCISO"/>
        <w:spacing w:after="0" w:line="240" w:lineRule="exact"/>
        <w:ind w:left="360" w:hanging="76"/>
        <w:rPr>
          <w:rFonts w:ascii="Soberana Sans Light" w:hAnsi="Soberana Sans Light"/>
          <w:b/>
          <w:smallCaps/>
          <w:sz w:val="22"/>
          <w:szCs w:val="22"/>
          <w:lang w:val="es-MX"/>
        </w:rPr>
      </w:pPr>
    </w:p>
    <w:p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IV)</w:t>
      </w:r>
      <w:r w:rsidRPr="005101FF">
        <w:rPr>
          <w:rFonts w:ascii="Soberana Sans Light" w:hAnsi="Soberana Sans Light"/>
          <w:b/>
          <w:smallCaps/>
          <w:sz w:val="22"/>
          <w:szCs w:val="22"/>
          <w:lang w:val="es-MX"/>
        </w:rPr>
        <w:tab/>
        <w:t xml:space="preserve">Notas al Estado de Flujos de Efectivo </w:t>
      </w:r>
    </w:p>
    <w:p w:rsidR="002A033C" w:rsidRDefault="002A033C" w:rsidP="00540418">
      <w:pPr>
        <w:pStyle w:val="ROMANOS"/>
        <w:spacing w:after="0" w:line="240" w:lineRule="exact"/>
        <w:rPr>
          <w:rFonts w:ascii="Soberana Sans Light" w:hAnsi="Soberana Sans Light"/>
          <w:b/>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B740CC">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B740CC">
        <w:rPr>
          <w:rFonts w:ascii="Soberana Sans Light" w:hAnsi="Soberana Sans Light"/>
          <w:sz w:val="22"/>
          <w:szCs w:val="22"/>
          <w:lang w:val="es-MX"/>
        </w:rPr>
        <w:t>junio</w:t>
      </w:r>
      <w:r w:rsidR="00601822">
        <w:rPr>
          <w:rFonts w:ascii="Soberana Sans Light" w:hAnsi="Soberana Sans Light"/>
          <w:sz w:val="22"/>
          <w:szCs w:val="22"/>
          <w:lang w:val="es-MX"/>
        </w:rPr>
        <w:t xml:space="preserve"> de 2018</w:t>
      </w:r>
      <w:r w:rsidRPr="005101FF">
        <w:rPr>
          <w:rFonts w:ascii="Soberana Sans Light" w:hAnsi="Soberana Sans Light"/>
          <w:sz w:val="22"/>
          <w:szCs w:val="22"/>
          <w:lang w:val="es-MX"/>
        </w:rPr>
        <w:t>.</w:t>
      </w:r>
    </w:p>
    <w:p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rsidTr="00716EC2">
        <w:trPr>
          <w:cantSplit/>
          <w:jc w:val="center"/>
        </w:trPr>
        <w:tc>
          <w:tcPr>
            <w:tcW w:w="4091" w:type="dxa"/>
            <w:vMerge w:val="restart"/>
            <w:tcBorders>
              <w:top w:val="single" w:sz="6" w:space="0" w:color="auto"/>
              <w:left w:val="single" w:sz="6" w:space="0" w:color="auto"/>
              <w:right w:val="single" w:sz="6" w:space="0" w:color="auto"/>
            </w:tcBorders>
          </w:tcPr>
          <w:p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rsidR="006F0683" w:rsidRPr="005101FF" w:rsidRDefault="00601822"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2018</w:t>
            </w:r>
          </w:p>
        </w:tc>
        <w:tc>
          <w:tcPr>
            <w:tcW w:w="1418" w:type="dxa"/>
            <w:vMerge w:val="restart"/>
            <w:tcBorders>
              <w:top w:val="single" w:sz="6" w:space="0" w:color="auto"/>
              <w:left w:val="single" w:sz="6" w:space="0" w:color="auto"/>
              <w:right w:val="single" w:sz="6" w:space="0" w:color="auto"/>
            </w:tcBorders>
          </w:tcPr>
          <w:p w:rsidR="006F0683" w:rsidRPr="005101FF" w:rsidRDefault="006F0683"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7</w:t>
            </w:r>
          </w:p>
        </w:tc>
        <w:tc>
          <w:tcPr>
            <w:tcW w:w="3118" w:type="dxa"/>
            <w:gridSpan w:val="2"/>
            <w:tcBorders>
              <w:top w:val="single" w:sz="6" w:space="0" w:color="auto"/>
              <w:left w:val="single" w:sz="6" w:space="0" w:color="auto"/>
              <w:bottom w:val="single" w:sz="6" w:space="0" w:color="auto"/>
              <w:right w:val="single" w:sz="6" w:space="0" w:color="auto"/>
            </w:tcBorders>
          </w:tcPr>
          <w:p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rsidTr="00716EC2">
        <w:trPr>
          <w:cantSplit/>
          <w:jc w:val="center"/>
        </w:trPr>
        <w:tc>
          <w:tcPr>
            <w:tcW w:w="4091" w:type="dxa"/>
            <w:vMerge/>
            <w:tcBorders>
              <w:left w:val="single" w:sz="6" w:space="0" w:color="auto"/>
              <w:bottom w:val="single" w:sz="6" w:space="0" w:color="auto"/>
              <w:right w:val="single" w:sz="6" w:space="0" w:color="auto"/>
            </w:tcBorders>
          </w:tcPr>
          <w:p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rsidR="006E655A" w:rsidRPr="005101FF" w:rsidRDefault="006A4D44" w:rsidP="00B740C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w:t>
            </w:r>
            <w:r w:rsidR="00B740CC">
              <w:rPr>
                <w:rFonts w:ascii="Soberana Sans Light" w:hAnsi="Soberana Sans Light"/>
                <w:sz w:val="22"/>
                <w:szCs w:val="22"/>
                <w:lang w:val="es-MX"/>
              </w:rPr>
              <w:t>213</w:t>
            </w:r>
            <w:r>
              <w:rPr>
                <w:rFonts w:ascii="Soberana Sans Light" w:hAnsi="Soberana Sans Light"/>
                <w:sz w:val="22"/>
                <w:szCs w:val="22"/>
                <w:lang w:val="es-MX"/>
              </w:rPr>
              <w:t>,</w:t>
            </w:r>
            <w:r w:rsidR="00B740CC">
              <w:rPr>
                <w:rFonts w:ascii="Soberana Sans Light" w:hAnsi="Soberana Sans Light"/>
                <w:sz w:val="22"/>
                <w:szCs w:val="22"/>
                <w:lang w:val="es-MX"/>
              </w:rPr>
              <w:t>665</w:t>
            </w:r>
          </w:p>
        </w:tc>
        <w:tc>
          <w:tcPr>
            <w:tcW w:w="1418" w:type="dxa"/>
            <w:tcBorders>
              <w:top w:val="single" w:sz="6" w:space="0" w:color="auto"/>
              <w:left w:val="single" w:sz="6" w:space="0" w:color="auto"/>
              <w:bottom w:val="single" w:sz="6" w:space="0" w:color="auto"/>
              <w:right w:val="single" w:sz="6" w:space="0" w:color="auto"/>
            </w:tcBorders>
          </w:tcPr>
          <w:p w:rsidR="006E655A" w:rsidRPr="005101FF" w:rsidRDefault="00601822" w:rsidP="006E655A">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6’653,998</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B740CC" w:rsidP="00B740CC">
            <w:pPr>
              <w:pStyle w:val="Texto"/>
              <w:spacing w:after="0" w:line="240" w:lineRule="exact"/>
              <w:ind w:firstLine="0"/>
              <w:jc w:val="center"/>
              <w:rPr>
                <w:rFonts w:ascii="Calibri" w:hAnsi="Calibri"/>
                <w:sz w:val="22"/>
                <w:szCs w:val="22"/>
                <w:lang w:val="es-MX"/>
              </w:rPr>
            </w:pPr>
            <w:r>
              <w:rPr>
                <w:rFonts w:ascii="Calibri" w:hAnsi="Calibri"/>
                <w:sz w:val="22"/>
                <w:szCs w:val="22"/>
                <w:lang w:val="es-MX"/>
              </w:rPr>
              <w:t>559</w:t>
            </w:r>
            <w:r w:rsidR="006A4D44">
              <w:rPr>
                <w:rFonts w:ascii="Calibri" w:hAnsi="Calibri"/>
                <w:sz w:val="22"/>
                <w:szCs w:val="22"/>
                <w:lang w:val="es-MX"/>
              </w:rPr>
              <w:t>,</w:t>
            </w:r>
            <w:r>
              <w:rPr>
                <w:rFonts w:ascii="Calibri" w:hAnsi="Calibri"/>
                <w:sz w:val="22"/>
                <w:szCs w:val="22"/>
                <w:lang w:val="es-MX"/>
              </w:rPr>
              <w:t>667</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B740CC" w:rsidP="007C049F">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8</w:t>
            </w:r>
            <w:r w:rsidR="006E655A" w:rsidRPr="005101FF">
              <w:rPr>
                <w:rFonts w:ascii="Soberana Sans Light" w:hAnsi="Soberana Sans Light"/>
                <w:sz w:val="22"/>
                <w:szCs w:val="22"/>
                <w:lang w:val="es-MX"/>
              </w:rPr>
              <w:t>%</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lastRenderedPageBreak/>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B740CC" w:rsidRPr="005101FF"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rsidR="00B740CC" w:rsidRPr="005101FF" w:rsidRDefault="00B740CC" w:rsidP="00B740C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rsidR="00B740CC" w:rsidRPr="005101FF" w:rsidRDefault="00B740CC" w:rsidP="00B740C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7’213,665</w:t>
            </w:r>
          </w:p>
        </w:tc>
        <w:tc>
          <w:tcPr>
            <w:tcW w:w="1418" w:type="dxa"/>
            <w:tcBorders>
              <w:top w:val="single" w:sz="6" w:space="0" w:color="auto"/>
              <w:left w:val="single" w:sz="6" w:space="0" w:color="auto"/>
              <w:bottom w:val="single" w:sz="6" w:space="0" w:color="auto"/>
              <w:right w:val="single" w:sz="6" w:space="0" w:color="auto"/>
            </w:tcBorders>
          </w:tcPr>
          <w:p w:rsidR="00B740CC" w:rsidRPr="005101FF" w:rsidRDefault="00B740CC" w:rsidP="00B740C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6’653,998</w:t>
            </w:r>
          </w:p>
        </w:tc>
        <w:tc>
          <w:tcPr>
            <w:tcW w:w="1559" w:type="dxa"/>
            <w:tcBorders>
              <w:top w:val="single" w:sz="6" w:space="0" w:color="auto"/>
              <w:left w:val="single" w:sz="6" w:space="0" w:color="auto"/>
              <w:bottom w:val="single" w:sz="6" w:space="0" w:color="auto"/>
              <w:right w:val="single" w:sz="6" w:space="0" w:color="auto"/>
            </w:tcBorders>
          </w:tcPr>
          <w:p w:rsidR="00B740CC" w:rsidRPr="005101FF" w:rsidRDefault="00B740CC" w:rsidP="00B740CC">
            <w:pPr>
              <w:pStyle w:val="Texto"/>
              <w:spacing w:after="0" w:line="240" w:lineRule="exact"/>
              <w:ind w:firstLine="0"/>
              <w:jc w:val="center"/>
              <w:rPr>
                <w:rFonts w:ascii="Calibri" w:hAnsi="Calibri"/>
                <w:sz w:val="22"/>
                <w:szCs w:val="22"/>
                <w:lang w:val="es-MX"/>
              </w:rPr>
            </w:pPr>
            <w:r>
              <w:rPr>
                <w:rFonts w:ascii="Calibri" w:hAnsi="Calibri"/>
                <w:sz w:val="22"/>
                <w:szCs w:val="22"/>
                <w:lang w:val="es-MX"/>
              </w:rPr>
              <w:t>559,667</w:t>
            </w:r>
          </w:p>
        </w:tc>
        <w:tc>
          <w:tcPr>
            <w:tcW w:w="1559" w:type="dxa"/>
            <w:tcBorders>
              <w:top w:val="single" w:sz="6" w:space="0" w:color="auto"/>
              <w:left w:val="single" w:sz="6" w:space="0" w:color="auto"/>
              <w:bottom w:val="single" w:sz="6" w:space="0" w:color="auto"/>
              <w:right w:val="single" w:sz="6" w:space="0" w:color="auto"/>
            </w:tcBorders>
          </w:tcPr>
          <w:p w:rsidR="00B740CC" w:rsidRPr="005101FF" w:rsidRDefault="00B740CC" w:rsidP="00B740C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8</w:t>
            </w:r>
            <w:r w:rsidRPr="005101FF">
              <w:rPr>
                <w:rFonts w:ascii="Soberana Sans Light" w:hAnsi="Soberana Sans Light"/>
                <w:sz w:val="22"/>
                <w:szCs w:val="22"/>
                <w:lang w:val="es-MX"/>
              </w:rPr>
              <w:t>%</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9B2B60" w:rsidRPr="005101FF" w:rsidRDefault="009B2B6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rsidR="00716EC2" w:rsidRPr="005101FF" w:rsidRDefault="00716EC2"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rsidTr="00716EC2">
        <w:trPr>
          <w:cantSplit/>
          <w:jc w:val="center"/>
        </w:trPr>
        <w:tc>
          <w:tcPr>
            <w:tcW w:w="4779" w:type="dxa"/>
            <w:vMerge w:val="restart"/>
            <w:tcBorders>
              <w:top w:val="single" w:sz="6" w:space="0" w:color="auto"/>
              <w:left w:val="single" w:sz="6" w:space="0" w:color="auto"/>
              <w:right w:val="single" w:sz="6" w:space="0" w:color="auto"/>
            </w:tcBorders>
          </w:tcPr>
          <w:p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rsidR="00CC2E28" w:rsidRPr="005101FF" w:rsidRDefault="00604D58" w:rsidP="00601822">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8</w:t>
            </w:r>
          </w:p>
        </w:tc>
        <w:tc>
          <w:tcPr>
            <w:tcW w:w="1559" w:type="dxa"/>
            <w:vMerge w:val="restart"/>
            <w:tcBorders>
              <w:top w:val="single" w:sz="6" w:space="0" w:color="auto"/>
              <w:left w:val="single" w:sz="6" w:space="0" w:color="auto"/>
              <w:right w:val="single" w:sz="6" w:space="0" w:color="auto"/>
            </w:tcBorders>
          </w:tcPr>
          <w:p w:rsidR="00CC2E28" w:rsidRPr="005101FF" w:rsidRDefault="00CC2E28" w:rsidP="00604D5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601822">
              <w:rPr>
                <w:rFonts w:ascii="Soberana Sans Light" w:hAnsi="Soberana Sans Light"/>
                <w:b/>
                <w:sz w:val="22"/>
                <w:szCs w:val="22"/>
                <w:lang w:val="es-MX"/>
              </w:rPr>
              <w:t>7</w:t>
            </w:r>
          </w:p>
        </w:tc>
        <w:tc>
          <w:tcPr>
            <w:tcW w:w="3317" w:type="dxa"/>
            <w:gridSpan w:val="2"/>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rsidTr="00716EC2">
        <w:trPr>
          <w:cantSplit/>
          <w:jc w:val="center"/>
        </w:trPr>
        <w:tc>
          <w:tcPr>
            <w:tcW w:w="4779"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6E655A"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6E655A" w:rsidRPr="005101FF" w:rsidRDefault="006E655A" w:rsidP="006E655A">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rsidR="006E655A" w:rsidRPr="005101FF" w:rsidRDefault="00B740CC" w:rsidP="00B740C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w:t>
            </w:r>
            <w:r w:rsidR="006A4D44">
              <w:rPr>
                <w:rFonts w:ascii="Soberana Sans Light" w:hAnsi="Soberana Sans Light"/>
                <w:b/>
                <w:sz w:val="22"/>
                <w:szCs w:val="22"/>
                <w:lang w:val="es-MX"/>
              </w:rPr>
              <w:t>’</w:t>
            </w:r>
            <w:r>
              <w:rPr>
                <w:rFonts w:ascii="Soberana Sans Light" w:hAnsi="Soberana Sans Light"/>
                <w:b/>
                <w:sz w:val="22"/>
                <w:szCs w:val="22"/>
                <w:lang w:val="es-MX"/>
              </w:rPr>
              <w:t>515</w:t>
            </w:r>
            <w:r w:rsidR="006A4D44">
              <w:rPr>
                <w:rFonts w:ascii="Soberana Sans Light" w:hAnsi="Soberana Sans Light"/>
                <w:b/>
                <w:sz w:val="22"/>
                <w:szCs w:val="22"/>
                <w:lang w:val="es-MX"/>
              </w:rPr>
              <w:t>,</w:t>
            </w:r>
            <w:r>
              <w:rPr>
                <w:rFonts w:ascii="Soberana Sans Light" w:hAnsi="Soberana Sans Light"/>
                <w:b/>
                <w:sz w:val="22"/>
                <w:szCs w:val="22"/>
                <w:lang w:val="es-MX"/>
              </w:rPr>
              <w:t>362</w:t>
            </w:r>
          </w:p>
        </w:tc>
        <w:tc>
          <w:tcPr>
            <w:tcW w:w="1559" w:type="dxa"/>
            <w:tcBorders>
              <w:top w:val="single" w:sz="6" w:space="0" w:color="auto"/>
              <w:left w:val="single" w:sz="6" w:space="0" w:color="auto"/>
              <w:bottom w:val="single" w:sz="6" w:space="0" w:color="auto"/>
              <w:right w:val="single" w:sz="6" w:space="0" w:color="auto"/>
            </w:tcBorders>
          </w:tcPr>
          <w:p w:rsidR="006E655A" w:rsidRPr="005101FF" w:rsidRDefault="00601822" w:rsidP="006E655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5,364,769</w:t>
            </w:r>
          </w:p>
        </w:tc>
        <w:tc>
          <w:tcPr>
            <w:tcW w:w="1589" w:type="dxa"/>
            <w:tcBorders>
              <w:top w:val="single" w:sz="6" w:space="0" w:color="auto"/>
              <w:left w:val="single" w:sz="6" w:space="0" w:color="auto"/>
              <w:bottom w:val="single" w:sz="6" w:space="0" w:color="auto"/>
              <w:right w:val="single" w:sz="6" w:space="0" w:color="auto"/>
            </w:tcBorders>
          </w:tcPr>
          <w:p w:rsidR="006E655A" w:rsidRPr="005101FF" w:rsidRDefault="00B740CC" w:rsidP="00A00540">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150,593</w:t>
            </w:r>
          </w:p>
        </w:tc>
        <w:tc>
          <w:tcPr>
            <w:tcW w:w="1728" w:type="dxa"/>
            <w:tcBorders>
              <w:top w:val="single" w:sz="6" w:space="0" w:color="auto"/>
              <w:left w:val="single" w:sz="6" w:space="0" w:color="auto"/>
              <w:bottom w:val="single" w:sz="6" w:space="0" w:color="auto"/>
              <w:right w:val="single" w:sz="6" w:space="0" w:color="auto"/>
            </w:tcBorders>
          </w:tcPr>
          <w:p w:rsidR="006E655A" w:rsidRPr="005101FF" w:rsidRDefault="006A4D44" w:rsidP="006E655A">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3</w:t>
            </w:r>
            <w:r w:rsidR="006E655A" w:rsidRPr="005101FF">
              <w:rPr>
                <w:rFonts w:ascii="Soberana Sans Light" w:hAnsi="Soberana Sans Light"/>
                <w:b/>
                <w:sz w:val="22"/>
                <w:szCs w:val="22"/>
                <w:lang w:val="es-MX"/>
              </w:rPr>
              <w:t>%</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rsidR="00540418" w:rsidRPr="005101FF" w:rsidRDefault="00540418" w:rsidP="00540418">
      <w:pPr>
        <w:pStyle w:val="Texto"/>
        <w:spacing w:after="0" w:line="240" w:lineRule="exact"/>
        <w:rPr>
          <w:rFonts w:ascii="Soberana Sans Light" w:hAnsi="Soberana Sans Light"/>
          <w:sz w:val="22"/>
          <w:szCs w:val="22"/>
          <w:lang w:val="es-MX"/>
        </w:rPr>
      </w:pPr>
    </w:p>
    <w:p w:rsidR="00064580" w:rsidRPr="005101FF" w:rsidRDefault="00064580"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rsidR="00E615AD" w:rsidRPr="005101FF" w:rsidRDefault="00E615AD" w:rsidP="00540418">
      <w:pPr>
        <w:pStyle w:val="Texto"/>
        <w:spacing w:after="0" w:line="240" w:lineRule="exact"/>
        <w:rPr>
          <w:rFonts w:ascii="Soberana Sans Light" w:hAnsi="Soberana Sans Light"/>
          <w:sz w:val="22"/>
          <w:szCs w:val="22"/>
          <w:lang w:val="es-MX"/>
        </w:rPr>
      </w:pPr>
    </w:p>
    <w:p w:rsidR="007E1E3D" w:rsidRPr="005101FF" w:rsidRDefault="007E1E3D" w:rsidP="00B849EE">
      <w:pPr>
        <w:pStyle w:val="Texto"/>
        <w:spacing w:after="0" w:line="240" w:lineRule="exact"/>
        <w:ind w:firstLine="0"/>
        <w:rPr>
          <w:rFonts w:ascii="Soberana Sans Light" w:hAnsi="Soberana Sans Light"/>
          <w:sz w:val="22"/>
          <w:szCs w:val="22"/>
          <w:lang w:val="es-MX"/>
        </w:rPr>
      </w:pPr>
    </w:p>
    <w:p w:rsidR="00CE6657" w:rsidRPr="005101FF" w:rsidRDefault="00CE6657"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463B5C" w:rsidRPr="005101FF" w:rsidRDefault="00E138A9"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object w:dxaOrig="1440" w:dyaOrig="1440">
          <v:shape id="_x0000_s1089" type="#_x0000_t75" style="position:absolute;left:0;text-align:left;margin-left:349.8pt;margin-top:30.05pt;width:414.15pt;height:310.25pt;z-index:251666432;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89" DrawAspect="Content" ObjectID="_1592287934" r:id="rId23"/>
        </w:object>
      </w:r>
    </w:p>
    <w:p w:rsidR="00463B5C" w:rsidRPr="005101FF" w:rsidRDefault="00E138A9"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28" type="#_x0000_t75" style="position:absolute;left:0;text-align:left;margin-left:-8.6pt;margin-top:18.05pt;width:348.55pt;height:313.45pt;z-index:251663360;mso-position-horizontal-relative:text;mso-position-vertical-relative:text;mso-width-relative:page;mso-height-relative:page">
            <v:imagedata r:id="rId24" o:title=""/>
            <w10:wrap type="topAndBottom"/>
          </v:shape>
          <o:OLEObject Type="Embed" ProgID="Excel.Sheet.12" ShapeID="_x0000_s1028" DrawAspect="Content" ObjectID="_1592287935" r:id="rId25"/>
        </w:object>
      </w:r>
    </w:p>
    <w:p w:rsidR="00463B5C" w:rsidRPr="005101FF" w:rsidRDefault="00463B5C" w:rsidP="00B849EE">
      <w:pPr>
        <w:pStyle w:val="Texto"/>
        <w:spacing w:after="0" w:line="240" w:lineRule="exact"/>
        <w:ind w:firstLine="0"/>
        <w:rPr>
          <w:rFonts w:ascii="Soberana Sans Light" w:hAnsi="Soberana Sans Light"/>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1F1F50" w:rsidRPr="005101FF" w:rsidRDefault="001F1F50" w:rsidP="00540418">
      <w:pPr>
        <w:pStyle w:val="Texto"/>
        <w:spacing w:after="0" w:line="240" w:lineRule="exact"/>
        <w:jc w:val="center"/>
        <w:rPr>
          <w:rFonts w:ascii="Soberana Sans Light" w:hAnsi="Soberana Sans Light"/>
          <w:b/>
          <w:smallCaps/>
          <w:sz w:val="22"/>
          <w:szCs w:val="22"/>
          <w:lang w:val="es-MX"/>
        </w:rPr>
      </w:pPr>
    </w:p>
    <w:p w:rsidR="00E615AD" w:rsidRPr="005101FF" w:rsidRDefault="00E615AD" w:rsidP="00540418">
      <w:pPr>
        <w:pStyle w:val="Texto"/>
        <w:spacing w:after="0" w:line="240" w:lineRule="exact"/>
        <w:jc w:val="center"/>
        <w:rPr>
          <w:rFonts w:ascii="Soberana Sans Light" w:hAnsi="Soberana Sans Light"/>
          <w:b/>
          <w:smallCaps/>
          <w:sz w:val="22"/>
          <w:szCs w:val="22"/>
          <w:lang w:val="es-MX"/>
        </w:rPr>
      </w:pPr>
    </w:p>
    <w:p w:rsidR="00E615AD" w:rsidRDefault="00E615AD" w:rsidP="00540418">
      <w:pPr>
        <w:pStyle w:val="Texto"/>
        <w:spacing w:after="0" w:line="240" w:lineRule="exact"/>
        <w:jc w:val="center"/>
        <w:rPr>
          <w:rFonts w:ascii="Soberana Sans Light" w:hAnsi="Soberana Sans Light"/>
          <w:b/>
          <w:smallCaps/>
          <w:sz w:val="22"/>
          <w:szCs w:val="22"/>
          <w:lang w:val="es-MX"/>
        </w:rPr>
      </w:pPr>
    </w:p>
    <w:p w:rsidR="00B740CC" w:rsidRDefault="00B740CC" w:rsidP="00540418">
      <w:pPr>
        <w:pStyle w:val="Texto"/>
        <w:spacing w:after="0" w:line="240" w:lineRule="exact"/>
        <w:jc w:val="center"/>
        <w:rPr>
          <w:rFonts w:ascii="Soberana Sans Light" w:hAnsi="Soberana Sans Light"/>
          <w:b/>
          <w:smallCaps/>
          <w:sz w:val="22"/>
          <w:szCs w:val="22"/>
          <w:lang w:val="es-MX"/>
        </w:rPr>
      </w:pPr>
    </w:p>
    <w:p w:rsidR="00A00540" w:rsidRDefault="00A00540" w:rsidP="00540418">
      <w:pPr>
        <w:pStyle w:val="Texto"/>
        <w:spacing w:after="0" w:line="240" w:lineRule="exact"/>
        <w:jc w:val="center"/>
        <w:rPr>
          <w:rFonts w:ascii="Soberana Sans Light" w:hAnsi="Soberana Sans Light"/>
          <w:b/>
          <w:smallCaps/>
          <w:sz w:val="22"/>
          <w:szCs w:val="22"/>
          <w:lang w:val="es-MX"/>
        </w:rPr>
      </w:pPr>
    </w:p>
    <w:p w:rsidR="00FB1CE6" w:rsidRPr="005101FF" w:rsidRDefault="00FB1CE6" w:rsidP="00540418">
      <w:pPr>
        <w:pStyle w:val="Texto"/>
        <w:spacing w:after="0" w:line="240" w:lineRule="exact"/>
        <w:jc w:val="center"/>
        <w:rPr>
          <w:rFonts w:ascii="Soberana Sans Light" w:hAnsi="Soberana Sans Light"/>
          <w:b/>
          <w:smallCaps/>
          <w:sz w:val="22"/>
          <w:szCs w:val="22"/>
          <w:lang w:val="es-MX"/>
        </w:rPr>
      </w:pPr>
    </w:p>
    <w:p w:rsidR="0043300E" w:rsidRDefault="0043300E" w:rsidP="00540418">
      <w:pPr>
        <w:pStyle w:val="Texto"/>
        <w:spacing w:after="0" w:line="240" w:lineRule="exact"/>
        <w:jc w:val="center"/>
        <w:rPr>
          <w:rFonts w:ascii="Soberana Sans Light" w:hAnsi="Soberana Sans Light"/>
          <w:b/>
          <w:smallCaps/>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lastRenderedPageBreak/>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rsidR="00540418" w:rsidRPr="005101FF" w:rsidRDefault="00540418" w:rsidP="00540418">
      <w:pPr>
        <w:pStyle w:val="Texto"/>
        <w:spacing w:after="0" w:line="240" w:lineRule="exact"/>
        <w:ind w:firstLine="0"/>
        <w:rPr>
          <w:rFonts w:ascii="Soberana Sans Light" w:hAnsi="Soberana Sans Light"/>
          <w:b/>
          <w:sz w:val="22"/>
          <w:szCs w:val="22"/>
          <w:lang w:val="es-MX"/>
        </w:rPr>
      </w:pPr>
    </w:p>
    <w:p w:rsidR="00B849EE" w:rsidRPr="005101FF" w:rsidRDefault="00B849EE" w:rsidP="00540418">
      <w:pPr>
        <w:pStyle w:val="Texto"/>
        <w:spacing w:after="0" w:line="240" w:lineRule="exact"/>
        <w:ind w:firstLine="0"/>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rsidR="00572E71" w:rsidRPr="005101FF" w:rsidRDefault="00572E71" w:rsidP="00540418">
      <w:pPr>
        <w:pStyle w:val="Texto"/>
        <w:spacing w:after="0" w:line="240" w:lineRule="exact"/>
        <w:rPr>
          <w:rFonts w:ascii="Soberana Sans Light" w:hAnsi="Soberana Sans Light"/>
          <w:sz w:val="22"/>
          <w:szCs w:val="22"/>
          <w:lang w:val="es-MX"/>
        </w:rPr>
      </w:pPr>
    </w:p>
    <w:p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rsidR="00CE45A6" w:rsidRPr="005101FF" w:rsidRDefault="00CE45A6" w:rsidP="00540418">
      <w:pPr>
        <w:pStyle w:val="Texto"/>
        <w:spacing w:after="0" w:line="240" w:lineRule="exact"/>
        <w:rPr>
          <w:rFonts w:ascii="Soberana Sans Light" w:hAnsi="Soberana Sans Light"/>
          <w:b/>
          <w:sz w:val="22"/>
          <w:szCs w:val="22"/>
          <w:lang w:val="es-MX"/>
        </w:rPr>
      </w:pPr>
    </w:p>
    <w:p w:rsidR="002C7ECC" w:rsidRPr="005101FF" w:rsidRDefault="002C7ECC" w:rsidP="00540418">
      <w:pPr>
        <w:pStyle w:val="Texto"/>
        <w:spacing w:after="0" w:line="240" w:lineRule="exact"/>
        <w:rPr>
          <w:rFonts w:ascii="Soberana Sans Light" w:hAnsi="Soberana Sans Light"/>
          <w:b/>
          <w:sz w:val="22"/>
          <w:szCs w:val="22"/>
          <w:lang w:val="es-MX"/>
        </w:rPr>
      </w:pPr>
    </w:p>
    <w:p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rsidR="00540418" w:rsidRPr="005101FF" w:rsidRDefault="00540418" w:rsidP="00540418">
      <w:pPr>
        <w:pStyle w:val="Texto"/>
        <w:spacing w:after="0" w:line="240" w:lineRule="exact"/>
        <w:ind w:left="2160" w:hanging="540"/>
        <w:rPr>
          <w:rFonts w:ascii="Soberana Sans Light" w:hAnsi="Soberana Sans Light"/>
          <w:sz w:val="22"/>
          <w:szCs w:val="22"/>
          <w:lang w:val="es-MX"/>
        </w:rPr>
      </w:pPr>
    </w:p>
    <w:p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Al inicio del ejercicio 201</w:t>
      </w:r>
      <w:r w:rsidR="0090537A">
        <w:rPr>
          <w:rFonts w:ascii="Soberana Sans Light" w:hAnsi="Soberana Sans Light"/>
          <w:sz w:val="22"/>
          <w:szCs w:val="22"/>
          <w:lang w:val="es-MX"/>
        </w:rPr>
        <w:t>8</w:t>
      </w:r>
      <w:r>
        <w:rPr>
          <w:rFonts w:ascii="Soberana Sans Light" w:hAnsi="Soberana Sans Light"/>
          <w:sz w:val="22"/>
          <w:szCs w:val="22"/>
          <w:lang w:val="es-MX"/>
        </w:rPr>
        <w:t>, se aprobó un presupuesto de ingresos de $ 54´</w:t>
      </w:r>
      <w:r w:rsidR="0090537A">
        <w:rPr>
          <w:rFonts w:ascii="Soberana Sans Light" w:hAnsi="Soberana Sans Light"/>
          <w:sz w:val="22"/>
          <w:szCs w:val="22"/>
          <w:lang w:val="es-MX"/>
        </w:rPr>
        <w:t>594</w:t>
      </w:r>
      <w:r>
        <w:rPr>
          <w:rFonts w:ascii="Soberana Sans Light" w:hAnsi="Soberana Sans Light"/>
          <w:sz w:val="22"/>
          <w:szCs w:val="22"/>
          <w:lang w:val="es-MX"/>
        </w:rPr>
        <w:t>,</w:t>
      </w:r>
      <w:r w:rsidR="0090537A">
        <w:rPr>
          <w:rFonts w:ascii="Soberana Sans Light" w:hAnsi="Soberana Sans Light"/>
          <w:sz w:val="22"/>
          <w:szCs w:val="22"/>
          <w:lang w:val="es-MX"/>
        </w:rPr>
        <w:t>679</w:t>
      </w:r>
      <w:r>
        <w:rPr>
          <w:rFonts w:ascii="Soberana Sans Light" w:hAnsi="Soberana Sans Light"/>
          <w:sz w:val="22"/>
          <w:szCs w:val="22"/>
          <w:lang w:val="es-MX"/>
        </w:rPr>
        <w:t>. Los ingresos recaudados durante el período del 1 de enero al 3</w:t>
      </w:r>
      <w:r w:rsidR="00B740CC">
        <w:rPr>
          <w:rFonts w:ascii="Soberana Sans Light" w:hAnsi="Soberana Sans Light"/>
          <w:sz w:val="22"/>
          <w:szCs w:val="22"/>
          <w:lang w:val="es-MX"/>
        </w:rPr>
        <w:t>0</w:t>
      </w:r>
      <w:r>
        <w:rPr>
          <w:rFonts w:ascii="Soberana Sans Light" w:hAnsi="Soberana Sans Light"/>
          <w:sz w:val="22"/>
          <w:szCs w:val="22"/>
          <w:lang w:val="es-MX"/>
        </w:rPr>
        <w:t xml:space="preserve"> de </w:t>
      </w:r>
      <w:r w:rsidR="00B740CC">
        <w:rPr>
          <w:rFonts w:ascii="Soberana Sans Light" w:hAnsi="Soberana Sans Light"/>
          <w:sz w:val="22"/>
          <w:szCs w:val="22"/>
          <w:lang w:val="es-MX"/>
        </w:rPr>
        <w:t>junio</w:t>
      </w:r>
      <w:r>
        <w:rPr>
          <w:rFonts w:ascii="Soberana Sans Light" w:hAnsi="Soberana Sans Light"/>
          <w:sz w:val="22"/>
          <w:szCs w:val="22"/>
          <w:lang w:val="es-MX"/>
        </w:rPr>
        <w:t xml:space="preserve"> de 201</w:t>
      </w:r>
      <w:r w:rsidR="0090537A">
        <w:rPr>
          <w:rFonts w:ascii="Soberana Sans Light" w:hAnsi="Soberana Sans Light"/>
          <w:sz w:val="22"/>
          <w:szCs w:val="22"/>
          <w:lang w:val="es-MX"/>
        </w:rPr>
        <w:t>8</w:t>
      </w:r>
      <w:r>
        <w:rPr>
          <w:rFonts w:ascii="Soberana Sans Light" w:hAnsi="Soberana Sans Light"/>
          <w:sz w:val="22"/>
          <w:szCs w:val="22"/>
          <w:lang w:val="es-MX"/>
        </w:rPr>
        <w:t>, ascendieron a la cantidad de $</w:t>
      </w:r>
      <w:r w:rsidR="00B740CC">
        <w:rPr>
          <w:rFonts w:ascii="Soberana Sans Light" w:hAnsi="Soberana Sans Light"/>
          <w:sz w:val="22"/>
          <w:szCs w:val="22"/>
          <w:lang w:val="es-MX"/>
        </w:rPr>
        <w:t>28</w:t>
      </w:r>
      <w:r>
        <w:rPr>
          <w:rFonts w:ascii="Soberana Sans Light" w:hAnsi="Soberana Sans Light"/>
          <w:sz w:val="22"/>
          <w:szCs w:val="22"/>
          <w:lang w:val="es-MX"/>
        </w:rPr>
        <w:t>’</w:t>
      </w:r>
      <w:r w:rsidR="00B740CC">
        <w:rPr>
          <w:rFonts w:ascii="Soberana Sans Light" w:hAnsi="Soberana Sans Light"/>
          <w:sz w:val="22"/>
          <w:szCs w:val="22"/>
          <w:lang w:val="es-MX"/>
        </w:rPr>
        <w:t>296</w:t>
      </w:r>
      <w:r>
        <w:rPr>
          <w:rFonts w:ascii="Soberana Sans Light" w:hAnsi="Soberana Sans Light"/>
          <w:sz w:val="22"/>
          <w:szCs w:val="22"/>
          <w:lang w:val="es-MX"/>
        </w:rPr>
        <w:t>,</w:t>
      </w:r>
      <w:r w:rsidR="00B740CC">
        <w:rPr>
          <w:rFonts w:ascii="Soberana Sans Light" w:hAnsi="Soberana Sans Light"/>
          <w:sz w:val="22"/>
          <w:szCs w:val="22"/>
          <w:lang w:val="es-MX"/>
        </w:rPr>
        <w:t>189</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 xml:space="preserve">Éstos se integran por: Ingresos Estatales, cuyo monto asciende a $ </w:t>
      </w:r>
      <w:r w:rsidR="00B740CC">
        <w:rPr>
          <w:rFonts w:ascii="Soberana Sans Light" w:hAnsi="Soberana Sans Light"/>
          <w:sz w:val="22"/>
          <w:szCs w:val="22"/>
          <w:lang w:val="es-MX"/>
        </w:rPr>
        <w:t>8</w:t>
      </w:r>
      <w:r>
        <w:rPr>
          <w:rFonts w:ascii="Soberana Sans Light" w:hAnsi="Soberana Sans Light"/>
          <w:sz w:val="22"/>
          <w:szCs w:val="22"/>
          <w:lang w:val="es-MX"/>
        </w:rPr>
        <w:t>’</w:t>
      </w:r>
      <w:r w:rsidR="00B740CC">
        <w:rPr>
          <w:rFonts w:ascii="Soberana Sans Light" w:hAnsi="Soberana Sans Light"/>
          <w:sz w:val="22"/>
          <w:szCs w:val="22"/>
          <w:lang w:val="es-MX"/>
        </w:rPr>
        <w:t>375</w:t>
      </w:r>
      <w:r w:rsidR="00765D3B">
        <w:rPr>
          <w:rFonts w:ascii="Soberana Sans Light" w:hAnsi="Soberana Sans Light"/>
          <w:sz w:val="22"/>
          <w:szCs w:val="22"/>
          <w:lang w:val="es-MX"/>
        </w:rPr>
        <w:t>,</w:t>
      </w:r>
      <w:r w:rsidR="00B740CC">
        <w:rPr>
          <w:rFonts w:ascii="Soberana Sans Light" w:hAnsi="Soberana Sans Light"/>
          <w:sz w:val="22"/>
          <w:szCs w:val="22"/>
          <w:lang w:val="es-MX"/>
        </w:rPr>
        <w:t>016</w:t>
      </w:r>
      <w:r>
        <w:rPr>
          <w:rFonts w:ascii="Soberana Sans Light" w:hAnsi="Soberana Sans Light"/>
          <w:sz w:val="22"/>
          <w:szCs w:val="22"/>
          <w:lang w:val="es-MX"/>
        </w:rPr>
        <w:t xml:space="preserve"> que representa un </w:t>
      </w:r>
      <w:r w:rsidR="0090537A">
        <w:rPr>
          <w:rFonts w:ascii="Soberana Sans Light" w:hAnsi="Soberana Sans Light"/>
          <w:sz w:val="22"/>
          <w:szCs w:val="22"/>
          <w:lang w:val="es-MX"/>
        </w:rPr>
        <w:t>3</w:t>
      </w:r>
      <w:r w:rsidR="00B740CC">
        <w:rPr>
          <w:rFonts w:ascii="Soberana Sans Light" w:hAnsi="Soberana Sans Light"/>
          <w:sz w:val="22"/>
          <w:szCs w:val="22"/>
          <w:lang w:val="es-MX"/>
        </w:rPr>
        <w:t>0</w:t>
      </w:r>
      <w:r>
        <w:rPr>
          <w:rFonts w:ascii="Soberana Sans Light" w:hAnsi="Soberana Sans Light"/>
          <w:sz w:val="22"/>
          <w:szCs w:val="22"/>
          <w:lang w:val="es-MX"/>
        </w:rPr>
        <w:t>% de la recaudació</w:t>
      </w:r>
      <w:r w:rsidR="0090537A">
        <w:rPr>
          <w:rFonts w:ascii="Soberana Sans Light" w:hAnsi="Soberana Sans Light"/>
          <w:sz w:val="22"/>
          <w:szCs w:val="22"/>
          <w:lang w:val="es-MX"/>
        </w:rPr>
        <w:t>n, Aportaciones Federales por $</w:t>
      </w:r>
      <w:r>
        <w:rPr>
          <w:rFonts w:ascii="Soberana Sans Light" w:hAnsi="Soberana Sans Light"/>
          <w:sz w:val="22"/>
          <w:szCs w:val="22"/>
          <w:lang w:val="es-MX"/>
        </w:rPr>
        <w:t>1</w:t>
      </w:r>
      <w:r w:rsidR="00B740CC">
        <w:rPr>
          <w:rFonts w:ascii="Soberana Sans Light" w:hAnsi="Soberana Sans Light"/>
          <w:sz w:val="22"/>
          <w:szCs w:val="22"/>
          <w:lang w:val="es-MX"/>
        </w:rPr>
        <w:t>9</w:t>
      </w:r>
      <w:r>
        <w:rPr>
          <w:rFonts w:ascii="Soberana Sans Light" w:hAnsi="Soberana Sans Light"/>
          <w:sz w:val="22"/>
          <w:szCs w:val="22"/>
          <w:lang w:val="es-MX"/>
        </w:rPr>
        <w:t>’</w:t>
      </w:r>
      <w:r w:rsidR="00B740CC">
        <w:rPr>
          <w:rFonts w:ascii="Soberana Sans Light" w:hAnsi="Soberana Sans Light"/>
          <w:sz w:val="22"/>
          <w:szCs w:val="22"/>
          <w:lang w:val="es-MX"/>
        </w:rPr>
        <w:t>915</w:t>
      </w:r>
      <w:r>
        <w:rPr>
          <w:rFonts w:ascii="Soberana Sans Light" w:hAnsi="Soberana Sans Light"/>
          <w:sz w:val="22"/>
          <w:szCs w:val="22"/>
          <w:lang w:val="es-MX"/>
        </w:rPr>
        <w:t>,</w:t>
      </w:r>
      <w:r w:rsidR="00B740CC">
        <w:rPr>
          <w:rFonts w:ascii="Soberana Sans Light" w:hAnsi="Soberana Sans Light"/>
          <w:sz w:val="22"/>
          <w:szCs w:val="22"/>
          <w:lang w:val="es-MX"/>
        </w:rPr>
        <w:t>009</w:t>
      </w:r>
      <w:r>
        <w:rPr>
          <w:rFonts w:ascii="Soberana Sans Light" w:hAnsi="Soberana Sans Light"/>
          <w:sz w:val="22"/>
          <w:szCs w:val="22"/>
          <w:lang w:val="es-MX"/>
        </w:rPr>
        <w:t xml:space="preserve"> rubro que representa el </w:t>
      </w:r>
      <w:r w:rsidR="0090537A">
        <w:rPr>
          <w:rFonts w:ascii="Soberana Sans Light" w:hAnsi="Soberana Sans Light"/>
          <w:sz w:val="22"/>
          <w:szCs w:val="22"/>
          <w:lang w:val="es-MX"/>
        </w:rPr>
        <w:t>7</w:t>
      </w:r>
      <w:r w:rsidR="00B740CC">
        <w:rPr>
          <w:rFonts w:ascii="Soberana Sans Light" w:hAnsi="Soberana Sans Light"/>
          <w:sz w:val="22"/>
          <w:szCs w:val="22"/>
          <w:lang w:val="es-MX"/>
        </w:rPr>
        <w:t>0</w:t>
      </w:r>
      <w:r>
        <w:rPr>
          <w:rFonts w:ascii="Soberana Sans Light" w:hAnsi="Soberana Sans Light"/>
          <w:sz w:val="22"/>
          <w:szCs w:val="22"/>
          <w:lang w:val="es-MX"/>
        </w:rPr>
        <w:t>% del total de los ingresos captados por el Colegio.</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9628CF">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Estado del Ejercicio del Presupuesto, refleja al 3</w:t>
      </w:r>
      <w:r w:rsidR="00B740CC">
        <w:rPr>
          <w:rFonts w:ascii="Soberana Sans Light" w:hAnsi="Soberana Sans Light"/>
          <w:sz w:val="22"/>
          <w:szCs w:val="22"/>
          <w:lang w:val="es-MX"/>
        </w:rPr>
        <w:t>0</w:t>
      </w:r>
      <w:r>
        <w:rPr>
          <w:rFonts w:ascii="Soberana Sans Light" w:hAnsi="Soberana Sans Light"/>
          <w:sz w:val="22"/>
          <w:szCs w:val="22"/>
          <w:lang w:val="es-MX"/>
        </w:rPr>
        <w:t xml:space="preserve"> de </w:t>
      </w:r>
      <w:r w:rsidR="00B740CC">
        <w:rPr>
          <w:rFonts w:ascii="Soberana Sans Light" w:hAnsi="Soberana Sans Light"/>
          <w:sz w:val="22"/>
          <w:szCs w:val="22"/>
          <w:lang w:val="es-MX"/>
        </w:rPr>
        <w:t>junio</w:t>
      </w:r>
      <w:r>
        <w:rPr>
          <w:rFonts w:ascii="Soberana Sans Light" w:hAnsi="Soberana Sans Light"/>
          <w:sz w:val="22"/>
          <w:szCs w:val="22"/>
          <w:lang w:val="es-MX"/>
        </w:rPr>
        <w:t xml:space="preserve"> de 201</w:t>
      </w:r>
      <w:r w:rsidR="0090537A">
        <w:rPr>
          <w:rFonts w:ascii="Soberana Sans Light" w:hAnsi="Soberana Sans Light"/>
          <w:sz w:val="22"/>
          <w:szCs w:val="22"/>
          <w:lang w:val="es-MX"/>
        </w:rPr>
        <w:t>8</w:t>
      </w:r>
      <w:r>
        <w:rPr>
          <w:rFonts w:ascii="Soberana Sans Light" w:hAnsi="Soberana Sans Light"/>
          <w:sz w:val="22"/>
          <w:szCs w:val="22"/>
          <w:lang w:val="es-MX"/>
        </w:rPr>
        <w:t xml:space="preserve"> un saldo ejercido por $</w:t>
      </w:r>
      <w:r w:rsidR="00B740CC">
        <w:rPr>
          <w:rFonts w:ascii="Soberana Sans Light" w:hAnsi="Soberana Sans Light"/>
          <w:sz w:val="22"/>
          <w:szCs w:val="22"/>
          <w:lang w:val="es-MX"/>
        </w:rPr>
        <w:t>23</w:t>
      </w:r>
      <w:r>
        <w:rPr>
          <w:rFonts w:ascii="Soberana Sans Light" w:hAnsi="Soberana Sans Light"/>
          <w:sz w:val="22"/>
          <w:szCs w:val="22"/>
          <w:lang w:val="es-MX"/>
        </w:rPr>
        <w:t>’</w:t>
      </w:r>
      <w:r w:rsidR="00B740CC">
        <w:rPr>
          <w:rFonts w:ascii="Soberana Sans Light" w:hAnsi="Soberana Sans Light"/>
          <w:sz w:val="22"/>
          <w:szCs w:val="22"/>
          <w:lang w:val="es-MX"/>
        </w:rPr>
        <w:t>038</w:t>
      </w:r>
      <w:r>
        <w:rPr>
          <w:rFonts w:ascii="Soberana Sans Light" w:hAnsi="Soberana Sans Light"/>
          <w:sz w:val="22"/>
          <w:szCs w:val="22"/>
          <w:lang w:val="es-MX"/>
        </w:rPr>
        <w:t>,</w:t>
      </w:r>
      <w:r w:rsidR="00B740CC">
        <w:rPr>
          <w:rFonts w:ascii="Soberana Sans Light" w:hAnsi="Soberana Sans Light"/>
          <w:sz w:val="22"/>
          <w:szCs w:val="22"/>
          <w:lang w:val="es-MX"/>
        </w:rPr>
        <w:t>363</w:t>
      </w:r>
      <w:r>
        <w:rPr>
          <w:rFonts w:ascii="Soberana Sans Light" w:hAnsi="Soberana Sans Light"/>
          <w:sz w:val="22"/>
          <w:szCs w:val="22"/>
          <w:lang w:val="es-MX"/>
        </w:rPr>
        <w:t>, respecto del Presupuesto Aprobado modificado Anual de $ 5</w:t>
      </w:r>
      <w:r w:rsidR="0090537A">
        <w:rPr>
          <w:rFonts w:ascii="Soberana Sans Light" w:hAnsi="Soberana Sans Light"/>
          <w:sz w:val="22"/>
          <w:szCs w:val="22"/>
          <w:lang w:val="es-MX"/>
        </w:rPr>
        <w:t>4</w:t>
      </w:r>
      <w:r>
        <w:rPr>
          <w:rFonts w:ascii="Soberana Sans Light" w:hAnsi="Soberana Sans Light"/>
          <w:sz w:val="22"/>
          <w:szCs w:val="22"/>
          <w:lang w:val="es-MX"/>
        </w:rPr>
        <w:t>’</w:t>
      </w:r>
      <w:r w:rsidR="0090537A">
        <w:rPr>
          <w:rFonts w:ascii="Soberana Sans Light" w:hAnsi="Soberana Sans Light"/>
          <w:sz w:val="22"/>
          <w:szCs w:val="22"/>
          <w:lang w:val="es-MX"/>
        </w:rPr>
        <w:t>594</w:t>
      </w:r>
      <w:r>
        <w:rPr>
          <w:rFonts w:ascii="Soberana Sans Light" w:hAnsi="Soberana Sans Light"/>
          <w:sz w:val="22"/>
          <w:szCs w:val="22"/>
          <w:lang w:val="es-MX"/>
        </w:rPr>
        <w:t>,</w:t>
      </w:r>
      <w:r w:rsidR="0090537A">
        <w:rPr>
          <w:rFonts w:ascii="Soberana Sans Light" w:hAnsi="Soberana Sans Light"/>
          <w:sz w:val="22"/>
          <w:szCs w:val="22"/>
          <w:lang w:val="es-MX"/>
        </w:rPr>
        <w:t>679</w:t>
      </w:r>
      <w:r>
        <w:rPr>
          <w:rFonts w:ascii="Soberana Sans Light" w:hAnsi="Soberana Sans Light"/>
          <w:sz w:val="22"/>
          <w:szCs w:val="22"/>
          <w:lang w:val="es-MX"/>
        </w:rPr>
        <w:t xml:space="preserve">, lo que representa un </w:t>
      </w:r>
      <w:r w:rsidR="00EA2138">
        <w:rPr>
          <w:rFonts w:ascii="Soberana Sans Light" w:hAnsi="Soberana Sans Light"/>
          <w:sz w:val="22"/>
          <w:szCs w:val="22"/>
          <w:lang w:val="es-MX"/>
        </w:rPr>
        <w:t>41</w:t>
      </w:r>
      <w:r>
        <w:rPr>
          <w:rFonts w:ascii="Soberana Sans Light" w:hAnsi="Soberana Sans Light"/>
          <w:sz w:val="22"/>
          <w:szCs w:val="22"/>
          <w:lang w:val="es-MX"/>
        </w:rPr>
        <w:t>%.</w:t>
      </w:r>
    </w:p>
    <w:p w:rsidR="009628CF" w:rsidRDefault="009628CF" w:rsidP="009628CF">
      <w:pPr>
        <w:pStyle w:val="Texto"/>
        <w:spacing w:after="0" w:line="240" w:lineRule="exact"/>
        <w:rPr>
          <w:rFonts w:ascii="Soberana Sans Light" w:hAnsi="Soberana Sans Light"/>
          <w:sz w:val="22"/>
          <w:szCs w:val="22"/>
          <w:lang w:val="es-MX"/>
        </w:rPr>
      </w:pPr>
    </w:p>
    <w:p w:rsidR="009628CF" w:rsidRDefault="009628CF" w:rsidP="00C3577E">
      <w:pPr>
        <w:pStyle w:val="Texto"/>
        <w:spacing w:after="0" w:line="240" w:lineRule="exact"/>
        <w:rPr>
          <w:rFonts w:ascii="Soberana Sans Light" w:hAnsi="Soberana Sans Light"/>
          <w:sz w:val="22"/>
          <w:szCs w:val="22"/>
          <w:lang w:val="es-MX"/>
        </w:rPr>
      </w:pPr>
      <w:r>
        <w:rPr>
          <w:rFonts w:ascii="Soberana Sans Light" w:hAnsi="Soberana Sans Light"/>
          <w:sz w:val="22"/>
          <w:szCs w:val="22"/>
          <w:lang w:val="es-MX"/>
        </w:rPr>
        <w:t>El presupuesto devengado a l</w:t>
      </w:r>
      <w:r w:rsidR="0090537A">
        <w:rPr>
          <w:rFonts w:ascii="Soberana Sans Light" w:hAnsi="Soberana Sans Light"/>
          <w:sz w:val="22"/>
          <w:szCs w:val="22"/>
          <w:lang w:val="es-MX"/>
        </w:rPr>
        <w:t xml:space="preserve">a fecha que se informa fue de </w:t>
      </w:r>
      <w:r w:rsidR="00EA2138">
        <w:rPr>
          <w:rFonts w:ascii="Soberana Sans Light" w:hAnsi="Soberana Sans Light"/>
          <w:sz w:val="22"/>
          <w:szCs w:val="22"/>
          <w:lang w:val="es-MX"/>
        </w:rPr>
        <w:t>$23’038,363</w:t>
      </w:r>
      <w:r>
        <w:rPr>
          <w:rFonts w:ascii="Soberana Sans Light" w:hAnsi="Soberana Sans Light"/>
          <w:sz w:val="22"/>
          <w:szCs w:val="22"/>
          <w:lang w:val="es-MX"/>
        </w:rPr>
        <w:t>, de los cuales se aplicaron $</w:t>
      </w:r>
      <w:r w:rsidR="00EA2138">
        <w:rPr>
          <w:rFonts w:ascii="Soberana Sans Light" w:hAnsi="Soberana Sans Light"/>
          <w:sz w:val="22"/>
          <w:szCs w:val="22"/>
          <w:lang w:val="es-MX"/>
        </w:rPr>
        <w:t>1</w:t>
      </w:r>
      <w:r w:rsidR="0090537A">
        <w:rPr>
          <w:rFonts w:ascii="Soberana Sans Light" w:hAnsi="Soberana Sans Light"/>
          <w:sz w:val="22"/>
          <w:szCs w:val="22"/>
          <w:lang w:val="es-MX"/>
        </w:rPr>
        <w:t>9</w:t>
      </w:r>
      <w:r>
        <w:rPr>
          <w:rFonts w:ascii="Soberana Sans Light" w:hAnsi="Soberana Sans Light"/>
          <w:sz w:val="22"/>
          <w:szCs w:val="22"/>
          <w:lang w:val="es-MX"/>
        </w:rPr>
        <w:t>’</w:t>
      </w:r>
      <w:r w:rsidR="00EA2138">
        <w:rPr>
          <w:rFonts w:ascii="Soberana Sans Light" w:hAnsi="Soberana Sans Light"/>
          <w:sz w:val="22"/>
          <w:szCs w:val="22"/>
          <w:lang w:val="es-MX"/>
        </w:rPr>
        <w:t>901</w:t>
      </w:r>
      <w:r>
        <w:rPr>
          <w:rFonts w:ascii="Soberana Sans Light" w:hAnsi="Soberana Sans Light"/>
          <w:sz w:val="22"/>
          <w:szCs w:val="22"/>
          <w:lang w:val="es-MX"/>
        </w:rPr>
        <w:t>,</w:t>
      </w:r>
      <w:r w:rsidR="00EA2138">
        <w:rPr>
          <w:rFonts w:ascii="Soberana Sans Light" w:hAnsi="Soberana Sans Light"/>
          <w:sz w:val="22"/>
          <w:szCs w:val="22"/>
          <w:lang w:val="es-MX"/>
        </w:rPr>
        <w:t>099</w:t>
      </w:r>
      <w:r>
        <w:rPr>
          <w:rFonts w:ascii="Soberana Sans Light" w:hAnsi="Soberana Sans Light"/>
          <w:sz w:val="22"/>
          <w:szCs w:val="22"/>
          <w:lang w:val="es-MX"/>
        </w:rPr>
        <w:t xml:space="preserve"> en el capítulo 1000 Servicios Personales, representando el 8</w:t>
      </w:r>
      <w:r w:rsidR="0090537A">
        <w:rPr>
          <w:rFonts w:ascii="Soberana Sans Light" w:hAnsi="Soberana Sans Light"/>
          <w:sz w:val="22"/>
          <w:szCs w:val="22"/>
          <w:lang w:val="es-MX"/>
        </w:rPr>
        <w:t>6</w:t>
      </w:r>
      <w:r>
        <w:rPr>
          <w:rFonts w:ascii="Soberana Sans Light" w:hAnsi="Soberana Sans Light"/>
          <w:sz w:val="22"/>
          <w:szCs w:val="22"/>
          <w:lang w:val="es-MX"/>
        </w:rPr>
        <w:t xml:space="preserve">%, asimismo en el capítulo 2000 Materiales y suministros se destinaron $ </w:t>
      </w:r>
      <w:r w:rsidR="00EA2138">
        <w:rPr>
          <w:rFonts w:ascii="Soberana Sans Light" w:hAnsi="Soberana Sans Light"/>
          <w:sz w:val="22"/>
          <w:szCs w:val="22"/>
          <w:lang w:val="es-MX"/>
        </w:rPr>
        <w:t>834</w:t>
      </w:r>
      <w:r>
        <w:rPr>
          <w:rFonts w:ascii="Soberana Sans Light" w:hAnsi="Soberana Sans Light"/>
          <w:sz w:val="22"/>
          <w:szCs w:val="22"/>
          <w:lang w:val="es-MX"/>
        </w:rPr>
        <w:t>,</w:t>
      </w:r>
      <w:r w:rsidR="00EA2138">
        <w:rPr>
          <w:rFonts w:ascii="Soberana Sans Light" w:hAnsi="Soberana Sans Light"/>
          <w:sz w:val="22"/>
          <w:szCs w:val="22"/>
          <w:lang w:val="es-MX"/>
        </w:rPr>
        <w:t>606</w:t>
      </w:r>
      <w:r>
        <w:rPr>
          <w:rFonts w:ascii="Soberana Sans Light" w:hAnsi="Soberana Sans Light"/>
          <w:sz w:val="22"/>
          <w:szCs w:val="22"/>
          <w:lang w:val="es-MX"/>
        </w:rPr>
        <w:t xml:space="preserve">, que representa el 4% del total devengado, además de un importe de $ </w:t>
      </w:r>
      <w:r w:rsidR="00EA2138">
        <w:rPr>
          <w:rFonts w:ascii="Soberana Sans Light" w:hAnsi="Soberana Sans Light"/>
          <w:sz w:val="22"/>
          <w:szCs w:val="22"/>
          <w:lang w:val="es-MX"/>
        </w:rPr>
        <w:t>2’045</w:t>
      </w:r>
      <w:r>
        <w:rPr>
          <w:rFonts w:ascii="Soberana Sans Light" w:hAnsi="Soberana Sans Light"/>
          <w:sz w:val="22"/>
          <w:szCs w:val="22"/>
          <w:lang w:val="es-MX"/>
        </w:rPr>
        <w:t>,</w:t>
      </w:r>
      <w:r w:rsidR="00EA2138">
        <w:rPr>
          <w:rFonts w:ascii="Soberana Sans Light" w:hAnsi="Soberana Sans Light"/>
          <w:sz w:val="22"/>
          <w:szCs w:val="22"/>
          <w:lang w:val="es-MX"/>
        </w:rPr>
        <w:t>122</w:t>
      </w:r>
      <w:r>
        <w:rPr>
          <w:rFonts w:ascii="Soberana Sans Light" w:hAnsi="Soberana Sans Light"/>
          <w:sz w:val="22"/>
          <w:szCs w:val="22"/>
          <w:lang w:val="es-MX"/>
        </w:rPr>
        <w:t xml:space="preserve"> en el capítulo 3000 Servicio</w:t>
      </w:r>
      <w:r w:rsidR="0090537A">
        <w:rPr>
          <w:rFonts w:ascii="Soberana Sans Light" w:hAnsi="Soberana Sans Light"/>
          <w:sz w:val="22"/>
          <w:szCs w:val="22"/>
          <w:lang w:val="es-MX"/>
        </w:rPr>
        <w:t xml:space="preserve">s generales, que constituye un </w:t>
      </w:r>
      <w:r w:rsidR="00EA2138">
        <w:rPr>
          <w:rFonts w:ascii="Soberana Sans Light" w:hAnsi="Soberana Sans Light"/>
          <w:sz w:val="22"/>
          <w:szCs w:val="22"/>
          <w:lang w:val="es-MX"/>
        </w:rPr>
        <w:t>9</w:t>
      </w:r>
      <w:r w:rsidR="0090537A">
        <w:rPr>
          <w:rFonts w:ascii="Soberana Sans Light" w:hAnsi="Soberana Sans Light"/>
          <w:sz w:val="22"/>
          <w:szCs w:val="22"/>
          <w:lang w:val="es-MX"/>
        </w:rPr>
        <w:t>%</w:t>
      </w:r>
      <w:r>
        <w:rPr>
          <w:rFonts w:ascii="Soberana Sans Light" w:hAnsi="Soberana Sans Light"/>
          <w:sz w:val="22"/>
          <w:szCs w:val="22"/>
          <w:lang w:val="es-MX"/>
        </w:rPr>
        <w:t xml:space="preserve"> del total.</w:t>
      </w:r>
      <w:r w:rsidR="00EA2138">
        <w:rPr>
          <w:rFonts w:ascii="Soberana Sans Light" w:hAnsi="Soberana Sans Light"/>
          <w:sz w:val="22"/>
          <w:szCs w:val="22"/>
          <w:lang w:val="es-MX"/>
        </w:rPr>
        <w:t xml:space="preserve"> El 1% restante fue aplicado en el capítulo 5000 Bienes Muebles, Inmuebles e Intangibles, por un monto de </w:t>
      </w:r>
      <w:r w:rsidR="00C3577E">
        <w:rPr>
          <w:rFonts w:ascii="Soberana Sans Light" w:hAnsi="Soberana Sans Light"/>
          <w:sz w:val="22"/>
          <w:szCs w:val="22"/>
          <w:lang w:val="es-MX"/>
        </w:rPr>
        <w:t xml:space="preserve">          </w:t>
      </w:r>
      <w:r w:rsidR="00EA2138">
        <w:rPr>
          <w:rFonts w:ascii="Soberana Sans Light" w:hAnsi="Soberana Sans Light"/>
          <w:sz w:val="22"/>
          <w:szCs w:val="22"/>
          <w:lang w:val="es-MX"/>
        </w:rPr>
        <w:t>$ 257,536.</w:t>
      </w:r>
    </w:p>
    <w:p w:rsidR="00BC3256" w:rsidRPr="005101FF" w:rsidRDefault="00BC3256"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2E455C" w:rsidRPr="005101FF" w:rsidRDefault="002E455C"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A058B3" w:rsidRPr="005101FF" w:rsidRDefault="00A058B3"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rsidR="002C7ECC" w:rsidRPr="005101FF" w:rsidRDefault="002C7ECC" w:rsidP="00540418">
      <w:pPr>
        <w:pStyle w:val="Texto"/>
        <w:spacing w:after="0" w:line="240" w:lineRule="exact"/>
        <w:rPr>
          <w:rFonts w:ascii="Soberana Sans Light" w:hAnsi="Soberana Sans Light"/>
          <w:sz w:val="22"/>
          <w:szCs w:val="22"/>
          <w:lang w:val="es-MX"/>
        </w:rPr>
      </w:pPr>
    </w:p>
    <w:p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Asimismo y en apego a lo que establece la Ley General de Contabilidad Gubernamental, realizará sus registros contables e informes financieros para que la Secretaría de Planeación y Finanzas realice la consolidación de la Contabilidad del Gobierno del Estado.</w:t>
      </w:r>
    </w:p>
    <w:p w:rsidR="003942D6" w:rsidRPr="005101FF" w:rsidRDefault="003942D6" w:rsidP="00540418">
      <w:pPr>
        <w:pStyle w:val="Texto"/>
        <w:spacing w:after="0" w:line="240" w:lineRule="exact"/>
        <w:rPr>
          <w:rFonts w:ascii="Soberana Sans Light" w:hAnsi="Soberana Sans Light"/>
          <w:sz w:val="22"/>
          <w:szCs w:val="22"/>
          <w:lang w:val="es-MX"/>
        </w:rPr>
      </w:pPr>
    </w:p>
    <w:p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CC23C9" w:rsidRPr="005101FF" w:rsidRDefault="00CC23C9" w:rsidP="00540418">
      <w:pPr>
        <w:pStyle w:val="Texto"/>
        <w:spacing w:after="0" w:line="240" w:lineRule="exact"/>
        <w:rPr>
          <w:rFonts w:ascii="Soberana Sans Light" w:hAnsi="Soberana Sans Light"/>
          <w:sz w:val="22"/>
          <w:szCs w:val="22"/>
          <w:lang w:val="es-MX"/>
        </w:rPr>
      </w:pPr>
    </w:p>
    <w:p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p>
    <w:p w:rsidR="005322AF" w:rsidRPr="005101FF" w:rsidRDefault="005322AF"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43300E" w:rsidRPr="005101FF" w:rsidRDefault="0043300E"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rsidR="002E455C" w:rsidRPr="005101FF" w:rsidRDefault="002E455C" w:rsidP="00540418">
      <w:pPr>
        <w:pStyle w:val="Texto"/>
        <w:spacing w:after="0" w:line="240" w:lineRule="exact"/>
        <w:rPr>
          <w:rFonts w:ascii="Soberana Sans Light" w:hAnsi="Soberana Sans Light"/>
          <w:sz w:val="22"/>
          <w:szCs w:val="22"/>
          <w:lang w:val="es-MX"/>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Actualmente el CONALEP cuenta con 3 planteles en el Estado de Tlaxcala: Amaxac de Guerrero, Zacualpan y Teacalco, mismos que se encuentran incorporados al Sistema Nacional de Bachillerato (SNB)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productivo así como una alta absorción y perspectivas de carrera profesional para cada estudiante al término de su formación.</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que al concluir su formación profesional técnica, obtienen título profesional, lo cual refuerza la formación y respaldo para los egresados para su inserción en el sector productivo. </w:t>
      </w:r>
    </w:p>
    <w:p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Al darse la Federalización de los Servicios de Educación Media Superior, se le transfiere al Conalep Tlaxcala, los recursos para su operación. Sin embargo no consideran la estructura y los gastos que implica la Dirección del Colegio Estatal. Por lo tanto, desde el año 1999, dicha dirección ha venido operando con personal comisionado de los planteles, cubriendo las compensaciones que en cada puesto se derivan.</w:t>
      </w:r>
    </w:p>
    <w:p w:rsidR="002E455C" w:rsidRPr="005101FF" w:rsidRDefault="002E455C" w:rsidP="00540418">
      <w:pPr>
        <w:pStyle w:val="Texto"/>
        <w:spacing w:after="0" w:line="240" w:lineRule="exact"/>
        <w:rPr>
          <w:rFonts w:ascii="Soberana Sans Light" w:hAnsi="Soberana Sans Light"/>
          <w:sz w:val="22"/>
          <w:szCs w:val="22"/>
          <w:lang w:val="es-MX"/>
        </w:rPr>
      </w:pPr>
    </w:p>
    <w:p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n el estado, en el ejercicio 2013, comenzó la aplicación de la prestación por jubilación, concepto por el cual tampoco se recibe recurso para ser cubierta, por lo que se han realizado las gestiones en las instancias correspondientes, para poder cubrir dicha situación.</w:t>
      </w:r>
    </w:p>
    <w:p w:rsidR="0042624C" w:rsidRPr="005101FF" w:rsidRDefault="0042624C" w:rsidP="00540418">
      <w:pPr>
        <w:pStyle w:val="Texto"/>
        <w:spacing w:after="0" w:line="240" w:lineRule="exact"/>
        <w:rPr>
          <w:rFonts w:ascii="Soberana Sans Light" w:hAnsi="Soberana Sans Light"/>
          <w:sz w:val="22"/>
          <w:szCs w:val="22"/>
          <w:lang w:val="es-MX"/>
        </w:rPr>
      </w:pPr>
    </w:p>
    <w:p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rsidR="00805B30" w:rsidRPr="005101FF" w:rsidRDefault="00805B30" w:rsidP="00540418">
      <w:pPr>
        <w:pStyle w:val="Texto"/>
        <w:spacing w:after="0" w:line="240" w:lineRule="exact"/>
        <w:rPr>
          <w:rFonts w:ascii="Soberana Sans Light" w:hAnsi="Soberana Sans Light"/>
          <w:sz w:val="22"/>
          <w:szCs w:val="22"/>
          <w:lang w:val="es-MX"/>
        </w:rPr>
      </w:pPr>
    </w:p>
    <w:p w:rsidR="00522EF3" w:rsidRPr="005101FF" w:rsidRDefault="00522EF3" w:rsidP="00540418">
      <w:pPr>
        <w:pStyle w:val="Texto"/>
        <w:spacing w:after="0" w:line="240" w:lineRule="exact"/>
        <w:rPr>
          <w:rFonts w:ascii="Soberana Sans Light" w:hAnsi="Soberana Sans Light"/>
          <w:sz w:val="22"/>
          <w:szCs w:val="22"/>
          <w:lang w:val="es-MX"/>
        </w:rPr>
      </w:pPr>
    </w:p>
    <w:p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rsidR="00481282" w:rsidRPr="005101FF" w:rsidRDefault="00481282" w:rsidP="00805B30">
      <w:pPr>
        <w:pStyle w:val="Texto"/>
        <w:spacing w:after="0" w:line="240" w:lineRule="exact"/>
        <w:rPr>
          <w:rFonts w:ascii="Soberana Sans Light" w:hAnsi="Soberana Sans Light"/>
          <w:b/>
          <w:sz w:val="22"/>
          <w:szCs w:val="22"/>
          <w:lang w:val="es-MX"/>
        </w:rPr>
      </w:pPr>
    </w:p>
    <w:p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Amaxac de Guerrero, Santa Apolonia Teacalco y San Jerónimo Zacualpan, así como la Dirección General, misma que se encuentra en la localidad de </w:t>
      </w:r>
      <w:proofErr w:type="spellStart"/>
      <w:r w:rsidRPr="005101FF">
        <w:rPr>
          <w:rFonts w:ascii="Soberana Sans Light" w:hAnsi="Soberana Sans Light"/>
          <w:sz w:val="22"/>
          <w:szCs w:val="22"/>
          <w:lang w:val="es-MX"/>
        </w:rPr>
        <w:t>Ixtulco</w:t>
      </w:r>
      <w:proofErr w:type="spellEnd"/>
      <w:r w:rsidRPr="005101FF">
        <w:rPr>
          <w:rFonts w:ascii="Soberana Sans Light" w:hAnsi="Soberana Sans Light"/>
          <w:sz w:val="22"/>
          <w:szCs w:val="22"/>
          <w:lang w:val="es-MX"/>
        </w:rPr>
        <w:t>, municipio de Tlaxcala.</w:t>
      </w:r>
    </w:p>
    <w:p w:rsidR="00481282" w:rsidRPr="005101FF" w:rsidRDefault="00481282" w:rsidP="00805B30">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Amaxac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Amaxac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Amaxac se traduce como "donde se bifurca el agua".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Amaxac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rsidR="0042624C" w:rsidRPr="005101FF" w:rsidRDefault="0042624C"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Zacualpan, proviene de la palabra Náhuatl "TZACUALPAN" que significa "Lugar de la tierra cerrada".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sz w:val="22"/>
          <w:szCs w:val="22"/>
          <w:lang w:val="es-MX"/>
        </w:rPr>
      </w:pPr>
    </w:p>
    <w:p w:rsidR="00481282" w:rsidRPr="005101FF" w:rsidRDefault="00481282" w:rsidP="00805B30">
      <w:pPr>
        <w:pStyle w:val="Texto"/>
        <w:spacing w:after="0" w:line="240" w:lineRule="exact"/>
        <w:rPr>
          <w:rFonts w:ascii="Soberana Sans Light" w:hAnsi="Soberana Sans Light"/>
          <w:sz w:val="22"/>
          <w:szCs w:val="22"/>
          <w:lang w:val="es-MX"/>
        </w:rPr>
      </w:pPr>
    </w:p>
    <w:p w:rsidR="00540418" w:rsidRPr="005101FF" w:rsidRDefault="00540418" w:rsidP="00540418">
      <w:pPr>
        <w:pStyle w:val="INCISO"/>
        <w:spacing w:after="0" w:line="240" w:lineRule="exact"/>
        <w:rPr>
          <w:rFonts w:ascii="Soberana Sans Light" w:hAnsi="Soberana Sans Light"/>
          <w:sz w:val="22"/>
          <w:szCs w:val="22"/>
          <w:lang w:val="es-MX"/>
        </w:rPr>
      </w:pPr>
    </w:p>
    <w:p w:rsidR="0042624C" w:rsidRPr="005101FF" w:rsidRDefault="0042624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2E455C" w:rsidRPr="005101FF" w:rsidRDefault="002E455C" w:rsidP="00540418">
      <w:pPr>
        <w:pStyle w:val="INCISO"/>
        <w:spacing w:after="0" w:line="240" w:lineRule="exact"/>
        <w:rPr>
          <w:rFonts w:ascii="Soberana Sans Light" w:hAnsi="Soberana Sans Light"/>
          <w:sz w:val="22"/>
          <w:szCs w:val="22"/>
          <w:lang w:val="es-MX"/>
        </w:rPr>
      </w:pPr>
    </w:p>
    <w:p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rsidR="00481282" w:rsidRPr="005101FF" w:rsidRDefault="00481282" w:rsidP="00481282">
      <w:pPr>
        <w:pStyle w:val="Texto"/>
        <w:spacing w:after="0" w:line="240" w:lineRule="exact"/>
        <w:rPr>
          <w:rFonts w:ascii="Soberana Sans Light" w:hAnsi="Soberana Sans Light"/>
          <w:b/>
          <w:sz w:val="22"/>
          <w:szCs w:val="22"/>
          <w:lang w:val="es-MX"/>
        </w:rPr>
      </w:pPr>
    </w:p>
    <w:p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El Conalep tiene por 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rsidR="005F40F5" w:rsidRPr="005101FF" w:rsidRDefault="005F40F5" w:rsidP="005F40F5">
      <w:pPr>
        <w:spacing w:after="0" w:line="240" w:lineRule="auto"/>
        <w:jc w:val="both"/>
        <w:rPr>
          <w:rFonts w:ascii="Soberana Sans Light" w:hAnsi="Soberana Sans Light"/>
        </w:rPr>
      </w:pPr>
    </w:p>
    <w:p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Los integrantes del Consejo Directivo, tienen voz y voto, excepto el Secretario y Comisario, quienes sólo participan con voz.</w:t>
      </w:r>
    </w:p>
    <w:p w:rsidR="00481282" w:rsidRPr="005101FF" w:rsidRDefault="00481282" w:rsidP="005F40F5">
      <w:pPr>
        <w:spacing w:after="0" w:line="240" w:lineRule="auto"/>
        <w:ind w:left="360" w:firstLine="708"/>
        <w:jc w:val="both"/>
        <w:rPr>
          <w:rFonts w:ascii="Soberana Sans Light" w:hAnsi="Soberana Sans Light"/>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de acuerdo al artículo 95 fracción XI de la Ley del Impuesto sobre la Renta.</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46B8C680" wp14:editId="39A3FDD5">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14:sizeRelH relativeFrom="margin">
              <wp14:pctWidth>0</wp14:pctWidth>
            </wp14:sizeRelH>
            <wp14:sizeRelV relativeFrom="margin">
              <wp14:pctHeight>0</wp14:pctHeight>
            </wp14:sizeRelV>
          </wp:anchor>
        </w:drawing>
      </w: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4513B4" w:rsidRPr="005101FF" w:rsidRDefault="004513B4" w:rsidP="00540418">
      <w:pPr>
        <w:pStyle w:val="INCISO"/>
        <w:spacing w:after="0" w:line="240" w:lineRule="exact"/>
        <w:rPr>
          <w:rFonts w:ascii="Soberana Sans Light" w:hAnsi="Soberana Sans Light"/>
          <w:sz w:val="22"/>
          <w:szCs w:val="22"/>
          <w:lang w:val="es-MX"/>
        </w:rPr>
      </w:pPr>
    </w:p>
    <w:p w:rsidR="007E1E3D" w:rsidRPr="005101FF" w:rsidRDefault="007E1E3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F22CBD" w:rsidRPr="005101FF" w:rsidRDefault="00F22CBD" w:rsidP="003A0303">
      <w:pPr>
        <w:pStyle w:val="INCISO"/>
        <w:spacing w:after="0" w:line="240" w:lineRule="exact"/>
        <w:rPr>
          <w:rFonts w:ascii="Soberana Sans Light" w:hAnsi="Soberana Sans Light"/>
          <w:sz w:val="22"/>
          <w:szCs w:val="22"/>
          <w:lang w:val="es-MX"/>
        </w:rPr>
      </w:pPr>
    </w:p>
    <w:p w:rsidR="007E1E3D" w:rsidRPr="005101FF" w:rsidRDefault="007E1E3D"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380122" w:rsidRPr="005101FF" w:rsidRDefault="00380122"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Bases de Preparación de los Estados Financieros</w:t>
      </w:r>
    </w:p>
    <w:p w:rsidR="00EB1B36" w:rsidRPr="005101FF" w:rsidRDefault="00EB1B36" w:rsidP="00540418">
      <w:pPr>
        <w:pStyle w:val="Texto"/>
        <w:spacing w:after="0" w:line="240" w:lineRule="exact"/>
        <w:rPr>
          <w:rFonts w:ascii="Soberana Sans Light" w:hAnsi="Soberana Sans Light"/>
          <w:b/>
          <w:sz w:val="22"/>
          <w:szCs w:val="22"/>
          <w:lang w:val="es-MX"/>
        </w:rPr>
      </w:pPr>
    </w:p>
    <w:p w:rsidR="00D96298" w:rsidRPr="005101FF" w:rsidRDefault="00D96298" w:rsidP="00540418">
      <w:pPr>
        <w:pStyle w:val="Texto"/>
        <w:spacing w:after="0" w:line="240" w:lineRule="exact"/>
        <w:rPr>
          <w:rFonts w:ascii="Soberana Sans Light" w:hAnsi="Soberana Sans Light"/>
          <w:b/>
          <w:sz w:val="22"/>
          <w:szCs w:val="22"/>
          <w:lang w:val="es-MX"/>
        </w:rPr>
      </w:pPr>
    </w:p>
    <w:p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se prepararan de acuerdo con principios de contabilidad gubernamental que son coincidentes con las Normas de Información Financiera. Las principales políticas contables de registro y elaboración de los estados financieros, son las siguientes:</w:t>
      </w:r>
    </w:p>
    <w:p w:rsidR="004513B4" w:rsidRPr="005101FF" w:rsidRDefault="004513B4" w:rsidP="004513B4">
      <w:pPr>
        <w:spacing w:after="0" w:line="240" w:lineRule="auto"/>
        <w:ind w:left="709"/>
        <w:jc w:val="both"/>
        <w:rPr>
          <w:rFonts w:ascii="Soberana Sans Light" w:hAnsi="Soberana Sans Light"/>
        </w:rPr>
      </w:pPr>
    </w:p>
    <w:p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p>
    <w:p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rsidR="004513B4" w:rsidRPr="005101FF" w:rsidRDefault="004513B4" w:rsidP="004513B4">
      <w:pPr>
        <w:tabs>
          <w:tab w:val="left" w:pos="1440"/>
        </w:tabs>
        <w:spacing w:after="0" w:line="240" w:lineRule="auto"/>
        <w:jc w:val="both"/>
        <w:rPr>
          <w:rFonts w:ascii="Soberana Sans Light" w:hAnsi="Soberana Sans Light"/>
        </w:rPr>
      </w:pP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rsidR="004513B4" w:rsidRPr="005101FF" w:rsidRDefault="004513B4" w:rsidP="004513B4">
      <w:pPr>
        <w:spacing w:after="0" w:line="240" w:lineRule="auto"/>
        <w:jc w:val="both"/>
        <w:rPr>
          <w:rFonts w:ascii="Soberana Sans Light" w:hAnsi="Soberana Sans Light"/>
        </w:rPr>
      </w:pPr>
    </w:p>
    <w:p w:rsidR="0034217D" w:rsidRPr="005101FF" w:rsidRDefault="0034217D"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rsidR="004513B4" w:rsidRPr="005101FF" w:rsidRDefault="004513B4" w:rsidP="004513B4">
      <w:pPr>
        <w:spacing w:after="0" w:line="240" w:lineRule="auto"/>
        <w:ind w:left="709"/>
        <w:jc w:val="both"/>
        <w:rPr>
          <w:rFonts w:ascii="Soberana Sans Light" w:hAnsi="Soberana Sans Light"/>
        </w:rPr>
      </w:pPr>
    </w:p>
    <w:p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rsidR="004513B4" w:rsidRPr="005101FF" w:rsidRDefault="004513B4" w:rsidP="004513B4">
      <w:pPr>
        <w:spacing w:after="0" w:line="240" w:lineRule="auto"/>
        <w:ind w:left="709"/>
        <w:jc w:val="both"/>
        <w:rPr>
          <w:rFonts w:ascii="Soberana Sans Light" w:hAnsi="Soberana Sans Light"/>
        </w:rPr>
      </w:pPr>
    </w:p>
    <w:p w:rsidR="0035432E" w:rsidRDefault="0035432E" w:rsidP="004513B4">
      <w:pPr>
        <w:spacing w:after="0" w:line="240" w:lineRule="auto"/>
        <w:ind w:firstLine="708"/>
        <w:jc w:val="both"/>
        <w:rPr>
          <w:rFonts w:ascii="Soberana Sans Light" w:hAnsi="Soberana Sans Light"/>
        </w:rPr>
      </w:pPr>
    </w:p>
    <w:p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específica a alguno de los documentos que integran las NIF, éstos se llamarán por su nombre original, esto es, Norma de Información Financiera o Boletín, según sea el caso.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w:t>
      </w:r>
      <w:r w:rsidRPr="005101FF">
        <w:rPr>
          <w:rFonts w:ascii="Soberana Sans Light" w:eastAsia="Times New Roman" w:hAnsi="Soberana Sans Light" w:cs="Arial"/>
          <w:lang w:eastAsia="es-ES"/>
        </w:rPr>
        <w:lastRenderedPageBreak/>
        <w:t xml:space="preserve">de Información Financieras (NIF 2008) en su Boletín B-2, Apéndices 1 a 65, y Apéndice A-Caso práctico de determinación  del estado de flujo de efectivo. </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Políticas de Contabilidad Significativas</w:t>
      </w:r>
    </w:p>
    <w:p w:rsidR="00CC39B7" w:rsidRPr="005101FF" w:rsidRDefault="00CC39B7" w:rsidP="00540418">
      <w:pPr>
        <w:pStyle w:val="INCISO"/>
        <w:spacing w:after="0" w:line="240" w:lineRule="exact"/>
        <w:rPr>
          <w:rFonts w:ascii="Soberana Sans Light" w:hAnsi="Soberana Sans Light"/>
          <w:sz w:val="22"/>
          <w:szCs w:val="22"/>
          <w:lang w:val="es-MX"/>
        </w:rPr>
      </w:pPr>
    </w:p>
    <w:p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rsidR="00540418" w:rsidRPr="005101FF" w:rsidRDefault="00540418" w:rsidP="00540418">
      <w:pPr>
        <w:pStyle w:val="INCISO"/>
        <w:spacing w:after="0" w:line="240" w:lineRule="exact"/>
        <w:ind w:left="0" w:firstLine="0"/>
        <w:rPr>
          <w:rFonts w:ascii="Soberana Sans Light" w:hAnsi="Soberana Sans Light"/>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90537A" w:rsidRPr="005101FF" w:rsidRDefault="0090537A" w:rsidP="00540418">
      <w:pPr>
        <w:pStyle w:val="Texto"/>
        <w:spacing w:after="0" w:line="240" w:lineRule="exact"/>
        <w:rPr>
          <w:rFonts w:ascii="Soberana Sans Light" w:hAnsi="Soberana Sans Light"/>
          <w:b/>
          <w:sz w:val="22"/>
          <w:szCs w:val="22"/>
          <w:lang w:val="es-MX"/>
        </w:rPr>
      </w:pPr>
    </w:p>
    <w:p w:rsidR="00D96298" w:rsidRDefault="00D96298"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rsidR="00765D3B" w:rsidRDefault="00765D3B" w:rsidP="00540418">
      <w:pPr>
        <w:pStyle w:val="Texto"/>
        <w:spacing w:after="0" w:line="240" w:lineRule="exact"/>
        <w:rPr>
          <w:rFonts w:ascii="Soberana Sans Light" w:hAnsi="Soberana Sans Light"/>
          <w:b/>
          <w:sz w:val="22"/>
          <w:szCs w:val="22"/>
          <w:lang w:val="es-MX"/>
        </w:rPr>
      </w:pPr>
    </w:p>
    <w:p w:rsidR="00765D3B" w:rsidRDefault="00765D3B" w:rsidP="00540418">
      <w:pPr>
        <w:pStyle w:val="Texto"/>
        <w:spacing w:after="0" w:line="240" w:lineRule="exact"/>
        <w:rPr>
          <w:rFonts w:ascii="Soberana Sans Light" w:hAnsi="Soberana Sans Light"/>
          <w:b/>
          <w:sz w:val="22"/>
          <w:szCs w:val="22"/>
          <w:lang w:val="es-MX"/>
        </w:rPr>
      </w:pPr>
    </w:p>
    <w:p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 xml:space="preserve">Transferencias Estatales  </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Participaciones</w:t>
      </w:r>
      <w:r w:rsidRPr="00E629F3">
        <w:rPr>
          <w:rFonts w:ascii="Soberana Sans Light" w:hAnsi="Soberana Sans Light"/>
          <w:sz w:val="22"/>
          <w:szCs w:val="22"/>
          <w:lang w:val="es-MX"/>
        </w:rPr>
        <w:tab/>
        <w:t xml:space="preserve">$   </w:t>
      </w:r>
      <w:r w:rsidR="006E1131">
        <w:rPr>
          <w:rFonts w:ascii="Soberana Sans Light" w:hAnsi="Soberana Sans Light"/>
          <w:sz w:val="22"/>
          <w:szCs w:val="22"/>
          <w:lang w:val="es-MX"/>
        </w:rPr>
        <w:t>8</w:t>
      </w:r>
      <w:r w:rsidR="0090537A">
        <w:rPr>
          <w:rFonts w:ascii="Soberana Sans Light" w:hAnsi="Soberana Sans Light"/>
          <w:sz w:val="22"/>
          <w:szCs w:val="22"/>
          <w:lang w:val="es-MX"/>
        </w:rPr>
        <w:t>’</w:t>
      </w:r>
      <w:r w:rsidR="006E1131">
        <w:rPr>
          <w:rFonts w:ascii="Soberana Sans Light" w:hAnsi="Soberana Sans Light"/>
          <w:sz w:val="22"/>
          <w:szCs w:val="22"/>
          <w:lang w:val="es-MX"/>
        </w:rPr>
        <w:t>375</w:t>
      </w:r>
      <w:r w:rsidR="0090537A">
        <w:rPr>
          <w:rFonts w:ascii="Soberana Sans Light" w:hAnsi="Soberana Sans Light"/>
          <w:sz w:val="22"/>
          <w:szCs w:val="22"/>
          <w:lang w:val="es-MX"/>
        </w:rPr>
        <w:t>,</w:t>
      </w:r>
      <w:r w:rsidR="006E1131">
        <w:rPr>
          <w:rFonts w:ascii="Soberana Sans Light" w:hAnsi="Soberana Sans Light"/>
          <w:sz w:val="22"/>
          <w:szCs w:val="22"/>
          <w:lang w:val="es-MX"/>
        </w:rPr>
        <w:t>06</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 Federales</w:t>
      </w:r>
    </w:p>
    <w:p w:rsidR="00E629F3" w:rsidRPr="00E629F3" w:rsidRDefault="00E629F3" w:rsidP="00E629F3">
      <w:pPr>
        <w:pStyle w:val="INCISO"/>
        <w:spacing w:after="0" w:line="240" w:lineRule="exact"/>
        <w:ind w:firstLine="0"/>
        <w:rPr>
          <w:rFonts w:ascii="Soberana Sans Light" w:hAnsi="Soberana Sans Light"/>
          <w:sz w:val="22"/>
          <w:szCs w:val="22"/>
          <w:lang w:val="es-MX"/>
        </w:rPr>
      </w:pPr>
    </w:p>
    <w:p w:rsidR="00E629F3" w:rsidRPr="00E629F3"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Ramo XXXIII</w:t>
      </w:r>
      <w:r w:rsidRPr="00E629F3">
        <w:rPr>
          <w:rFonts w:ascii="Soberana Sans Light" w:hAnsi="Soberana Sans Light"/>
          <w:sz w:val="22"/>
          <w:szCs w:val="22"/>
          <w:lang w:val="es-MX"/>
        </w:rPr>
        <w:tab/>
        <w:t xml:space="preserve">$   </w:t>
      </w:r>
      <w:r w:rsidR="0090537A">
        <w:rPr>
          <w:rFonts w:ascii="Soberana Sans Light" w:hAnsi="Soberana Sans Light"/>
          <w:sz w:val="22"/>
          <w:szCs w:val="22"/>
          <w:lang w:val="es-MX"/>
        </w:rPr>
        <w:t>1</w:t>
      </w:r>
      <w:r w:rsidR="006E1131">
        <w:rPr>
          <w:rFonts w:ascii="Soberana Sans Light" w:hAnsi="Soberana Sans Light"/>
          <w:sz w:val="22"/>
          <w:szCs w:val="22"/>
          <w:lang w:val="es-MX"/>
        </w:rPr>
        <w:t>9</w:t>
      </w:r>
      <w:r w:rsidR="0090537A">
        <w:rPr>
          <w:rFonts w:ascii="Soberana Sans Light" w:hAnsi="Soberana Sans Light"/>
          <w:sz w:val="22"/>
          <w:szCs w:val="22"/>
          <w:lang w:val="es-MX"/>
        </w:rPr>
        <w:t>’</w:t>
      </w:r>
      <w:r w:rsidR="006E1131">
        <w:rPr>
          <w:rFonts w:ascii="Soberana Sans Light" w:hAnsi="Soberana Sans Light"/>
          <w:sz w:val="22"/>
          <w:szCs w:val="22"/>
          <w:lang w:val="es-MX"/>
        </w:rPr>
        <w:t>915</w:t>
      </w:r>
      <w:r w:rsidR="0090537A">
        <w:rPr>
          <w:rFonts w:ascii="Soberana Sans Light" w:hAnsi="Soberana Sans Light"/>
          <w:sz w:val="22"/>
          <w:szCs w:val="22"/>
          <w:lang w:val="es-MX"/>
        </w:rPr>
        <w:t>,</w:t>
      </w:r>
      <w:r w:rsidR="006E1131">
        <w:rPr>
          <w:rFonts w:ascii="Soberana Sans Light" w:hAnsi="Soberana Sans Light"/>
          <w:sz w:val="22"/>
          <w:szCs w:val="22"/>
          <w:lang w:val="es-MX"/>
        </w:rPr>
        <w:t>009</w:t>
      </w:r>
    </w:p>
    <w:p w:rsidR="00765D3B" w:rsidRDefault="00765D3B" w:rsidP="00E629F3">
      <w:pPr>
        <w:pStyle w:val="Texto"/>
        <w:spacing w:after="0" w:line="240" w:lineRule="exact"/>
        <w:ind w:firstLine="0"/>
        <w:rPr>
          <w:rFonts w:ascii="Soberana Sans Light" w:hAnsi="Soberana Sans Light"/>
          <w:b/>
          <w:sz w:val="22"/>
          <w:szCs w:val="22"/>
          <w:lang w:val="es-MX"/>
        </w:rPr>
      </w:pPr>
    </w:p>
    <w:p w:rsidR="00765D3B" w:rsidRDefault="00765D3B" w:rsidP="00540418">
      <w:pPr>
        <w:pStyle w:val="INCISO"/>
        <w:spacing w:after="0" w:line="240" w:lineRule="exact"/>
        <w:ind w:left="0" w:firstLine="0"/>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rsidR="0034217D" w:rsidRPr="005101FF" w:rsidRDefault="0034217D" w:rsidP="00540418">
      <w:pPr>
        <w:pStyle w:val="Texto"/>
        <w:spacing w:after="0" w:line="240" w:lineRule="exact"/>
        <w:rPr>
          <w:rFonts w:ascii="Soberana Sans Light" w:hAnsi="Soberana Sans Light"/>
          <w:b/>
          <w:sz w:val="22"/>
          <w:szCs w:val="22"/>
          <w:lang w:val="es-MX"/>
        </w:rPr>
      </w:pPr>
    </w:p>
    <w:p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rsidR="00540418" w:rsidRPr="005101FF" w:rsidRDefault="00540418" w:rsidP="00540418">
      <w:pPr>
        <w:pStyle w:val="INCIS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sz w:val="22"/>
          <w:szCs w:val="22"/>
          <w:lang w:val="es-MX"/>
        </w:rPr>
      </w:pPr>
    </w:p>
    <w:p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Partes Relacionadas</w:t>
      </w:r>
    </w:p>
    <w:p w:rsidR="00DF2215" w:rsidRPr="005101FF" w:rsidRDefault="00DF2215" w:rsidP="00540418">
      <w:pPr>
        <w:pStyle w:val="Texto"/>
        <w:spacing w:after="0" w:line="240" w:lineRule="exact"/>
        <w:rPr>
          <w:rFonts w:ascii="Soberana Sans Light" w:hAnsi="Soberana Sans Light"/>
          <w:b/>
          <w:sz w:val="22"/>
          <w:szCs w:val="22"/>
          <w:lang w:val="es-MX"/>
        </w:rPr>
      </w:pPr>
    </w:p>
    <w:p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rsidR="00001107" w:rsidRPr="005101FF" w:rsidRDefault="00E138A9"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1440" w:dyaOrig="1440">
          <v:shape id="_x0000_s1038" type="#_x0000_t75" style="position:absolute;left:0;text-align:left;margin-left:18.65pt;margin-top:22.75pt;width:656.1pt;height:87.15pt;z-index:251665408;mso-position-horizontal-relative:text;mso-position-vertical-relative:text;mso-width-relative:page;mso-height-relative:page">
            <v:imagedata r:id="rId31" o:title=""/>
            <w10:wrap type="topAndBottom"/>
          </v:shape>
          <o:OLEObject Type="Embed" ProgID="Excel.Sheet.12" ShapeID="_x0000_s1038" DrawAspect="Content" ObjectID="_1592287936" r:id="rId32"/>
        </w:object>
      </w:r>
    </w:p>
    <w:sectPr w:rsidR="00001107" w:rsidRPr="005101FF" w:rsidSect="008E3652">
      <w:headerReference w:type="even" r:id="rId33"/>
      <w:headerReference w:type="default" r:id="rId34"/>
      <w:footerReference w:type="even" r:id="rId35"/>
      <w:footerReference w:type="default" r:id="rId3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A9" w:rsidRDefault="00E138A9" w:rsidP="00EA5418">
      <w:pPr>
        <w:spacing w:after="0" w:line="240" w:lineRule="auto"/>
      </w:pPr>
      <w:r>
        <w:separator/>
      </w:r>
    </w:p>
  </w:endnote>
  <w:endnote w:type="continuationSeparator" w:id="0">
    <w:p w:rsidR="00E138A9" w:rsidRDefault="00E138A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64" w:rsidRPr="0013011C" w:rsidRDefault="00546864"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90B7C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4406C" w:rsidRPr="0064406C">
          <w:rPr>
            <w:rFonts w:ascii="Soberana Sans Light" w:hAnsi="Soberana Sans Light"/>
            <w:noProof/>
            <w:lang w:val="es-ES"/>
          </w:rPr>
          <w:t>8</w:t>
        </w:r>
        <w:r w:rsidRPr="0013011C">
          <w:rPr>
            <w:rFonts w:ascii="Soberana Sans Light" w:hAnsi="Soberana Sans Light"/>
          </w:rPr>
          <w:fldChar w:fldCharType="end"/>
        </w:r>
      </w:sdtContent>
    </w:sdt>
  </w:p>
  <w:p w:rsidR="00546864" w:rsidRDefault="005468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64" w:rsidRPr="008E3652" w:rsidRDefault="00546864"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1145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4406C" w:rsidRPr="0064406C">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A9" w:rsidRDefault="00E138A9" w:rsidP="00EA5418">
      <w:pPr>
        <w:spacing w:after="0" w:line="240" w:lineRule="auto"/>
      </w:pPr>
      <w:r>
        <w:separator/>
      </w:r>
    </w:p>
  </w:footnote>
  <w:footnote w:type="continuationSeparator" w:id="0">
    <w:p w:rsidR="00E138A9" w:rsidRDefault="00E138A9"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64" w:rsidRDefault="00546864">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864" w:rsidRDefault="0054686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46864" w:rsidRDefault="0054686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46864" w:rsidRPr="00275FC6" w:rsidRDefault="00546864"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864" w:rsidRDefault="005468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546864" w:rsidRDefault="0054686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46864" w:rsidRPr="00275FC6" w:rsidRDefault="0054686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629F3" w:rsidRDefault="00E629F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E629F3" w:rsidRDefault="00E629F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E629F3" w:rsidRPr="00275FC6" w:rsidRDefault="00E629F3"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629F3" w:rsidRDefault="00E629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E629F3" w:rsidRDefault="00E629F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629F3" w:rsidRPr="00275FC6" w:rsidRDefault="00E629F3"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8DC65"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864" w:rsidRPr="0013011C" w:rsidRDefault="00546864"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1E1A2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4"/>
  </w:num>
  <w:num w:numId="11">
    <w:abstractNumId w:val="7"/>
  </w:num>
  <w:num w:numId="12">
    <w:abstractNumId w:val="3"/>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262B8"/>
    <w:rsid w:val="00032C51"/>
    <w:rsid w:val="00036B47"/>
    <w:rsid w:val="00036CBB"/>
    <w:rsid w:val="00040466"/>
    <w:rsid w:val="000416B9"/>
    <w:rsid w:val="00042FA4"/>
    <w:rsid w:val="00045A10"/>
    <w:rsid w:val="0005301E"/>
    <w:rsid w:val="00056DA4"/>
    <w:rsid w:val="00064580"/>
    <w:rsid w:val="00066435"/>
    <w:rsid w:val="0007773E"/>
    <w:rsid w:val="0008596E"/>
    <w:rsid w:val="00090787"/>
    <w:rsid w:val="0009198E"/>
    <w:rsid w:val="00092C89"/>
    <w:rsid w:val="000A0F20"/>
    <w:rsid w:val="000A1F44"/>
    <w:rsid w:val="000A3D50"/>
    <w:rsid w:val="000B4689"/>
    <w:rsid w:val="000B5135"/>
    <w:rsid w:val="000C6484"/>
    <w:rsid w:val="000D23EE"/>
    <w:rsid w:val="000D3A1D"/>
    <w:rsid w:val="00100A98"/>
    <w:rsid w:val="0010747A"/>
    <w:rsid w:val="00113371"/>
    <w:rsid w:val="0011509C"/>
    <w:rsid w:val="00121271"/>
    <w:rsid w:val="00125C91"/>
    <w:rsid w:val="0013011C"/>
    <w:rsid w:val="001330B3"/>
    <w:rsid w:val="00140419"/>
    <w:rsid w:val="00145193"/>
    <w:rsid w:val="00145E54"/>
    <w:rsid w:val="00150717"/>
    <w:rsid w:val="001577D2"/>
    <w:rsid w:val="001654CC"/>
    <w:rsid w:val="00165BB4"/>
    <w:rsid w:val="00166163"/>
    <w:rsid w:val="00173853"/>
    <w:rsid w:val="00175E05"/>
    <w:rsid w:val="001813CB"/>
    <w:rsid w:val="00183E0D"/>
    <w:rsid w:val="001840E0"/>
    <w:rsid w:val="0018632D"/>
    <w:rsid w:val="0018645D"/>
    <w:rsid w:val="00197DCF"/>
    <w:rsid w:val="001A7588"/>
    <w:rsid w:val="001B0686"/>
    <w:rsid w:val="001B1361"/>
    <w:rsid w:val="001B1B72"/>
    <w:rsid w:val="001B6054"/>
    <w:rsid w:val="001C456B"/>
    <w:rsid w:val="001C54A1"/>
    <w:rsid w:val="001C6F6E"/>
    <w:rsid w:val="001C6FD8"/>
    <w:rsid w:val="001D0182"/>
    <w:rsid w:val="001D16EC"/>
    <w:rsid w:val="001E0657"/>
    <w:rsid w:val="001E0DB5"/>
    <w:rsid w:val="001E2B50"/>
    <w:rsid w:val="001E4C39"/>
    <w:rsid w:val="001E7072"/>
    <w:rsid w:val="001F1F50"/>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1325"/>
    <w:rsid w:val="0028701B"/>
    <w:rsid w:val="0029351F"/>
    <w:rsid w:val="002976F3"/>
    <w:rsid w:val="002A033C"/>
    <w:rsid w:val="002A0E88"/>
    <w:rsid w:val="002A6BDC"/>
    <w:rsid w:val="002A70B3"/>
    <w:rsid w:val="002B10C2"/>
    <w:rsid w:val="002B3EBB"/>
    <w:rsid w:val="002C15D7"/>
    <w:rsid w:val="002C7ECC"/>
    <w:rsid w:val="002E0E73"/>
    <w:rsid w:val="002E278C"/>
    <w:rsid w:val="002E313B"/>
    <w:rsid w:val="002E455C"/>
    <w:rsid w:val="002F0CFD"/>
    <w:rsid w:val="00302A4C"/>
    <w:rsid w:val="00317C10"/>
    <w:rsid w:val="00320EB9"/>
    <w:rsid w:val="00322576"/>
    <w:rsid w:val="00324D3D"/>
    <w:rsid w:val="00332595"/>
    <w:rsid w:val="00336A89"/>
    <w:rsid w:val="0034217D"/>
    <w:rsid w:val="0034387F"/>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303"/>
    <w:rsid w:val="003A4433"/>
    <w:rsid w:val="003B1963"/>
    <w:rsid w:val="003B3E24"/>
    <w:rsid w:val="003B5140"/>
    <w:rsid w:val="003C228B"/>
    <w:rsid w:val="003C5CC1"/>
    <w:rsid w:val="003C6674"/>
    <w:rsid w:val="003D29A7"/>
    <w:rsid w:val="003D5DBF"/>
    <w:rsid w:val="003E54E9"/>
    <w:rsid w:val="003E7FD0"/>
    <w:rsid w:val="003F0AA7"/>
    <w:rsid w:val="003F0EA4"/>
    <w:rsid w:val="003F7B2C"/>
    <w:rsid w:val="004103E7"/>
    <w:rsid w:val="00410C85"/>
    <w:rsid w:val="00417EBB"/>
    <w:rsid w:val="00420410"/>
    <w:rsid w:val="0042624C"/>
    <w:rsid w:val="00426260"/>
    <w:rsid w:val="00426807"/>
    <w:rsid w:val="004311BE"/>
    <w:rsid w:val="0043300E"/>
    <w:rsid w:val="0044253C"/>
    <w:rsid w:val="00444725"/>
    <w:rsid w:val="00446F5C"/>
    <w:rsid w:val="004513B4"/>
    <w:rsid w:val="004516F8"/>
    <w:rsid w:val="00462D71"/>
    <w:rsid w:val="00463B5C"/>
    <w:rsid w:val="004643AD"/>
    <w:rsid w:val="004714CF"/>
    <w:rsid w:val="0047648A"/>
    <w:rsid w:val="00481282"/>
    <w:rsid w:val="00484C0D"/>
    <w:rsid w:val="00496BB5"/>
    <w:rsid w:val="00497D8B"/>
    <w:rsid w:val="004A1C8A"/>
    <w:rsid w:val="004A21A3"/>
    <w:rsid w:val="004A5706"/>
    <w:rsid w:val="004B0E81"/>
    <w:rsid w:val="004B0FE1"/>
    <w:rsid w:val="004B1AB2"/>
    <w:rsid w:val="004B1EF6"/>
    <w:rsid w:val="004C0973"/>
    <w:rsid w:val="004C140B"/>
    <w:rsid w:val="004D06DD"/>
    <w:rsid w:val="004D41B8"/>
    <w:rsid w:val="004D67A9"/>
    <w:rsid w:val="004D7636"/>
    <w:rsid w:val="004E2F50"/>
    <w:rsid w:val="004E644E"/>
    <w:rsid w:val="004F5641"/>
    <w:rsid w:val="004F571F"/>
    <w:rsid w:val="00500694"/>
    <w:rsid w:val="0050147F"/>
    <w:rsid w:val="0050398C"/>
    <w:rsid w:val="005039EA"/>
    <w:rsid w:val="005101FF"/>
    <w:rsid w:val="00511F7F"/>
    <w:rsid w:val="005202DC"/>
    <w:rsid w:val="00522632"/>
    <w:rsid w:val="00522DB2"/>
    <w:rsid w:val="00522EF3"/>
    <w:rsid w:val="005322AF"/>
    <w:rsid w:val="005402F5"/>
    <w:rsid w:val="00540418"/>
    <w:rsid w:val="00542674"/>
    <w:rsid w:val="00543F49"/>
    <w:rsid w:val="00545736"/>
    <w:rsid w:val="00546864"/>
    <w:rsid w:val="0055296A"/>
    <w:rsid w:val="005562F3"/>
    <w:rsid w:val="0056673C"/>
    <w:rsid w:val="00572E71"/>
    <w:rsid w:val="00573596"/>
    <w:rsid w:val="00573756"/>
    <w:rsid w:val="00574266"/>
    <w:rsid w:val="00575928"/>
    <w:rsid w:val="005956A7"/>
    <w:rsid w:val="005A28D7"/>
    <w:rsid w:val="005A4970"/>
    <w:rsid w:val="005A7E93"/>
    <w:rsid w:val="005B26E2"/>
    <w:rsid w:val="005B55BC"/>
    <w:rsid w:val="005B789D"/>
    <w:rsid w:val="005B78F0"/>
    <w:rsid w:val="005B7ABF"/>
    <w:rsid w:val="005C5020"/>
    <w:rsid w:val="005C621F"/>
    <w:rsid w:val="005D3D25"/>
    <w:rsid w:val="005D5525"/>
    <w:rsid w:val="005F40F5"/>
    <w:rsid w:val="00601822"/>
    <w:rsid w:val="00604D58"/>
    <w:rsid w:val="00614E57"/>
    <w:rsid w:val="00614F30"/>
    <w:rsid w:val="00621CA7"/>
    <w:rsid w:val="00623CC2"/>
    <w:rsid w:val="00633599"/>
    <w:rsid w:val="00643F7E"/>
    <w:rsid w:val="0064406C"/>
    <w:rsid w:val="00644479"/>
    <w:rsid w:val="00645480"/>
    <w:rsid w:val="006460B1"/>
    <w:rsid w:val="0064647A"/>
    <w:rsid w:val="00646FEC"/>
    <w:rsid w:val="00655458"/>
    <w:rsid w:val="006578BD"/>
    <w:rsid w:val="0067239A"/>
    <w:rsid w:val="00680EA3"/>
    <w:rsid w:val="0068190C"/>
    <w:rsid w:val="00685CA6"/>
    <w:rsid w:val="006904AB"/>
    <w:rsid w:val="006945F7"/>
    <w:rsid w:val="006A4D44"/>
    <w:rsid w:val="006A7CD6"/>
    <w:rsid w:val="006B1FE7"/>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6EC2"/>
    <w:rsid w:val="00717613"/>
    <w:rsid w:val="00720631"/>
    <w:rsid w:val="007209F2"/>
    <w:rsid w:val="007213DA"/>
    <w:rsid w:val="00722E42"/>
    <w:rsid w:val="007243AE"/>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B0055"/>
    <w:rsid w:val="007B1758"/>
    <w:rsid w:val="007B45A9"/>
    <w:rsid w:val="007B7D8D"/>
    <w:rsid w:val="007C00B7"/>
    <w:rsid w:val="007C049F"/>
    <w:rsid w:val="007C0583"/>
    <w:rsid w:val="007C526C"/>
    <w:rsid w:val="007C7F6A"/>
    <w:rsid w:val="007D0502"/>
    <w:rsid w:val="007D4EDE"/>
    <w:rsid w:val="007D51E3"/>
    <w:rsid w:val="007D6E9A"/>
    <w:rsid w:val="007E099E"/>
    <w:rsid w:val="007E1E3D"/>
    <w:rsid w:val="007E39A5"/>
    <w:rsid w:val="007F0D13"/>
    <w:rsid w:val="007F0EFE"/>
    <w:rsid w:val="00805B30"/>
    <w:rsid w:val="0080787F"/>
    <w:rsid w:val="00811DAC"/>
    <w:rsid w:val="008121EA"/>
    <w:rsid w:val="008138DD"/>
    <w:rsid w:val="008147B7"/>
    <w:rsid w:val="008169D0"/>
    <w:rsid w:val="0082183C"/>
    <w:rsid w:val="0082438A"/>
    <w:rsid w:val="00832CCD"/>
    <w:rsid w:val="008358B8"/>
    <w:rsid w:val="00841F38"/>
    <w:rsid w:val="00851200"/>
    <w:rsid w:val="00854E97"/>
    <w:rsid w:val="008564B4"/>
    <w:rsid w:val="00864F2C"/>
    <w:rsid w:val="0086735B"/>
    <w:rsid w:val="00867FE7"/>
    <w:rsid w:val="008706D6"/>
    <w:rsid w:val="00872FA0"/>
    <w:rsid w:val="00883679"/>
    <w:rsid w:val="008853B3"/>
    <w:rsid w:val="0089054E"/>
    <w:rsid w:val="008909EA"/>
    <w:rsid w:val="00890F77"/>
    <w:rsid w:val="00892082"/>
    <w:rsid w:val="008966DD"/>
    <w:rsid w:val="008A0EB2"/>
    <w:rsid w:val="008A3818"/>
    <w:rsid w:val="008A6E4D"/>
    <w:rsid w:val="008A793D"/>
    <w:rsid w:val="008B0017"/>
    <w:rsid w:val="008B462D"/>
    <w:rsid w:val="008C0B3F"/>
    <w:rsid w:val="008C481A"/>
    <w:rsid w:val="008E3652"/>
    <w:rsid w:val="008E4B34"/>
    <w:rsid w:val="008F06B2"/>
    <w:rsid w:val="008F2C22"/>
    <w:rsid w:val="008F6D58"/>
    <w:rsid w:val="008F7013"/>
    <w:rsid w:val="00900D9D"/>
    <w:rsid w:val="00901582"/>
    <w:rsid w:val="009020F5"/>
    <w:rsid w:val="00904C81"/>
    <w:rsid w:val="0090537A"/>
    <w:rsid w:val="00916ABE"/>
    <w:rsid w:val="00920DD6"/>
    <w:rsid w:val="00922D5C"/>
    <w:rsid w:val="009324D3"/>
    <w:rsid w:val="0093492C"/>
    <w:rsid w:val="0093565A"/>
    <w:rsid w:val="009434FA"/>
    <w:rsid w:val="00957043"/>
    <w:rsid w:val="009628CF"/>
    <w:rsid w:val="009812AC"/>
    <w:rsid w:val="009834C8"/>
    <w:rsid w:val="00987DAA"/>
    <w:rsid w:val="0099201C"/>
    <w:rsid w:val="009943DA"/>
    <w:rsid w:val="009A46CB"/>
    <w:rsid w:val="009B1AD9"/>
    <w:rsid w:val="009B28D1"/>
    <w:rsid w:val="009B2B60"/>
    <w:rsid w:val="009B2CF4"/>
    <w:rsid w:val="009B6412"/>
    <w:rsid w:val="009C12F2"/>
    <w:rsid w:val="009C18C6"/>
    <w:rsid w:val="009C25DB"/>
    <w:rsid w:val="009C2BD0"/>
    <w:rsid w:val="009C52A7"/>
    <w:rsid w:val="009D2667"/>
    <w:rsid w:val="009D5D4C"/>
    <w:rsid w:val="009D6514"/>
    <w:rsid w:val="009D723B"/>
    <w:rsid w:val="009E2097"/>
    <w:rsid w:val="009E3AD5"/>
    <w:rsid w:val="009F23C4"/>
    <w:rsid w:val="00A00540"/>
    <w:rsid w:val="00A00F9A"/>
    <w:rsid w:val="00A058B3"/>
    <w:rsid w:val="00A05B78"/>
    <w:rsid w:val="00A064AC"/>
    <w:rsid w:val="00A07046"/>
    <w:rsid w:val="00A13FA4"/>
    <w:rsid w:val="00A21F8B"/>
    <w:rsid w:val="00A23B42"/>
    <w:rsid w:val="00A334E4"/>
    <w:rsid w:val="00A35FF4"/>
    <w:rsid w:val="00A363B6"/>
    <w:rsid w:val="00A37D30"/>
    <w:rsid w:val="00A40920"/>
    <w:rsid w:val="00A42D04"/>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46E2"/>
    <w:rsid w:val="00B2373F"/>
    <w:rsid w:val="00B27F80"/>
    <w:rsid w:val="00B35013"/>
    <w:rsid w:val="00B40150"/>
    <w:rsid w:val="00B50594"/>
    <w:rsid w:val="00B519B6"/>
    <w:rsid w:val="00B53892"/>
    <w:rsid w:val="00B544AA"/>
    <w:rsid w:val="00B57C78"/>
    <w:rsid w:val="00B656B2"/>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F4"/>
    <w:rsid w:val="00BF5444"/>
    <w:rsid w:val="00C0036F"/>
    <w:rsid w:val="00C066F4"/>
    <w:rsid w:val="00C105B2"/>
    <w:rsid w:val="00C13CFD"/>
    <w:rsid w:val="00C16E53"/>
    <w:rsid w:val="00C21447"/>
    <w:rsid w:val="00C236CA"/>
    <w:rsid w:val="00C34F6A"/>
    <w:rsid w:val="00C35459"/>
    <w:rsid w:val="00C3577E"/>
    <w:rsid w:val="00C35C89"/>
    <w:rsid w:val="00C401C0"/>
    <w:rsid w:val="00C431B4"/>
    <w:rsid w:val="00C4666F"/>
    <w:rsid w:val="00C506EB"/>
    <w:rsid w:val="00C51CCB"/>
    <w:rsid w:val="00C541AA"/>
    <w:rsid w:val="00C5450F"/>
    <w:rsid w:val="00C63553"/>
    <w:rsid w:val="00C63DFD"/>
    <w:rsid w:val="00C64209"/>
    <w:rsid w:val="00C71EF2"/>
    <w:rsid w:val="00C72D19"/>
    <w:rsid w:val="00C8349D"/>
    <w:rsid w:val="00C84EC1"/>
    <w:rsid w:val="00C86C59"/>
    <w:rsid w:val="00C9155D"/>
    <w:rsid w:val="00C91C5A"/>
    <w:rsid w:val="00C9473B"/>
    <w:rsid w:val="00CA0D51"/>
    <w:rsid w:val="00CB0F14"/>
    <w:rsid w:val="00CB5DB7"/>
    <w:rsid w:val="00CC1779"/>
    <w:rsid w:val="00CC19EE"/>
    <w:rsid w:val="00CC23C9"/>
    <w:rsid w:val="00CC2E28"/>
    <w:rsid w:val="00CC39B7"/>
    <w:rsid w:val="00CC4844"/>
    <w:rsid w:val="00CC5C87"/>
    <w:rsid w:val="00CC5E8E"/>
    <w:rsid w:val="00CD2472"/>
    <w:rsid w:val="00CD6D9A"/>
    <w:rsid w:val="00CD72D3"/>
    <w:rsid w:val="00CE45A6"/>
    <w:rsid w:val="00CE533A"/>
    <w:rsid w:val="00CE6657"/>
    <w:rsid w:val="00CF4C9B"/>
    <w:rsid w:val="00D00E92"/>
    <w:rsid w:val="00D055EC"/>
    <w:rsid w:val="00D07819"/>
    <w:rsid w:val="00D138C9"/>
    <w:rsid w:val="00D15776"/>
    <w:rsid w:val="00D24FA5"/>
    <w:rsid w:val="00D31AC6"/>
    <w:rsid w:val="00D33318"/>
    <w:rsid w:val="00D36FAF"/>
    <w:rsid w:val="00D43E41"/>
    <w:rsid w:val="00D44061"/>
    <w:rsid w:val="00D44728"/>
    <w:rsid w:val="00D454A2"/>
    <w:rsid w:val="00D47A5A"/>
    <w:rsid w:val="00D53688"/>
    <w:rsid w:val="00D562FF"/>
    <w:rsid w:val="00D62C4D"/>
    <w:rsid w:val="00D723CB"/>
    <w:rsid w:val="00D743CE"/>
    <w:rsid w:val="00D754CA"/>
    <w:rsid w:val="00D85F92"/>
    <w:rsid w:val="00D930C7"/>
    <w:rsid w:val="00D96298"/>
    <w:rsid w:val="00DA71B0"/>
    <w:rsid w:val="00DB05EB"/>
    <w:rsid w:val="00DD0703"/>
    <w:rsid w:val="00DD13AD"/>
    <w:rsid w:val="00DD77D9"/>
    <w:rsid w:val="00DE0D20"/>
    <w:rsid w:val="00DE210D"/>
    <w:rsid w:val="00DE3A2C"/>
    <w:rsid w:val="00DF2215"/>
    <w:rsid w:val="00DF56C9"/>
    <w:rsid w:val="00DF7B2E"/>
    <w:rsid w:val="00E138A9"/>
    <w:rsid w:val="00E20B91"/>
    <w:rsid w:val="00E21A53"/>
    <w:rsid w:val="00E30318"/>
    <w:rsid w:val="00E32708"/>
    <w:rsid w:val="00E32CFD"/>
    <w:rsid w:val="00E370B0"/>
    <w:rsid w:val="00E37A6C"/>
    <w:rsid w:val="00E40ED6"/>
    <w:rsid w:val="00E420F2"/>
    <w:rsid w:val="00E45962"/>
    <w:rsid w:val="00E45CDE"/>
    <w:rsid w:val="00E5377C"/>
    <w:rsid w:val="00E53D78"/>
    <w:rsid w:val="00E570CA"/>
    <w:rsid w:val="00E615AD"/>
    <w:rsid w:val="00E617DF"/>
    <w:rsid w:val="00E629F3"/>
    <w:rsid w:val="00E67DD8"/>
    <w:rsid w:val="00E71557"/>
    <w:rsid w:val="00E72034"/>
    <w:rsid w:val="00EA1717"/>
    <w:rsid w:val="00EA2138"/>
    <w:rsid w:val="00EA2DEB"/>
    <w:rsid w:val="00EA5418"/>
    <w:rsid w:val="00EB1B36"/>
    <w:rsid w:val="00EB2401"/>
    <w:rsid w:val="00EB4618"/>
    <w:rsid w:val="00EB5D45"/>
    <w:rsid w:val="00ED2BD3"/>
    <w:rsid w:val="00ED2DD3"/>
    <w:rsid w:val="00ED3935"/>
    <w:rsid w:val="00ED3993"/>
    <w:rsid w:val="00ED3B48"/>
    <w:rsid w:val="00ED417F"/>
    <w:rsid w:val="00EE46FB"/>
    <w:rsid w:val="00EE718A"/>
    <w:rsid w:val="00EF7275"/>
    <w:rsid w:val="00F14126"/>
    <w:rsid w:val="00F160C7"/>
    <w:rsid w:val="00F17B07"/>
    <w:rsid w:val="00F17C0D"/>
    <w:rsid w:val="00F20FD0"/>
    <w:rsid w:val="00F215D2"/>
    <w:rsid w:val="00F22CBD"/>
    <w:rsid w:val="00F23597"/>
    <w:rsid w:val="00F26CF6"/>
    <w:rsid w:val="00F3468B"/>
    <w:rsid w:val="00F432F1"/>
    <w:rsid w:val="00F63D66"/>
    <w:rsid w:val="00F650A0"/>
    <w:rsid w:val="00F67FD1"/>
    <w:rsid w:val="00F755D0"/>
    <w:rsid w:val="00F82C9A"/>
    <w:rsid w:val="00F839A2"/>
    <w:rsid w:val="00F86EC6"/>
    <w:rsid w:val="00F90994"/>
    <w:rsid w:val="00FA2DC7"/>
    <w:rsid w:val="00FB09CC"/>
    <w:rsid w:val="00FB1010"/>
    <w:rsid w:val="00FB1CE6"/>
    <w:rsid w:val="00FB6CC1"/>
    <w:rsid w:val="00FC04D1"/>
    <w:rsid w:val="00FC3159"/>
    <w:rsid w:val="00FC70EB"/>
    <w:rsid w:val="00FC70F9"/>
    <w:rsid w:val="00FD5A63"/>
    <w:rsid w:val="00FE600F"/>
    <w:rsid w:val="00FF3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diagramData" Target="diagrams/data1.xml"/><Relationship Id="rId21" Type="http://schemas.openxmlformats.org/officeDocument/2006/relationships/package" Target="embeddings/Hoja_de_c_lculo_de_Microsoft_Excel7.xlsx"/><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package" Target="embeddings/Hoja_de_c_lculo_de_Microsoft_Excel10.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diagramQuickStyle" Target="diagrams/quickStyle1.xml"/><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MX"/>
        </a:p>
      </dgm:t>
    </dgm:pt>
    <dgm:pt modelId="{05DE4FEE-44CA-4523-8C5C-463F01F17B40}" type="pres">
      <dgm:prSet presAssocID="{6D401391-BA5D-4B0A-A9E9-C9F883A5FB04}" presName="hierRoot1" presStyleCnt="0">
        <dgm:presLayoutVars>
          <dgm:hierBranch val="init"/>
        </dgm:presLayoutVars>
      </dgm:prSet>
      <dgm:spPr/>
      <dgm:t>
        <a:bodyPr/>
        <a:lstStyle/>
        <a:p>
          <a:endParaRPr lang="en-US"/>
        </a:p>
      </dgm:t>
    </dgm:pt>
    <dgm:pt modelId="{EF66CF6A-15E5-477C-B351-ABD913386A6C}" type="pres">
      <dgm:prSet presAssocID="{6D401391-BA5D-4B0A-A9E9-C9F883A5FB04}" presName="rootComposite1" presStyleCnt="0"/>
      <dgm:spPr/>
      <dgm:t>
        <a:bodyPr/>
        <a:lstStyle/>
        <a:p>
          <a:endParaRPr lang="en-US"/>
        </a:p>
      </dgm:t>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MX"/>
        </a:p>
      </dgm:t>
    </dgm:pt>
    <dgm:pt modelId="{18231A59-F4CF-435D-8A35-AFAFF478657D}" type="pres">
      <dgm:prSet presAssocID="{6D401391-BA5D-4B0A-A9E9-C9F883A5FB04}" presName="rootConnector1" presStyleLbl="node1" presStyleIdx="0" presStyleCnt="0"/>
      <dgm:spPr/>
      <dgm:t>
        <a:bodyPr/>
        <a:lstStyle/>
        <a:p>
          <a:endParaRPr lang="es-MX"/>
        </a:p>
      </dgm:t>
    </dgm:pt>
    <dgm:pt modelId="{C9A483AC-D6B3-4317-867C-9EFE71D456CD}" type="pres">
      <dgm:prSet presAssocID="{6D401391-BA5D-4B0A-A9E9-C9F883A5FB04}" presName="hierChild2" presStyleCnt="0"/>
      <dgm:spPr/>
      <dgm:t>
        <a:bodyPr/>
        <a:lstStyle/>
        <a:p>
          <a:endParaRPr lang="en-US"/>
        </a:p>
      </dgm:t>
    </dgm:pt>
    <dgm:pt modelId="{A9983D0A-DC36-4BBE-871A-25F9B8261118}" type="pres">
      <dgm:prSet presAssocID="{3285B5FA-D45D-40AB-8F68-1A37EF9430A2}" presName="Name37" presStyleLbl="parChTrans1D2" presStyleIdx="0" presStyleCnt="4"/>
      <dgm:spPr/>
      <dgm:t>
        <a:bodyPr/>
        <a:lstStyle/>
        <a:p>
          <a:endParaRPr lang="es-MX"/>
        </a:p>
      </dgm:t>
    </dgm:pt>
    <dgm:pt modelId="{AB8B8198-E401-41B7-970D-3411345245B0}" type="pres">
      <dgm:prSet presAssocID="{BAC14BD9-7483-4F2C-B5E2-CC1880F3C472}" presName="hierRoot2" presStyleCnt="0">
        <dgm:presLayoutVars>
          <dgm:hierBranch val="init"/>
        </dgm:presLayoutVars>
      </dgm:prSet>
      <dgm:spPr/>
      <dgm:t>
        <a:bodyPr/>
        <a:lstStyle/>
        <a:p>
          <a:endParaRPr lang="en-US"/>
        </a:p>
      </dgm:t>
    </dgm:pt>
    <dgm:pt modelId="{CBF9D820-1AEF-4302-901D-81BA4E9B96B5}" type="pres">
      <dgm:prSet presAssocID="{BAC14BD9-7483-4F2C-B5E2-CC1880F3C472}" presName="rootComposite" presStyleCnt="0"/>
      <dgm:spPr/>
      <dgm:t>
        <a:bodyPr/>
        <a:lstStyle/>
        <a:p>
          <a:endParaRPr lang="en-US"/>
        </a:p>
      </dgm:t>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MX"/>
        </a:p>
      </dgm:t>
    </dgm:pt>
    <dgm:pt modelId="{A4E1274C-7D3D-42D4-9A5D-775E4B78B9B1}" type="pres">
      <dgm:prSet presAssocID="{BAC14BD9-7483-4F2C-B5E2-CC1880F3C472}" presName="rootConnector" presStyleLbl="node2" presStyleIdx="0" presStyleCnt="3"/>
      <dgm:spPr/>
      <dgm:t>
        <a:bodyPr/>
        <a:lstStyle/>
        <a:p>
          <a:endParaRPr lang="es-MX"/>
        </a:p>
      </dgm:t>
    </dgm:pt>
    <dgm:pt modelId="{98031528-4323-4644-8070-5F79796E3119}" type="pres">
      <dgm:prSet presAssocID="{BAC14BD9-7483-4F2C-B5E2-CC1880F3C472}" presName="hierChild4" presStyleCnt="0"/>
      <dgm:spPr/>
      <dgm:t>
        <a:bodyPr/>
        <a:lstStyle/>
        <a:p>
          <a:endParaRPr lang="en-US"/>
        </a:p>
      </dgm:t>
    </dgm:pt>
    <dgm:pt modelId="{BD7B993F-9453-434F-819D-9F75D3CA5D5E}" type="pres">
      <dgm:prSet presAssocID="{BAC14BD9-7483-4F2C-B5E2-CC1880F3C472}" presName="hierChild5" presStyleCnt="0"/>
      <dgm:spPr/>
      <dgm:t>
        <a:bodyPr/>
        <a:lstStyle/>
        <a:p>
          <a:endParaRPr lang="en-US"/>
        </a:p>
      </dgm:t>
    </dgm:pt>
    <dgm:pt modelId="{1CD81A53-8169-4F57-88AA-2A66B3E7BCBE}" type="pres">
      <dgm:prSet presAssocID="{C6787001-C664-4DD2-B0F0-F42795167A20}" presName="Name37" presStyleLbl="parChTrans1D2" presStyleIdx="1" presStyleCnt="4"/>
      <dgm:spPr/>
      <dgm:t>
        <a:bodyPr/>
        <a:lstStyle/>
        <a:p>
          <a:endParaRPr lang="es-MX"/>
        </a:p>
      </dgm:t>
    </dgm:pt>
    <dgm:pt modelId="{A9986C5D-751A-4D22-9FC4-51ED72D59262}" type="pres">
      <dgm:prSet presAssocID="{572C9274-F807-407A-8326-F98D97AA05AE}" presName="hierRoot2" presStyleCnt="0">
        <dgm:presLayoutVars>
          <dgm:hierBranch val="init"/>
        </dgm:presLayoutVars>
      </dgm:prSet>
      <dgm:spPr/>
      <dgm:t>
        <a:bodyPr/>
        <a:lstStyle/>
        <a:p>
          <a:endParaRPr lang="en-US"/>
        </a:p>
      </dgm:t>
    </dgm:pt>
    <dgm:pt modelId="{A9842068-07C5-417B-A4C3-3AC07B94DA46}" type="pres">
      <dgm:prSet presAssocID="{572C9274-F807-407A-8326-F98D97AA05AE}" presName="rootComposite" presStyleCnt="0"/>
      <dgm:spPr/>
      <dgm:t>
        <a:bodyPr/>
        <a:lstStyle/>
        <a:p>
          <a:endParaRPr lang="en-US"/>
        </a:p>
      </dgm:t>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MX"/>
        </a:p>
      </dgm:t>
    </dgm:pt>
    <dgm:pt modelId="{7DE863A7-6D75-4F80-B768-9E4F890DBCB9}" type="pres">
      <dgm:prSet presAssocID="{572C9274-F807-407A-8326-F98D97AA05AE}" presName="rootConnector" presStyleLbl="node2" presStyleIdx="1" presStyleCnt="3"/>
      <dgm:spPr/>
      <dgm:t>
        <a:bodyPr/>
        <a:lstStyle/>
        <a:p>
          <a:endParaRPr lang="es-MX"/>
        </a:p>
      </dgm:t>
    </dgm:pt>
    <dgm:pt modelId="{63F12EAC-2138-4792-A103-F2333D7B4516}" type="pres">
      <dgm:prSet presAssocID="{572C9274-F807-407A-8326-F98D97AA05AE}" presName="hierChild4" presStyleCnt="0"/>
      <dgm:spPr/>
      <dgm:t>
        <a:bodyPr/>
        <a:lstStyle/>
        <a:p>
          <a:endParaRPr lang="en-US"/>
        </a:p>
      </dgm:t>
    </dgm:pt>
    <dgm:pt modelId="{99352219-7273-4F79-9BAF-A36A4E5641DB}" type="pres">
      <dgm:prSet presAssocID="{572C9274-F807-407A-8326-F98D97AA05AE}" presName="hierChild5" presStyleCnt="0"/>
      <dgm:spPr/>
      <dgm:t>
        <a:bodyPr/>
        <a:lstStyle/>
        <a:p>
          <a:endParaRPr lang="en-US"/>
        </a:p>
      </dgm:t>
    </dgm:pt>
    <dgm:pt modelId="{92D05C18-B103-4624-87FB-7A76AF4DE7F2}" type="pres">
      <dgm:prSet presAssocID="{CB90A38C-59AD-4D4C-ADC5-49CCFBEDEB1B}" presName="Name37" presStyleLbl="parChTrans1D2" presStyleIdx="2" presStyleCnt="4"/>
      <dgm:spPr/>
      <dgm:t>
        <a:bodyPr/>
        <a:lstStyle/>
        <a:p>
          <a:endParaRPr lang="es-MX"/>
        </a:p>
      </dgm:t>
    </dgm:pt>
    <dgm:pt modelId="{E35D4166-CD12-48D3-ADF0-0D6DBD79CE51}" type="pres">
      <dgm:prSet presAssocID="{B4B769FC-80E9-41CD-B223-208239AF5750}" presName="hierRoot2" presStyleCnt="0">
        <dgm:presLayoutVars>
          <dgm:hierBranch val="init"/>
        </dgm:presLayoutVars>
      </dgm:prSet>
      <dgm:spPr/>
      <dgm:t>
        <a:bodyPr/>
        <a:lstStyle/>
        <a:p>
          <a:endParaRPr lang="en-US"/>
        </a:p>
      </dgm:t>
    </dgm:pt>
    <dgm:pt modelId="{86183F36-1D42-41A3-86C0-4DEFBE416347}" type="pres">
      <dgm:prSet presAssocID="{B4B769FC-80E9-41CD-B223-208239AF5750}" presName="rootComposite" presStyleCnt="0"/>
      <dgm:spPr/>
      <dgm:t>
        <a:bodyPr/>
        <a:lstStyle/>
        <a:p>
          <a:endParaRPr lang="en-US"/>
        </a:p>
      </dgm:t>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MX"/>
        </a:p>
      </dgm:t>
    </dgm:pt>
    <dgm:pt modelId="{728C518C-D19E-452E-B585-7948CF851072}" type="pres">
      <dgm:prSet presAssocID="{B4B769FC-80E9-41CD-B223-208239AF5750}" presName="rootConnector" presStyleLbl="node2" presStyleIdx="2" presStyleCnt="3"/>
      <dgm:spPr/>
      <dgm:t>
        <a:bodyPr/>
        <a:lstStyle/>
        <a:p>
          <a:endParaRPr lang="es-MX"/>
        </a:p>
      </dgm:t>
    </dgm:pt>
    <dgm:pt modelId="{F4FBEF98-A220-4F44-8333-A8FE168C17FB}" type="pres">
      <dgm:prSet presAssocID="{B4B769FC-80E9-41CD-B223-208239AF5750}" presName="hierChild4" presStyleCnt="0"/>
      <dgm:spPr/>
      <dgm:t>
        <a:bodyPr/>
        <a:lstStyle/>
        <a:p>
          <a:endParaRPr lang="en-US"/>
        </a:p>
      </dgm:t>
    </dgm:pt>
    <dgm:pt modelId="{BD4A963A-F502-445B-8B40-33C4965C6226}" type="pres">
      <dgm:prSet presAssocID="{B4B769FC-80E9-41CD-B223-208239AF5750}" presName="hierChild5" presStyleCnt="0"/>
      <dgm:spPr/>
      <dgm:t>
        <a:bodyPr/>
        <a:lstStyle/>
        <a:p>
          <a:endParaRPr lang="en-US"/>
        </a:p>
      </dgm:t>
    </dgm:pt>
    <dgm:pt modelId="{90D7821B-0096-4263-B4CA-62A4B8182550}" type="pres">
      <dgm:prSet presAssocID="{6D401391-BA5D-4B0A-A9E9-C9F883A5FB04}" presName="hierChild3" presStyleCnt="0"/>
      <dgm:spPr/>
      <dgm:t>
        <a:bodyPr/>
        <a:lstStyle/>
        <a:p>
          <a:endParaRPr lang="en-US"/>
        </a:p>
      </dgm:t>
    </dgm:pt>
    <dgm:pt modelId="{AD23476F-14D5-470A-9C77-B5900C9C6C7E}" type="pres">
      <dgm:prSet presAssocID="{CB5B5FAD-3F26-4305-B789-03995BA6970B}" presName="Name111" presStyleLbl="parChTrans1D2" presStyleIdx="3" presStyleCnt="4"/>
      <dgm:spPr/>
      <dgm:t>
        <a:bodyPr/>
        <a:lstStyle/>
        <a:p>
          <a:endParaRPr lang="es-MX"/>
        </a:p>
      </dgm:t>
    </dgm:pt>
    <dgm:pt modelId="{8351BEC7-77BF-4FB9-B4F7-EAF77B914604}" type="pres">
      <dgm:prSet presAssocID="{093BCBBF-3F0D-4435-88C2-8EE8E91C8AF5}" presName="hierRoot3" presStyleCnt="0">
        <dgm:presLayoutVars>
          <dgm:hierBranch val="init"/>
        </dgm:presLayoutVars>
      </dgm:prSet>
      <dgm:spPr/>
      <dgm:t>
        <a:bodyPr/>
        <a:lstStyle/>
        <a:p>
          <a:endParaRPr lang="en-US"/>
        </a:p>
      </dgm:t>
    </dgm:pt>
    <dgm:pt modelId="{C6113CDF-25FF-4E05-8D75-EF726589DA00}" type="pres">
      <dgm:prSet presAssocID="{093BCBBF-3F0D-4435-88C2-8EE8E91C8AF5}" presName="rootComposite3" presStyleCnt="0"/>
      <dgm:spPr/>
      <dgm:t>
        <a:bodyPr/>
        <a:lstStyle/>
        <a:p>
          <a:endParaRPr lang="en-US"/>
        </a:p>
      </dgm:t>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MX"/>
        </a:p>
      </dgm:t>
    </dgm:pt>
    <dgm:pt modelId="{3902DEAC-21FD-4105-9C19-66CE3BCF3C30}" type="pres">
      <dgm:prSet presAssocID="{093BCBBF-3F0D-4435-88C2-8EE8E91C8AF5}" presName="rootConnector3" presStyleLbl="asst1" presStyleIdx="0" presStyleCnt="1"/>
      <dgm:spPr/>
      <dgm:t>
        <a:bodyPr/>
        <a:lstStyle/>
        <a:p>
          <a:endParaRPr lang="es-MX"/>
        </a:p>
      </dgm:t>
    </dgm:pt>
    <dgm:pt modelId="{C6D3111D-E3B2-4DE5-B0A0-2E241E08C3E6}" type="pres">
      <dgm:prSet presAssocID="{093BCBBF-3F0D-4435-88C2-8EE8E91C8AF5}" presName="hierChild6" presStyleCnt="0"/>
      <dgm:spPr/>
      <dgm:t>
        <a:bodyPr/>
        <a:lstStyle/>
        <a:p>
          <a:endParaRPr lang="en-US"/>
        </a:p>
      </dgm:t>
    </dgm:pt>
    <dgm:pt modelId="{BC90154C-E187-4B18-A0CC-08A4995A04F1}" type="pres">
      <dgm:prSet presAssocID="{093BCBBF-3F0D-4435-88C2-8EE8E91C8AF5}" presName="hierChild7" presStyleCnt="0"/>
      <dgm:spPr/>
      <dgm:t>
        <a:bodyPr/>
        <a:lstStyle/>
        <a:p>
          <a:endParaRPr lang="en-US"/>
        </a:p>
      </dgm:t>
    </dgm:pt>
  </dgm:ptLst>
  <dgm:cxnLst>
    <dgm:cxn modelId="{5C3C82C3-B8F8-4A25-AC24-AEBB0DDF0144}" type="presOf" srcId="{BAC14BD9-7483-4F2C-B5E2-CC1880F3C472}" destId="{A4E1274C-7D3D-42D4-9A5D-775E4B78B9B1}" srcOrd="1" destOrd="0" presId="urn:microsoft.com/office/officeart/2005/8/layout/orgChart1"/>
    <dgm:cxn modelId="{42D6D70B-A5F2-4BA3-9A10-6A91FAFF5F7D}" type="presOf" srcId="{B4B769FC-80E9-41CD-B223-208239AF5750}" destId="{9A96F328-2DFE-4832-96D9-8816370E7D4F}" srcOrd="0" destOrd="0" presId="urn:microsoft.com/office/officeart/2005/8/layout/orgChart1"/>
    <dgm:cxn modelId="{09124CE6-BE54-4F18-8491-5D0EA94E9754}" type="presOf" srcId="{CB90A38C-59AD-4D4C-ADC5-49CCFBEDEB1B}" destId="{92D05C18-B103-4624-87FB-7A76AF4DE7F2}" srcOrd="0" destOrd="0" presId="urn:microsoft.com/office/officeart/2005/8/layout/orgChart1"/>
    <dgm:cxn modelId="{EA56B58E-5F7B-4613-8849-89B0EDCC38E0}" type="presOf" srcId="{B4B769FC-80E9-41CD-B223-208239AF5750}" destId="{728C518C-D19E-452E-B585-7948CF851072}" srcOrd="1" destOrd="0" presId="urn:microsoft.com/office/officeart/2005/8/layout/orgChart1"/>
    <dgm:cxn modelId="{22024F7A-A361-428C-A081-1ADA811CC158}" type="presOf" srcId="{6D401391-BA5D-4B0A-A9E9-C9F883A5FB04}" destId="{18231A59-F4CF-435D-8A35-AFAFF478657D}"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D6E34B77-F0C7-40E2-89D1-4B2D6833CDA6}" type="presOf" srcId="{BAC14BD9-7483-4F2C-B5E2-CC1880F3C472}" destId="{AA19D3C5-4283-41FB-9F06-3ACA1331274D}" srcOrd="0" destOrd="0" presId="urn:microsoft.com/office/officeart/2005/8/layout/orgChart1"/>
    <dgm:cxn modelId="{2EFFC160-F58F-4E4A-B114-AD5015C37679}" type="presOf" srcId="{3285B5FA-D45D-40AB-8F68-1A37EF9430A2}" destId="{A9983D0A-DC36-4BBE-871A-25F9B8261118}" srcOrd="0"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4CFC18EE-CBB9-4504-A429-7C9A5C26427B}" type="presOf" srcId="{75CD9B7B-9B85-4B3B-974A-9E640814F5C5}" destId="{1A96D9A3-17A9-4634-8306-6C146B0DA767}" srcOrd="0" destOrd="0" presId="urn:microsoft.com/office/officeart/2005/8/layout/orgChart1"/>
    <dgm:cxn modelId="{303C26CB-C6BE-4B0F-994C-58D077743DCC}" type="presOf" srcId="{C6787001-C664-4DD2-B0F0-F42795167A20}" destId="{1CD81A53-8169-4F57-88AA-2A66B3E7BCBE}" srcOrd="0" destOrd="0" presId="urn:microsoft.com/office/officeart/2005/8/layout/orgChart1"/>
    <dgm:cxn modelId="{6060C968-372B-41A1-A6A6-0FC6B6A15A68}" type="presOf" srcId="{572C9274-F807-407A-8326-F98D97AA05AE}" destId="{8E41C4D3-BA15-47FE-BC7F-8F2328695DD8}" srcOrd="0" destOrd="0" presId="urn:microsoft.com/office/officeart/2005/8/layout/orgChart1"/>
    <dgm:cxn modelId="{8087686A-E2D0-460D-9C54-A0351EC814D3}" type="presOf" srcId="{572C9274-F807-407A-8326-F98D97AA05AE}" destId="{7DE863A7-6D75-4F80-B768-9E4F890DBCB9}" srcOrd="1" destOrd="0" presId="urn:microsoft.com/office/officeart/2005/8/layout/orgChart1"/>
    <dgm:cxn modelId="{4CD81EA9-0BDD-4713-A7DF-EEAC6C4AD607}" type="presOf" srcId="{093BCBBF-3F0D-4435-88C2-8EE8E91C8AF5}" destId="{3902DEAC-21FD-4105-9C19-66CE3BCF3C30}" srcOrd="1"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9FA85137-F451-4EC4-8A05-E21DE4F72DD7}" type="presOf" srcId="{093BCBBF-3F0D-4435-88C2-8EE8E91C8AF5}" destId="{5018B519-9DF7-47BF-9C0B-280FE540FC3B}" srcOrd="0" destOrd="0" presId="urn:microsoft.com/office/officeart/2005/8/layout/orgChart1"/>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7E326BDA-651A-4825-A5B9-6BD2A77001F2}" type="presOf" srcId="{CB5B5FAD-3F26-4305-B789-03995BA6970B}" destId="{AD23476F-14D5-470A-9C77-B5900C9C6C7E}" srcOrd="0" destOrd="0" presId="urn:microsoft.com/office/officeart/2005/8/layout/orgChart1"/>
    <dgm:cxn modelId="{21BEA54B-3186-4819-8BF5-DAEF67C78879}" type="presOf" srcId="{6D401391-BA5D-4B0A-A9E9-C9F883A5FB04}" destId="{1D71FFA8-BD11-49FB-A3D9-4C76C84D8534}" srcOrd="0" destOrd="0" presId="urn:microsoft.com/office/officeart/2005/8/layout/orgChart1"/>
    <dgm:cxn modelId="{23525913-1E96-4F09-BAE4-4CD9D3225E9C}" type="presParOf" srcId="{1A96D9A3-17A9-4634-8306-6C146B0DA767}" destId="{05DE4FEE-44CA-4523-8C5C-463F01F17B40}" srcOrd="0" destOrd="0" presId="urn:microsoft.com/office/officeart/2005/8/layout/orgChart1"/>
    <dgm:cxn modelId="{FE4DC3E5-41D9-46F6-A514-C7FEDC9BC333}" type="presParOf" srcId="{05DE4FEE-44CA-4523-8C5C-463F01F17B40}" destId="{EF66CF6A-15E5-477C-B351-ABD913386A6C}" srcOrd="0" destOrd="0" presId="urn:microsoft.com/office/officeart/2005/8/layout/orgChart1"/>
    <dgm:cxn modelId="{A6178433-937A-4A0F-AC91-C1AC2DB8C85F}" type="presParOf" srcId="{EF66CF6A-15E5-477C-B351-ABD913386A6C}" destId="{1D71FFA8-BD11-49FB-A3D9-4C76C84D8534}" srcOrd="0" destOrd="0" presId="urn:microsoft.com/office/officeart/2005/8/layout/orgChart1"/>
    <dgm:cxn modelId="{7D964D51-FBEA-44C6-976C-6E3AB2C431DC}" type="presParOf" srcId="{EF66CF6A-15E5-477C-B351-ABD913386A6C}" destId="{18231A59-F4CF-435D-8A35-AFAFF478657D}" srcOrd="1" destOrd="0" presId="urn:microsoft.com/office/officeart/2005/8/layout/orgChart1"/>
    <dgm:cxn modelId="{980AA351-FA05-4D78-BE61-40394293EE4C}" type="presParOf" srcId="{05DE4FEE-44CA-4523-8C5C-463F01F17B40}" destId="{C9A483AC-D6B3-4317-867C-9EFE71D456CD}" srcOrd="1" destOrd="0" presId="urn:microsoft.com/office/officeart/2005/8/layout/orgChart1"/>
    <dgm:cxn modelId="{DBBB42CA-00DB-457C-8478-1DC38F25419C}" type="presParOf" srcId="{C9A483AC-D6B3-4317-867C-9EFE71D456CD}" destId="{A9983D0A-DC36-4BBE-871A-25F9B8261118}" srcOrd="0" destOrd="0" presId="urn:microsoft.com/office/officeart/2005/8/layout/orgChart1"/>
    <dgm:cxn modelId="{0AF39827-BDCB-4D34-A17C-B795D293D29F}" type="presParOf" srcId="{C9A483AC-D6B3-4317-867C-9EFE71D456CD}" destId="{AB8B8198-E401-41B7-970D-3411345245B0}" srcOrd="1" destOrd="0" presId="urn:microsoft.com/office/officeart/2005/8/layout/orgChart1"/>
    <dgm:cxn modelId="{94A3DCCE-257A-4DE0-84AA-D6542CB096A0}" type="presParOf" srcId="{AB8B8198-E401-41B7-970D-3411345245B0}" destId="{CBF9D820-1AEF-4302-901D-81BA4E9B96B5}" srcOrd="0" destOrd="0" presId="urn:microsoft.com/office/officeart/2005/8/layout/orgChart1"/>
    <dgm:cxn modelId="{36D2A45B-7BAE-4A11-B264-583810CBCBF8}" type="presParOf" srcId="{CBF9D820-1AEF-4302-901D-81BA4E9B96B5}" destId="{AA19D3C5-4283-41FB-9F06-3ACA1331274D}" srcOrd="0" destOrd="0" presId="urn:microsoft.com/office/officeart/2005/8/layout/orgChart1"/>
    <dgm:cxn modelId="{35C191F6-51C9-45B6-8747-C4B9866C2014}" type="presParOf" srcId="{CBF9D820-1AEF-4302-901D-81BA4E9B96B5}" destId="{A4E1274C-7D3D-42D4-9A5D-775E4B78B9B1}" srcOrd="1" destOrd="0" presId="urn:microsoft.com/office/officeart/2005/8/layout/orgChart1"/>
    <dgm:cxn modelId="{A4486B5C-075D-46FA-8512-279C711874D2}" type="presParOf" srcId="{AB8B8198-E401-41B7-970D-3411345245B0}" destId="{98031528-4323-4644-8070-5F79796E3119}" srcOrd="1" destOrd="0" presId="urn:microsoft.com/office/officeart/2005/8/layout/orgChart1"/>
    <dgm:cxn modelId="{7F287E24-FD24-42B1-9A69-6AF28E4D25B5}" type="presParOf" srcId="{AB8B8198-E401-41B7-970D-3411345245B0}" destId="{BD7B993F-9453-434F-819D-9F75D3CA5D5E}" srcOrd="2" destOrd="0" presId="urn:microsoft.com/office/officeart/2005/8/layout/orgChart1"/>
    <dgm:cxn modelId="{5E4F638D-698A-4FE6-A1C2-A6F9A49EB465}" type="presParOf" srcId="{C9A483AC-D6B3-4317-867C-9EFE71D456CD}" destId="{1CD81A53-8169-4F57-88AA-2A66B3E7BCBE}" srcOrd="2" destOrd="0" presId="urn:microsoft.com/office/officeart/2005/8/layout/orgChart1"/>
    <dgm:cxn modelId="{5E821FCB-DC9B-46A7-8730-33CD941DA477}" type="presParOf" srcId="{C9A483AC-D6B3-4317-867C-9EFE71D456CD}" destId="{A9986C5D-751A-4D22-9FC4-51ED72D59262}" srcOrd="3" destOrd="0" presId="urn:microsoft.com/office/officeart/2005/8/layout/orgChart1"/>
    <dgm:cxn modelId="{42D8A730-4FC6-4302-9AF6-741B23D1DCC6}" type="presParOf" srcId="{A9986C5D-751A-4D22-9FC4-51ED72D59262}" destId="{A9842068-07C5-417B-A4C3-3AC07B94DA46}" srcOrd="0" destOrd="0" presId="urn:microsoft.com/office/officeart/2005/8/layout/orgChart1"/>
    <dgm:cxn modelId="{A4AC801D-8495-4261-BCA8-32029ABA2F6C}" type="presParOf" srcId="{A9842068-07C5-417B-A4C3-3AC07B94DA46}" destId="{8E41C4D3-BA15-47FE-BC7F-8F2328695DD8}" srcOrd="0" destOrd="0" presId="urn:microsoft.com/office/officeart/2005/8/layout/orgChart1"/>
    <dgm:cxn modelId="{A40448A4-4E45-4156-9EA9-4CEE7B52C9FB}" type="presParOf" srcId="{A9842068-07C5-417B-A4C3-3AC07B94DA46}" destId="{7DE863A7-6D75-4F80-B768-9E4F890DBCB9}" srcOrd="1" destOrd="0" presId="urn:microsoft.com/office/officeart/2005/8/layout/orgChart1"/>
    <dgm:cxn modelId="{5C6E8D5D-5BC5-414E-B2E7-C0C9C0A339BF}" type="presParOf" srcId="{A9986C5D-751A-4D22-9FC4-51ED72D59262}" destId="{63F12EAC-2138-4792-A103-F2333D7B4516}" srcOrd="1" destOrd="0" presId="urn:microsoft.com/office/officeart/2005/8/layout/orgChart1"/>
    <dgm:cxn modelId="{BD53EE4F-3970-46A5-8DD7-0D0172A79F77}" type="presParOf" srcId="{A9986C5D-751A-4D22-9FC4-51ED72D59262}" destId="{99352219-7273-4F79-9BAF-A36A4E5641DB}" srcOrd="2" destOrd="0" presId="urn:microsoft.com/office/officeart/2005/8/layout/orgChart1"/>
    <dgm:cxn modelId="{637615BC-0CE4-46BB-9323-FB5E3EEC034B}" type="presParOf" srcId="{C9A483AC-D6B3-4317-867C-9EFE71D456CD}" destId="{92D05C18-B103-4624-87FB-7A76AF4DE7F2}" srcOrd="4" destOrd="0" presId="urn:microsoft.com/office/officeart/2005/8/layout/orgChart1"/>
    <dgm:cxn modelId="{E8442E8D-CD26-459E-B322-37E2F06FC31A}" type="presParOf" srcId="{C9A483AC-D6B3-4317-867C-9EFE71D456CD}" destId="{E35D4166-CD12-48D3-ADF0-0D6DBD79CE51}" srcOrd="5" destOrd="0" presId="urn:microsoft.com/office/officeart/2005/8/layout/orgChart1"/>
    <dgm:cxn modelId="{7C9E6923-D0C6-4E80-B6BB-010B7597986D}" type="presParOf" srcId="{E35D4166-CD12-48D3-ADF0-0D6DBD79CE51}" destId="{86183F36-1D42-41A3-86C0-4DEFBE416347}" srcOrd="0" destOrd="0" presId="urn:microsoft.com/office/officeart/2005/8/layout/orgChart1"/>
    <dgm:cxn modelId="{4A355E08-5172-4DA5-A2D5-2AA288503A22}" type="presParOf" srcId="{86183F36-1D42-41A3-86C0-4DEFBE416347}" destId="{9A96F328-2DFE-4832-96D9-8816370E7D4F}" srcOrd="0" destOrd="0" presId="urn:microsoft.com/office/officeart/2005/8/layout/orgChart1"/>
    <dgm:cxn modelId="{581986BE-E1AC-4919-9CB8-A16FA6F89A79}" type="presParOf" srcId="{86183F36-1D42-41A3-86C0-4DEFBE416347}" destId="{728C518C-D19E-452E-B585-7948CF851072}" srcOrd="1" destOrd="0" presId="urn:microsoft.com/office/officeart/2005/8/layout/orgChart1"/>
    <dgm:cxn modelId="{49E9E604-D315-4EAB-B59E-9673EB174B6B}" type="presParOf" srcId="{E35D4166-CD12-48D3-ADF0-0D6DBD79CE51}" destId="{F4FBEF98-A220-4F44-8333-A8FE168C17FB}" srcOrd="1" destOrd="0" presId="urn:microsoft.com/office/officeart/2005/8/layout/orgChart1"/>
    <dgm:cxn modelId="{9F6EE413-C3F7-4D1A-9374-54498A22D102}" type="presParOf" srcId="{E35D4166-CD12-48D3-ADF0-0D6DBD79CE51}" destId="{BD4A963A-F502-445B-8B40-33C4965C6226}" srcOrd="2" destOrd="0" presId="urn:microsoft.com/office/officeart/2005/8/layout/orgChart1"/>
    <dgm:cxn modelId="{C9F881AE-E8C8-42DD-B986-BF557090F330}" type="presParOf" srcId="{05DE4FEE-44CA-4523-8C5C-463F01F17B40}" destId="{90D7821B-0096-4263-B4CA-62A4B8182550}" srcOrd="2" destOrd="0" presId="urn:microsoft.com/office/officeart/2005/8/layout/orgChart1"/>
    <dgm:cxn modelId="{2FD26082-240D-477A-B4A0-773A711201D0}" type="presParOf" srcId="{90D7821B-0096-4263-B4CA-62A4B8182550}" destId="{AD23476F-14D5-470A-9C77-B5900C9C6C7E}" srcOrd="0" destOrd="0" presId="urn:microsoft.com/office/officeart/2005/8/layout/orgChart1"/>
    <dgm:cxn modelId="{A82C80EC-55D8-46A9-BAAF-4BE37ACBC1D7}" type="presParOf" srcId="{90D7821B-0096-4263-B4CA-62A4B8182550}" destId="{8351BEC7-77BF-4FB9-B4F7-EAF77B914604}" srcOrd="1" destOrd="0" presId="urn:microsoft.com/office/officeart/2005/8/layout/orgChart1"/>
    <dgm:cxn modelId="{648C6465-31E9-49E6-9C9C-DFC1E6B6FD32}" type="presParOf" srcId="{8351BEC7-77BF-4FB9-B4F7-EAF77B914604}" destId="{C6113CDF-25FF-4E05-8D75-EF726589DA00}" srcOrd="0" destOrd="0" presId="urn:microsoft.com/office/officeart/2005/8/layout/orgChart1"/>
    <dgm:cxn modelId="{6480F01C-E2B5-4685-BA15-681B0F0E651E}" type="presParOf" srcId="{C6113CDF-25FF-4E05-8D75-EF726589DA00}" destId="{5018B519-9DF7-47BF-9C0B-280FE540FC3B}" srcOrd="0" destOrd="0" presId="urn:microsoft.com/office/officeart/2005/8/layout/orgChart1"/>
    <dgm:cxn modelId="{E087653C-00A8-4129-B54C-90EF5B911DBB}" type="presParOf" srcId="{C6113CDF-25FF-4E05-8D75-EF726589DA00}" destId="{3902DEAC-21FD-4105-9C19-66CE3BCF3C30}" srcOrd="1" destOrd="0" presId="urn:microsoft.com/office/officeart/2005/8/layout/orgChart1"/>
    <dgm:cxn modelId="{74AC7FBC-7965-4E95-BCF9-DFDEFE8B5950}" type="presParOf" srcId="{8351BEC7-77BF-4FB9-B4F7-EAF77B914604}" destId="{C6D3111D-E3B2-4DE5-B0A0-2E241E08C3E6}" srcOrd="1" destOrd="0" presId="urn:microsoft.com/office/officeart/2005/8/layout/orgChart1"/>
    <dgm:cxn modelId="{77624922-9606-4782-B523-70AB3EA21F92}"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2401-DEFD-4718-B4D9-434691E8C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27</Pages>
  <Words>4589</Words>
  <Characters>25244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cp:lastModifiedBy>
  <cp:revision>36</cp:revision>
  <cp:lastPrinted>2018-07-03T16:44:00Z</cp:lastPrinted>
  <dcterms:created xsi:type="dcterms:W3CDTF">2017-12-21T07:00:00Z</dcterms:created>
  <dcterms:modified xsi:type="dcterms:W3CDTF">2018-07-05T14:25:00Z</dcterms:modified>
</cp:coreProperties>
</file>