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86AE1" w:rsidP="005117F4"/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OPD Régimen Estatal de Protección Social en Salud en Tlaxcala</w:t>
      </w:r>
    </w:p>
    <w:p w:rsid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44A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  <w:r w:rsidR="00844A3C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El Régimen Estatal de Protección Social en Salud en Tlaxcala (Seguro Popular) es un modelo de aseguramiento en salud que coordina la atención de la misma a través de los REPSS y los proveedores de servicios de salud públicos y privados, funciona como órgano desconcentrado de la Secretaria de Salud con autonomía técnica, administrativa y operativa es también responsable de financiar la provisión de los servicios de salud a la población beneficiada con el Sistema de Protección Social en Salud.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MISIÓN</w:t>
      </w:r>
      <w:r w:rsidR="00A83AC1" w:rsidRPr="00A83AC1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Garantizar la salud en todos sus ámbitos, así como la promoción del auto cuidado de la misma, como principal motivador del desarrollo físico, y motor emocional, elevando la calidad de vida de la población tlaxcalteca.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DD61DD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VISIÓN</w:t>
      </w:r>
      <w:r w:rsidR="00A83AC1" w:rsidRPr="00A83AC1">
        <w:rPr>
          <w:rFonts w:ascii="Soberana Sans Light" w:hAnsi="Soberana Sans Light"/>
        </w:rPr>
        <w:t>: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Que toda la ciudadanía Tlaxcalteca tenga acceso a la salud que le garantice la provisión eficiente de servicios de alta calidad.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 GENERAL</w:t>
      </w:r>
    </w:p>
    <w:p w:rsidR="00844A3C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El Régimen Estatal de Protección Social en Salud en Tlaxcala tiene como objetivo financiar la prestación de servicios de salud a toda aquella persona que no se encuentre afiliado a servicios de seguridad social</w:t>
      </w:r>
    </w:p>
    <w:p w:rsidR="00A83AC1" w:rsidRPr="00A83AC1" w:rsidRDefault="00A83AC1" w:rsidP="00876AE2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 xml:space="preserve"> </w:t>
      </w:r>
    </w:p>
    <w:p w:rsidR="00844A3C" w:rsidRDefault="00844A3C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lastRenderedPageBreak/>
        <w:t xml:space="preserve">OBJETIVOS </w:t>
      </w:r>
      <w:r w:rsidR="00B97680" w:rsidRPr="00A83AC1">
        <w:rPr>
          <w:rFonts w:ascii="Soberana Sans Light" w:hAnsi="Soberana Sans Light"/>
        </w:rPr>
        <w:t>ESPECÍFICOS</w:t>
      </w:r>
      <w:bookmarkStart w:id="0" w:name="_GoBack"/>
      <w:bookmarkEnd w:id="0"/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Contribuir al mantenimiento de la cobertura universal en salud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Difundir los derechos y obligaciones de los afiliados al Sistema de Protección Social en Salud en Tlaxcala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Lograr que la población afiliada a SPSS conserve el acceso efectivo a servicios de salud</w:t>
      </w:r>
    </w:p>
    <w:p w:rsid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</w:t>
      </w:r>
      <w:r w:rsidRPr="00A83AC1">
        <w:rPr>
          <w:rFonts w:ascii="Soberana Sans Light" w:hAnsi="Soberana Sans Light"/>
        </w:rPr>
        <w:tab/>
        <w:t>Fortalecer y consolidar la operación y la sustentabilidad financiera del SPSS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OBJETIVOS ESTRATÉGICOS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Garantizar la calidad de los servicios y la atención medica integral a través de una infraestructura física instalada en unidades de primer nivel y segundo nivel y de especialidades, logrando la accesibilidad y disponibilidad de los servicios de salud de la población.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Administrar de manera eficiente y transparente los recursos materiales, humanos y financieros con la finalidad de fortalecer los servicios de salud.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Impulsar el acceso a los sistemas de salud públicos con calidad y eficiencia a todo ciudadano Tlaxcalteca.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Fomentar la educación para la salud como medida de prevención de enfermedades con la finalidad de mejorar la calidad de vida de la población tlaxcalteca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Brindar atención medica de primer y segundo nivel de forma oportuna, eficiente y con calidad.</w:t>
      </w:r>
    </w:p>
    <w:p w:rsidR="00A83AC1" w:rsidRPr="00A83AC1" w:rsidRDefault="00A83AC1" w:rsidP="00A83AC1">
      <w:pPr>
        <w:jc w:val="center"/>
        <w:rPr>
          <w:rFonts w:ascii="Soberana Sans Light" w:hAnsi="Soberana Sans Light"/>
        </w:rPr>
      </w:pPr>
      <w:r w:rsidRPr="00A83AC1">
        <w:rPr>
          <w:rFonts w:ascii="Soberana Sans Light" w:hAnsi="Soberana Sans Light"/>
        </w:rPr>
        <w:t>•</w:t>
      </w:r>
      <w:r w:rsidRPr="00A83AC1">
        <w:rPr>
          <w:rFonts w:ascii="Soberana Sans Light" w:hAnsi="Soberana Sans Light"/>
        </w:rPr>
        <w:tab/>
        <w:t>Reforzar la accesibilidad del esquema de aseguramiento público en materia de salud.</w:t>
      </w:r>
    </w:p>
    <w:sectPr w:rsidR="00A83AC1" w:rsidRPr="00A83AC1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BA" w:rsidRDefault="00C357BA" w:rsidP="00EA5418">
      <w:pPr>
        <w:spacing w:after="0" w:line="240" w:lineRule="auto"/>
      </w:pPr>
      <w:r>
        <w:separator/>
      </w:r>
    </w:p>
  </w:endnote>
  <w:endnote w:type="continuationSeparator" w:id="0">
    <w:p w:rsidR="00C357BA" w:rsidRDefault="00C357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BE1ED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D61DD" w:rsidRPr="00DD61D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D6C1E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D61DD" w:rsidRPr="00DD61D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BA" w:rsidRDefault="00C357BA" w:rsidP="00EA5418">
      <w:pPr>
        <w:spacing w:after="0" w:line="240" w:lineRule="auto"/>
      </w:pPr>
      <w:r>
        <w:separator/>
      </w:r>
    </w:p>
  </w:footnote>
  <w:footnote w:type="continuationSeparator" w:id="0">
    <w:p w:rsidR="00C357BA" w:rsidRDefault="00C357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10B9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86E89" w:rsidRDefault="00F86E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10B9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86E89" w:rsidRDefault="00F86E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284C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344234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86E89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96DD2"/>
    <w:rsid w:val="0013011C"/>
    <w:rsid w:val="001646D9"/>
    <w:rsid w:val="001B1B72"/>
    <w:rsid w:val="00210B90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6045"/>
    <w:rsid w:val="003E7FD0"/>
    <w:rsid w:val="0044253C"/>
    <w:rsid w:val="00480DE2"/>
    <w:rsid w:val="00486AE1"/>
    <w:rsid w:val="00497D8B"/>
    <w:rsid w:val="004D41B8"/>
    <w:rsid w:val="00502D8E"/>
    <w:rsid w:val="005117F4"/>
    <w:rsid w:val="00514361"/>
    <w:rsid w:val="00522632"/>
    <w:rsid w:val="00531310"/>
    <w:rsid w:val="00534982"/>
    <w:rsid w:val="00540418"/>
    <w:rsid w:val="00582405"/>
    <w:rsid w:val="005859FA"/>
    <w:rsid w:val="00597197"/>
    <w:rsid w:val="005C4CDB"/>
    <w:rsid w:val="006048D2"/>
    <w:rsid w:val="00611E39"/>
    <w:rsid w:val="006B729B"/>
    <w:rsid w:val="006E6B8E"/>
    <w:rsid w:val="006E77DD"/>
    <w:rsid w:val="006F6F0F"/>
    <w:rsid w:val="0079582C"/>
    <w:rsid w:val="007D6E9A"/>
    <w:rsid w:val="00844A3C"/>
    <w:rsid w:val="00850E90"/>
    <w:rsid w:val="00876AE2"/>
    <w:rsid w:val="008A6E4D"/>
    <w:rsid w:val="008B0017"/>
    <w:rsid w:val="008D4272"/>
    <w:rsid w:val="008E3652"/>
    <w:rsid w:val="00A14B74"/>
    <w:rsid w:val="00A83AC1"/>
    <w:rsid w:val="00AB13B7"/>
    <w:rsid w:val="00B17423"/>
    <w:rsid w:val="00B42A02"/>
    <w:rsid w:val="00B849EE"/>
    <w:rsid w:val="00B97680"/>
    <w:rsid w:val="00C357BA"/>
    <w:rsid w:val="00C44F01"/>
    <w:rsid w:val="00CA2D37"/>
    <w:rsid w:val="00CC5CB6"/>
    <w:rsid w:val="00D055EC"/>
    <w:rsid w:val="00D404ED"/>
    <w:rsid w:val="00D51261"/>
    <w:rsid w:val="00D748D3"/>
    <w:rsid w:val="00DD230F"/>
    <w:rsid w:val="00DD61DD"/>
    <w:rsid w:val="00DE5D5E"/>
    <w:rsid w:val="00E32708"/>
    <w:rsid w:val="00EA5418"/>
    <w:rsid w:val="00F86E8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66A9C"/>
  <w15:docId w15:val="{9E9261BB-7545-4EC9-9F3A-C23BDB9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B44F-E8D7-4C89-9956-CE94F885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CSU APIZACO 3</cp:lastModifiedBy>
  <cp:revision>20</cp:revision>
  <cp:lastPrinted>2018-04-05T15:41:00Z</cp:lastPrinted>
  <dcterms:created xsi:type="dcterms:W3CDTF">2014-09-01T14:30:00Z</dcterms:created>
  <dcterms:modified xsi:type="dcterms:W3CDTF">2018-04-05T15:41:00Z</dcterms:modified>
</cp:coreProperties>
</file>