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A0" w:rsidRDefault="009B559A" w:rsidP="003D5DBF">
      <w:pPr>
        <w:jc w:val="center"/>
      </w:pPr>
      <w:bookmarkStart w:id="0" w:name="OLE_LINK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22.3pt;margin-top:4.8pt;width:696.4pt;height:388.7pt;z-index:251668480;mso-position-horizontal-relative:text;mso-position-vertical-relative:text">
            <v:imagedata r:id="rId8" o:title=""/>
            <w10:wrap type="square" side="right"/>
          </v:shape>
          <o:OLEObject Type="Embed" ProgID="Excel.Sheet.12" ShapeID="_x0000_s1122" DrawAspect="Content" ObjectID="_1584861983" r:id="rId9"/>
        </w:object>
      </w:r>
    </w:p>
    <w:bookmarkEnd w:id="0"/>
    <w:p w:rsidR="00EA5418" w:rsidRDefault="00A575BC" w:rsidP="00A575BC">
      <w:r>
        <w:br w:type="textWrapping" w:clear="all"/>
      </w:r>
    </w:p>
    <w:bookmarkStart w:id="1" w:name="_MON_1470805999"/>
    <w:bookmarkEnd w:id="1"/>
    <w:p w:rsidR="005E3C55" w:rsidRDefault="00C94A97" w:rsidP="0044253C">
      <w:pPr>
        <w:jc w:val="center"/>
      </w:pPr>
      <w:r>
        <w:object w:dxaOrig="25181" w:dyaOrig="18931">
          <v:shape id="_x0000_i1026" type="#_x0000_t75" style="width:623.25pt;height:438.9pt" o:ole="">
            <v:imagedata r:id="rId10" o:title=""/>
          </v:shape>
          <o:OLEObject Type="Embed" ProgID="Excel.Sheet.12" ShapeID="_x0000_i1026" DrawAspect="Content" ObjectID="_1584861979" r:id="rId11"/>
        </w:object>
      </w:r>
    </w:p>
    <w:p w:rsidR="00945194" w:rsidRDefault="00945194" w:rsidP="000F38B4"/>
    <w:p w:rsidR="000F38B4" w:rsidRDefault="009B559A" w:rsidP="000F38B4">
      <w:r>
        <w:rPr>
          <w:noProof/>
        </w:rPr>
        <w:lastRenderedPageBreak/>
        <w:object w:dxaOrig="1440" w:dyaOrig="1440">
          <v:shape id="_x0000_s1116" type="#_x0000_t75" style="position:absolute;margin-left:39.35pt;margin-top:0;width:607.7pt;height:332.25pt;z-index:251666432;mso-position-horizontal:absolute;mso-position-horizontal-relative:text;mso-position-vertical-relative:text">
            <v:imagedata r:id="rId12" o:title=""/>
            <w10:wrap type="square" side="right"/>
          </v:shape>
          <o:OLEObject Type="Embed" ProgID="Excel.Sheet.12" ShapeID="_x0000_s1116" DrawAspect="Content" ObjectID="_1584861984" r:id="rId13"/>
        </w:object>
      </w:r>
    </w:p>
    <w:p w:rsidR="000F38B4" w:rsidRDefault="000F38B4" w:rsidP="000F38B4"/>
    <w:p w:rsidR="00945194" w:rsidRDefault="00945194" w:rsidP="000F38B4"/>
    <w:p w:rsidR="00945194" w:rsidRDefault="00945194" w:rsidP="000F38B4"/>
    <w:p w:rsidR="00945194" w:rsidRDefault="00945194" w:rsidP="000F38B4"/>
    <w:p w:rsidR="00945194" w:rsidRDefault="00945194" w:rsidP="000F38B4"/>
    <w:p w:rsidR="00945194" w:rsidRDefault="00945194" w:rsidP="000F38B4"/>
    <w:p w:rsidR="00945194" w:rsidRDefault="00945194" w:rsidP="000F38B4"/>
    <w:p w:rsidR="00945194" w:rsidRDefault="00945194" w:rsidP="000F38B4"/>
    <w:p w:rsidR="00945194" w:rsidRDefault="00945194" w:rsidP="000F38B4"/>
    <w:p w:rsidR="00945194" w:rsidRDefault="00945194" w:rsidP="000F38B4"/>
    <w:p w:rsidR="00945194" w:rsidRDefault="00945194" w:rsidP="000F38B4"/>
    <w:p w:rsidR="00945194" w:rsidRPr="000F38B4" w:rsidRDefault="009B559A" w:rsidP="000F38B4">
      <w:r>
        <w:rPr>
          <w:noProof/>
          <w:lang w:eastAsia="es-MX"/>
        </w:rPr>
        <w:lastRenderedPageBreak/>
        <w:object w:dxaOrig="1440" w:dyaOrig="1440">
          <v:shape id="_x0000_s1127" type="#_x0000_t75" style="position:absolute;margin-left:66.6pt;margin-top:34.2pt;width:547.2pt;height:319.85pt;z-index:251669504">
            <v:imagedata r:id="rId14" o:title=""/>
            <w10:wrap type="square" side="left"/>
          </v:shape>
          <o:OLEObject Type="Embed" ProgID="Excel.Sheet.12" ShapeID="_x0000_s1127" DrawAspect="Content" ObjectID="_1584861985" r:id="rId15"/>
        </w:object>
      </w:r>
    </w:p>
    <w:bookmarkStart w:id="2" w:name="_MON_1470809138"/>
    <w:bookmarkEnd w:id="2"/>
    <w:p w:rsidR="004F3B72" w:rsidRDefault="00170DB6" w:rsidP="000D0A95">
      <w:pPr>
        <w:tabs>
          <w:tab w:val="center" w:pos="6840"/>
        </w:tabs>
      </w:pPr>
      <w:r>
        <w:object w:dxaOrig="17719" w:dyaOrig="12080">
          <v:shape id="_x0000_i1029" type="#_x0000_t75" style="width:629pt;height:437.2pt" o:ole="">
            <v:imagedata r:id="rId16" o:title=""/>
          </v:shape>
          <o:OLEObject Type="Embed" ProgID="Excel.Sheet.12" ShapeID="_x0000_i1029" DrawAspect="Content" ObjectID="_1584861980" r:id="rId17"/>
        </w:object>
      </w:r>
    </w:p>
    <w:bookmarkStart w:id="3" w:name="_MON_1470814596"/>
    <w:bookmarkEnd w:id="3"/>
    <w:p w:rsidR="004F3B72" w:rsidRDefault="009B559A" w:rsidP="00E32708">
      <w:pPr>
        <w:tabs>
          <w:tab w:val="left" w:pos="2430"/>
        </w:tabs>
        <w:jc w:val="center"/>
      </w:pPr>
      <w:r>
        <w:object w:dxaOrig="17309" w:dyaOrig="13912">
          <v:shape id="_x0000_i1059" type="#_x0000_t75" style="width:499.95pt;height:461.4pt" o:ole="">
            <v:imagedata r:id="rId18" o:title=""/>
          </v:shape>
          <o:OLEObject Type="Embed" ProgID="Excel.Sheet.12" ShapeID="_x0000_i1059" DrawAspect="Content" ObjectID="_1584861981" r:id="rId19"/>
        </w:object>
      </w:r>
      <w:bookmarkStart w:id="4" w:name="_GoBack"/>
      <w:bookmarkEnd w:id="4"/>
    </w:p>
    <w:p w:rsidR="00E32708" w:rsidRDefault="00E32708" w:rsidP="00E32708">
      <w:pPr>
        <w:tabs>
          <w:tab w:val="left" w:pos="2430"/>
        </w:tabs>
        <w:jc w:val="center"/>
      </w:pPr>
    </w:p>
    <w:bookmarkStart w:id="5" w:name="_MON_1470810366"/>
    <w:bookmarkEnd w:id="5"/>
    <w:p w:rsidR="00E32708" w:rsidRDefault="00BC3EA5" w:rsidP="00E32708">
      <w:pPr>
        <w:tabs>
          <w:tab w:val="left" w:pos="2430"/>
        </w:tabs>
        <w:jc w:val="center"/>
      </w:pPr>
      <w:r>
        <w:object w:dxaOrig="26040" w:dyaOrig="13361">
          <v:shape id="_x0000_i1031" type="#_x0000_t75" style="width:698.1pt;height:401.45pt" o:ole="">
            <v:imagedata r:id="rId20" o:title=""/>
          </v:shape>
          <o:OLEObject Type="Embed" ProgID="Excel.Sheet.12" ShapeID="_x0000_i1031" DrawAspect="Content" ObjectID="_1584861982" r:id="rId21"/>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BC2554">
        <w:rPr>
          <w:rFonts w:ascii="Arial" w:hAnsi="Arial" w:cs="Arial"/>
          <w:color w:val="000000" w:themeColor="text1"/>
          <w:sz w:val="18"/>
          <w:szCs w:val="18"/>
        </w:rPr>
        <w:t>1</w:t>
      </w:r>
      <w:r w:rsidR="00D50470" w:rsidRPr="00BC2554">
        <w:rPr>
          <w:rFonts w:ascii="Arial" w:hAnsi="Arial" w:cs="Arial"/>
          <w:color w:val="000000" w:themeColor="text1"/>
          <w:sz w:val="18"/>
          <w:szCs w:val="18"/>
        </w:rPr>
        <w:t>2</w:t>
      </w:r>
      <w:r w:rsidR="00AF6A66" w:rsidRPr="00BC2554">
        <w:rPr>
          <w:rFonts w:ascii="Arial" w:hAnsi="Arial" w:cs="Arial"/>
          <w:color w:val="000000" w:themeColor="text1"/>
          <w:sz w:val="18"/>
          <w:szCs w:val="18"/>
        </w:rPr>
        <w:t xml:space="preserve">, </w:t>
      </w:r>
      <w:r w:rsidR="00BD5769" w:rsidRPr="00BC2554">
        <w:rPr>
          <w:rFonts w:ascii="Arial" w:hAnsi="Arial" w:cs="Arial"/>
          <w:color w:val="000000" w:themeColor="text1"/>
          <w:sz w:val="18"/>
          <w:szCs w:val="18"/>
        </w:rPr>
        <w:t>0</w:t>
      </w:r>
      <w:r w:rsidR="00AF6A66" w:rsidRPr="00BC2554">
        <w:rPr>
          <w:rFonts w:ascii="Arial" w:hAnsi="Arial" w:cs="Arial"/>
          <w:color w:val="000000" w:themeColor="text1"/>
          <w:sz w:val="18"/>
          <w:szCs w:val="18"/>
        </w:rPr>
        <w:t>00,000</w:t>
      </w:r>
      <w:r w:rsidR="00343189" w:rsidRPr="00BC2554">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E30FC"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EA761"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r w:rsidR="00D91F64">
        <w:rPr>
          <w:rFonts w:ascii="Arial" w:hAnsi="Arial" w:cs="Arial"/>
          <w:sz w:val="18"/>
          <w:szCs w:val="18"/>
        </w:rPr>
        <w:t>Texis</w:t>
      </w:r>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3</w:t>
      </w:r>
      <w:r w:rsidR="00667C03">
        <w:rPr>
          <w:rFonts w:ascii="Soberana Sans Light" w:hAnsi="Soberana Sans Light"/>
          <w:sz w:val="22"/>
          <w:szCs w:val="22"/>
        </w:rPr>
        <w:t xml:space="preserve">1 de </w:t>
      </w:r>
      <w:r w:rsidR="008F0D3D">
        <w:rPr>
          <w:rFonts w:ascii="Soberana Sans Light" w:hAnsi="Soberana Sans Light"/>
          <w:sz w:val="22"/>
          <w:szCs w:val="22"/>
        </w:rPr>
        <w:t>marzo</w:t>
      </w:r>
      <w:r w:rsidR="00D91F64">
        <w:rPr>
          <w:rFonts w:ascii="Soberana Sans Light" w:hAnsi="Soberana Sans Light"/>
          <w:sz w:val="22"/>
          <w:szCs w:val="22"/>
        </w:rPr>
        <w:t xml:space="preserve"> </w:t>
      </w:r>
      <w:r>
        <w:rPr>
          <w:rFonts w:ascii="Soberana Sans Light" w:hAnsi="Soberana Sans Light"/>
          <w:sz w:val="22"/>
          <w:szCs w:val="22"/>
        </w:rPr>
        <w:t>201</w:t>
      </w:r>
      <w:r w:rsidR="008F0D3D">
        <w:rPr>
          <w:rFonts w:ascii="Soberana Sans Light" w:hAnsi="Soberana Sans Light"/>
          <w:sz w:val="22"/>
          <w:szCs w:val="22"/>
        </w:rPr>
        <w:t>8</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8</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7</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BC2554" w:rsidP="00A92A1C">
            <w:pPr>
              <w:autoSpaceDE w:val="0"/>
              <w:autoSpaceDN w:val="0"/>
              <w:adjustRightInd w:val="0"/>
              <w:spacing w:before="80"/>
              <w:jc w:val="right"/>
              <w:rPr>
                <w:rFonts w:ascii="Arial" w:hAnsi="Arial" w:cs="Arial"/>
                <w:color w:val="000000" w:themeColor="text1"/>
                <w:sz w:val="18"/>
                <w:szCs w:val="18"/>
              </w:rPr>
            </w:pPr>
            <w:r w:rsidRPr="00BC2554">
              <w:rPr>
                <w:rFonts w:ascii="Arial" w:hAnsi="Arial" w:cs="Arial"/>
                <w:color w:val="000000" w:themeColor="text1"/>
                <w:sz w:val="18"/>
                <w:szCs w:val="18"/>
              </w:rPr>
              <w:t>511,353</w:t>
            </w:r>
          </w:p>
        </w:tc>
        <w:tc>
          <w:tcPr>
            <w:tcW w:w="1418" w:type="dxa"/>
            <w:shd w:val="clear" w:color="auto" w:fill="auto"/>
            <w:noWrap/>
            <w:vAlign w:val="center"/>
            <w:hideMark/>
          </w:tcPr>
          <w:p w:rsidR="00A668D1" w:rsidRPr="00BC2554" w:rsidRDefault="008F0D3D" w:rsidP="006D1C8D">
            <w:pPr>
              <w:autoSpaceDE w:val="0"/>
              <w:autoSpaceDN w:val="0"/>
              <w:adjustRightInd w:val="0"/>
              <w:spacing w:before="80"/>
              <w:jc w:val="right"/>
              <w:rPr>
                <w:rFonts w:ascii="Arial" w:hAnsi="Arial" w:cs="Arial"/>
                <w:color w:val="000000" w:themeColor="text1"/>
                <w:sz w:val="18"/>
                <w:szCs w:val="18"/>
              </w:rPr>
            </w:pPr>
            <w:r w:rsidRPr="00BC2554">
              <w:rPr>
                <w:rFonts w:ascii="Arial" w:hAnsi="Arial" w:cs="Arial"/>
                <w:color w:val="000000" w:themeColor="text1"/>
                <w:sz w:val="18"/>
                <w:szCs w:val="18"/>
              </w:rPr>
              <w:t>84,635</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BC2554"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511,353</w:t>
            </w:r>
          </w:p>
        </w:tc>
        <w:tc>
          <w:tcPr>
            <w:tcW w:w="1418" w:type="dxa"/>
            <w:shd w:val="clear" w:color="auto" w:fill="auto"/>
            <w:noWrap/>
            <w:hideMark/>
          </w:tcPr>
          <w:p w:rsidR="00A668D1" w:rsidRPr="002F31D1" w:rsidRDefault="008F0D3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84,635</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BC2554" w:rsidP="00BC2554">
            <w:pPr>
              <w:jc w:val="right"/>
              <w:rPr>
                <w:rFonts w:ascii="Arial" w:hAnsi="Arial" w:cs="Arial"/>
                <w:sz w:val="18"/>
                <w:szCs w:val="18"/>
              </w:rPr>
            </w:pPr>
            <w:r>
              <w:rPr>
                <w:rFonts w:ascii="Arial" w:hAnsi="Arial" w:cs="Arial"/>
                <w:sz w:val="18"/>
                <w:szCs w:val="18"/>
              </w:rPr>
              <w:t>1,035</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BC2554" w:rsidP="00BC2554">
            <w:pPr>
              <w:jc w:val="right"/>
              <w:rPr>
                <w:rFonts w:ascii="Arial" w:hAnsi="Arial" w:cs="Arial"/>
                <w:sz w:val="18"/>
                <w:szCs w:val="18"/>
              </w:rPr>
            </w:pPr>
            <w:r>
              <w:rPr>
                <w:rFonts w:ascii="Arial" w:hAnsi="Arial" w:cs="Arial"/>
                <w:sz w:val="18"/>
                <w:szCs w:val="18"/>
              </w:rPr>
              <w:t>11,500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0</w:t>
            </w:r>
            <w:r>
              <w:rPr>
                <w:rFonts w:ascii="Arial" w:hAnsi="Arial" w:cs="Arial"/>
                <w:sz w:val="18"/>
                <w:szCs w:val="18"/>
              </w:rPr>
              <w:t xml:space="preserve">           </w:t>
            </w:r>
          </w:p>
        </w:tc>
        <w:tc>
          <w:tcPr>
            <w:tcW w:w="1418" w:type="dxa"/>
            <w:shd w:val="clear" w:color="auto" w:fill="auto"/>
            <w:noWrap/>
            <w:vAlign w:val="bottom"/>
            <w:hideMark/>
          </w:tcPr>
          <w:p w:rsidR="00A668D1" w:rsidRPr="008F0D3D" w:rsidRDefault="008F0D3D" w:rsidP="00822DAF">
            <w:pPr>
              <w:jc w:val="right"/>
              <w:rPr>
                <w:rFonts w:ascii="Arial" w:hAnsi="Arial" w:cs="Arial"/>
                <w:color w:val="000000" w:themeColor="text1"/>
                <w:sz w:val="18"/>
                <w:szCs w:val="18"/>
              </w:rPr>
            </w:pPr>
            <w:r w:rsidRPr="008F0D3D">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BC2554" w:rsidP="00800EAD">
            <w:pPr>
              <w:ind w:left="708"/>
              <w:jc w:val="center"/>
              <w:rPr>
                <w:rFonts w:ascii="Arial" w:hAnsi="Arial" w:cs="Arial"/>
                <w:b/>
                <w:bCs/>
                <w:sz w:val="18"/>
                <w:szCs w:val="18"/>
                <w:u w:val="double"/>
              </w:rPr>
            </w:pPr>
            <w:r>
              <w:rPr>
                <w:rFonts w:ascii="Arial" w:hAnsi="Arial" w:cs="Arial"/>
                <w:b/>
                <w:bCs/>
                <w:sz w:val="18"/>
                <w:szCs w:val="18"/>
                <w:u w:val="double"/>
              </w:rPr>
              <w:t>12,535</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8F0D3D">
              <w:rPr>
                <w:rFonts w:ascii="Arial" w:hAnsi="Arial" w:cs="Arial"/>
                <w:b/>
                <w:bCs/>
                <w:sz w:val="18"/>
                <w:szCs w:val="18"/>
                <w:u w:val="double"/>
              </w:rPr>
              <w:t>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BC2554" w:rsidP="00BC2554">
            <w:pPr>
              <w:jc w:val="right"/>
              <w:rPr>
                <w:rFonts w:ascii="Arial" w:hAnsi="Arial" w:cs="Arial"/>
                <w:color w:val="000000"/>
                <w:sz w:val="18"/>
                <w:szCs w:val="18"/>
              </w:rPr>
            </w:pPr>
            <w:r>
              <w:rPr>
                <w:rFonts w:ascii="Arial" w:hAnsi="Arial" w:cs="Arial"/>
                <w:color w:val="000000"/>
                <w:sz w:val="18"/>
                <w:szCs w:val="18"/>
              </w:rPr>
              <w:t>1,341,579</w:t>
            </w:r>
          </w:p>
        </w:tc>
        <w:tc>
          <w:tcPr>
            <w:tcW w:w="0" w:type="auto"/>
            <w:shd w:val="clear" w:color="auto" w:fill="auto"/>
            <w:noWrap/>
            <w:vAlign w:val="bottom"/>
          </w:tcPr>
          <w:p w:rsidR="00A668D1" w:rsidRPr="002F31D1" w:rsidRDefault="008F0D3D" w:rsidP="00822DAF">
            <w:pPr>
              <w:jc w:val="right"/>
              <w:rPr>
                <w:rFonts w:ascii="Arial" w:hAnsi="Arial" w:cs="Arial"/>
                <w:color w:val="000000"/>
                <w:sz w:val="18"/>
                <w:szCs w:val="18"/>
              </w:rPr>
            </w:pPr>
            <w:r>
              <w:rPr>
                <w:rFonts w:ascii="Arial" w:hAnsi="Arial" w:cs="Arial"/>
                <w:color w:val="000000"/>
                <w:sz w:val="18"/>
                <w:szCs w:val="18"/>
              </w:rPr>
              <w:t>1,041,579</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BC2554" w:rsidP="00BC2554">
            <w:pPr>
              <w:jc w:val="right"/>
              <w:rPr>
                <w:rFonts w:ascii="Arial" w:hAnsi="Arial" w:cs="Arial"/>
                <w:color w:val="000000"/>
                <w:sz w:val="18"/>
                <w:szCs w:val="18"/>
              </w:rPr>
            </w:pPr>
            <w:r>
              <w:rPr>
                <w:rFonts w:ascii="Arial" w:hAnsi="Arial" w:cs="Arial"/>
                <w:color w:val="000000"/>
                <w:sz w:val="18"/>
                <w:szCs w:val="18"/>
              </w:rPr>
              <w:t>34,733</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2,164,698</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2,164,698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45,622</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00EAD">
            <w:pPr>
              <w:jc w:val="right"/>
              <w:rPr>
                <w:rFonts w:ascii="Arial" w:hAnsi="Arial" w:cs="Arial"/>
                <w:b/>
                <w:bCs/>
                <w:sz w:val="18"/>
                <w:szCs w:val="18"/>
                <w:u w:val="double"/>
              </w:rPr>
            </w:pPr>
            <w:r>
              <w:rPr>
                <w:rFonts w:ascii="Arial" w:hAnsi="Arial" w:cs="Arial"/>
                <w:b/>
                <w:bCs/>
                <w:sz w:val="18"/>
                <w:szCs w:val="18"/>
                <w:u w:val="double"/>
              </w:rPr>
              <w:t xml:space="preserve">  </w:t>
            </w:r>
            <w:r w:rsidR="00B16D69">
              <w:rPr>
                <w:rFonts w:ascii="Arial" w:hAnsi="Arial" w:cs="Arial"/>
                <w:b/>
                <w:bCs/>
                <w:sz w:val="18"/>
                <w:szCs w:val="18"/>
                <w:u w:val="double"/>
              </w:rPr>
              <w:t>3,592,532</w:t>
            </w:r>
          </w:p>
        </w:tc>
        <w:tc>
          <w:tcPr>
            <w:tcW w:w="0" w:type="auto"/>
            <w:shd w:val="clear" w:color="auto" w:fill="auto"/>
            <w:noWrap/>
            <w:vAlign w:val="center"/>
            <w:hideMark/>
          </w:tcPr>
          <w:p w:rsidR="00A668D1" w:rsidRPr="002F31D1" w:rsidRDefault="008F0D3D" w:rsidP="002F2FD7">
            <w:pPr>
              <w:jc w:val="right"/>
              <w:rPr>
                <w:rFonts w:ascii="Arial" w:hAnsi="Arial" w:cs="Arial"/>
                <w:b/>
                <w:bCs/>
                <w:sz w:val="18"/>
                <w:szCs w:val="18"/>
                <w:u w:val="double"/>
              </w:rPr>
            </w:pPr>
            <w:r>
              <w:rPr>
                <w:rFonts w:ascii="Arial" w:hAnsi="Arial" w:cs="Arial"/>
                <w:b/>
                <w:bCs/>
                <w:sz w:val="18"/>
                <w:szCs w:val="18"/>
                <w:u w:val="double"/>
              </w:rPr>
              <w:t>3,281,164</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B16D69" w:rsidP="00B16D69">
            <w:pPr>
              <w:jc w:val="right"/>
              <w:rPr>
                <w:rFonts w:ascii="Arial" w:hAnsi="Arial" w:cs="Arial"/>
                <w:color w:val="000000"/>
                <w:sz w:val="18"/>
                <w:szCs w:val="18"/>
              </w:rPr>
            </w:pPr>
            <w:r>
              <w:rPr>
                <w:rFonts w:ascii="Arial" w:hAnsi="Arial" w:cs="Arial"/>
                <w:color w:val="000000"/>
                <w:sz w:val="18"/>
                <w:szCs w:val="18"/>
              </w:rPr>
              <w:t>-77,638</w:t>
            </w:r>
          </w:p>
        </w:tc>
        <w:tc>
          <w:tcPr>
            <w:tcW w:w="1554" w:type="dxa"/>
            <w:shd w:val="clear" w:color="auto" w:fill="auto"/>
            <w:noWrap/>
            <w:vAlign w:val="bottom"/>
            <w:hideMark/>
          </w:tcPr>
          <w:p w:rsidR="00822DAF" w:rsidRPr="002F31D1" w:rsidRDefault="00822DAF" w:rsidP="00A92A1C">
            <w:pPr>
              <w:jc w:val="right"/>
              <w:rPr>
                <w:rFonts w:ascii="Arial" w:hAnsi="Arial" w:cs="Arial"/>
                <w:color w:val="000000"/>
                <w:sz w:val="18"/>
                <w:szCs w:val="18"/>
              </w:rPr>
            </w:pPr>
            <w:r w:rsidRPr="00FC392C">
              <w:rPr>
                <w:rFonts w:ascii="Arial" w:hAnsi="Arial" w:cs="Arial"/>
                <w:color w:val="000000"/>
                <w:sz w:val="18"/>
                <w:szCs w:val="18"/>
              </w:rPr>
              <w:t>-</w:t>
            </w:r>
            <w:r w:rsidR="00A92A1C">
              <w:rPr>
                <w:rFonts w:ascii="Arial" w:hAnsi="Arial" w:cs="Arial"/>
                <w:color w:val="000000"/>
                <w:sz w:val="18"/>
                <w:szCs w:val="18"/>
              </w:rPr>
              <w:t>77,638</w:t>
            </w:r>
          </w:p>
        </w:tc>
      </w:tr>
      <w:tr w:rsidR="00FC392C" w:rsidRPr="002F31D1" w:rsidTr="00822DAF">
        <w:trPr>
          <w:trHeight w:val="100"/>
          <w:jc w:val="center"/>
        </w:trPr>
        <w:tc>
          <w:tcPr>
            <w:tcW w:w="3710" w:type="dxa"/>
            <w:shd w:val="clear" w:color="auto" w:fill="auto"/>
            <w:noWrap/>
            <w:vAlign w:val="bottom"/>
            <w:hideMark/>
          </w:tcPr>
          <w:p w:rsidR="00FC392C" w:rsidRPr="002F31D1" w:rsidRDefault="00FC392C" w:rsidP="00822DAF">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FC392C" w:rsidRPr="00A92A1C" w:rsidRDefault="00B16D69" w:rsidP="00B16D69">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shd w:val="clear" w:color="auto" w:fill="auto"/>
            <w:noWrap/>
            <w:vAlign w:val="bottom"/>
            <w:hideMark/>
          </w:tcPr>
          <w:p w:rsidR="00FC392C" w:rsidRPr="00FC392C" w:rsidRDefault="00A92A1C" w:rsidP="005917DB">
            <w:pPr>
              <w:jc w:val="right"/>
              <w:rPr>
                <w:rFonts w:ascii="Arial" w:hAnsi="Arial" w:cs="Arial"/>
                <w:color w:val="000000"/>
                <w:sz w:val="18"/>
                <w:szCs w:val="18"/>
              </w:rPr>
            </w:pPr>
            <w:r>
              <w:rPr>
                <w:rFonts w:ascii="Arial" w:hAnsi="Arial" w:cs="Arial"/>
                <w:color w:val="000000"/>
                <w:sz w:val="18"/>
                <w:szCs w:val="18"/>
              </w:rPr>
              <w:t>-352,100</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B16D69" w:rsidP="00617C0A">
            <w:pPr>
              <w:jc w:val="right"/>
              <w:rPr>
                <w:rFonts w:ascii="Arial" w:hAnsi="Arial" w:cs="Arial"/>
                <w:b/>
                <w:bCs/>
                <w:sz w:val="18"/>
                <w:szCs w:val="18"/>
                <w:u w:val="double"/>
              </w:rPr>
            </w:pPr>
            <w:r>
              <w:rPr>
                <w:rFonts w:ascii="Arial" w:hAnsi="Arial" w:cs="Arial"/>
                <w:b/>
                <w:bCs/>
                <w:sz w:val="18"/>
                <w:szCs w:val="18"/>
                <w:u w:val="double"/>
              </w:rPr>
              <w:t>-429,738</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417047">
              <w:rPr>
                <w:rFonts w:ascii="Arial" w:hAnsi="Arial" w:cs="Arial"/>
                <w:b/>
                <w:bCs/>
                <w:sz w:val="18"/>
                <w:szCs w:val="18"/>
                <w:u w:val="double"/>
              </w:rPr>
              <w:t>429,738</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9E6653" w:rsidP="001459C9">
            <w:pPr>
              <w:jc w:val="right"/>
              <w:rPr>
                <w:rFonts w:ascii="Arial" w:hAnsi="Arial" w:cs="Arial"/>
                <w:sz w:val="18"/>
                <w:szCs w:val="18"/>
              </w:rPr>
            </w:pPr>
            <w:r>
              <w:rPr>
                <w:rFonts w:ascii="Arial" w:hAnsi="Arial" w:cs="Arial"/>
                <w:sz w:val="18"/>
                <w:szCs w:val="18"/>
              </w:rPr>
              <w:t>130,951</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9E6653" w:rsidP="00822DAF">
            <w:pPr>
              <w:jc w:val="right"/>
              <w:rPr>
                <w:rFonts w:ascii="Arial" w:hAnsi="Arial" w:cs="Arial"/>
                <w:sz w:val="18"/>
                <w:szCs w:val="18"/>
              </w:rPr>
            </w:pPr>
            <w:r>
              <w:rPr>
                <w:rFonts w:ascii="Arial" w:hAnsi="Arial" w:cs="Arial"/>
                <w:sz w:val="18"/>
                <w:szCs w:val="18"/>
              </w:rPr>
              <w:t>944</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9E6653" w:rsidP="00725078">
            <w:pPr>
              <w:jc w:val="right"/>
              <w:rPr>
                <w:rFonts w:ascii="Arial" w:hAnsi="Arial" w:cs="Arial"/>
                <w:sz w:val="18"/>
                <w:szCs w:val="18"/>
              </w:rPr>
            </w:pPr>
            <w:r>
              <w:rPr>
                <w:rFonts w:ascii="Arial" w:hAnsi="Arial" w:cs="Arial"/>
                <w:sz w:val="18"/>
                <w:szCs w:val="18"/>
              </w:rPr>
              <w:t>906</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bottom"/>
          </w:tcPr>
          <w:p w:rsidR="005917DB" w:rsidRDefault="005917DB"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Default="005917DB"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7620C9" w:rsidP="00822DAF">
            <w:pPr>
              <w:jc w:val="right"/>
              <w:rPr>
                <w:rFonts w:ascii="Arial" w:hAnsi="Arial" w:cs="Arial"/>
                <w:sz w:val="18"/>
                <w:szCs w:val="18"/>
              </w:rPr>
            </w:pPr>
            <w:r>
              <w:rPr>
                <w:rFonts w:ascii="Arial" w:hAnsi="Arial" w:cs="Arial"/>
                <w:sz w:val="18"/>
                <w:szCs w:val="18"/>
              </w:rPr>
              <w:t>33,085</w:t>
            </w:r>
          </w:p>
        </w:tc>
        <w:tc>
          <w:tcPr>
            <w:tcW w:w="1418" w:type="dxa"/>
            <w:shd w:val="clear" w:color="000000" w:fill="FFFFFF"/>
            <w:noWrap/>
            <w:vAlign w:val="center"/>
          </w:tcPr>
          <w:p w:rsidR="005917DB" w:rsidRPr="002F31D1" w:rsidRDefault="008F0D3D" w:rsidP="00800EAD">
            <w:pPr>
              <w:jc w:val="right"/>
              <w:rPr>
                <w:rFonts w:ascii="Arial" w:hAnsi="Arial" w:cs="Arial"/>
                <w:sz w:val="18"/>
                <w:szCs w:val="18"/>
              </w:rPr>
            </w:pPr>
            <w:r>
              <w:rPr>
                <w:rFonts w:ascii="Arial" w:hAnsi="Arial" w:cs="Arial"/>
                <w:sz w:val="18"/>
                <w:szCs w:val="18"/>
              </w:rPr>
              <w:t>90,528</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9E6653" w:rsidP="00F1495B">
            <w:pPr>
              <w:jc w:val="right"/>
              <w:rPr>
                <w:rFonts w:ascii="Arial" w:hAnsi="Arial" w:cs="Arial"/>
                <w:b/>
                <w:bCs/>
                <w:sz w:val="18"/>
                <w:szCs w:val="18"/>
                <w:u w:val="double"/>
              </w:rPr>
            </w:pPr>
            <w:r>
              <w:rPr>
                <w:rFonts w:ascii="Arial" w:hAnsi="Arial" w:cs="Arial"/>
                <w:b/>
                <w:bCs/>
                <w:sz w:val="18"/>
                <w:szCs w:val="18"/>
                <w:u w:val="double"/>
              </w:rPr>
              <w:t>165,886</w:t>
            </w:r>
          </w:p>
        </w:tc>
        <w:tc>
          <w:tcPr>
            <w:tcW w:w="1418" w:type="dxa"/>
            <w:shd w:val="clear" w:color="000000" w:fill="FFFFFF"/>
            <w:noWrap/>
            <w:hideMark/>
          </w:tcPr>
          <w:p w:rsidR="00A668D1" w:rsidRPr="008B1EB7" w:rsidRDefault="008F0D3D" w:rsidP="00822DAF">
            <w:pPr>
              <w:jc w:val="right"/>
              <w:rPr>
                <w:rFonts w:ascii="Arial" w:hAnsi="Arial" w:cs="Arial"/>
                <w:b/>
                <w:bCs/>
                <w:sz w:val="18"/>
                <w:szCs w:val="18"/>
                <w:u w:val="double"/>
              </w:rPr>
            </w:pPr>
            <w:r>
              <w:rPr>
                <w:rFonts w:ascii="Arial" w:hAnsi="Arial" w:cs="Arial"/>
                <w:b/>
                <w:bCs/>
                <w:sz w:val="18"/>
                <w:szCs w:val="18"/>
                <w:u w:val="double"/>
              </w:rPr>
              <w:t>90,528</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F62B26">
        <w:trPr>
          <w:trHeight w:val="255"/>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9E6653" w:rsidP="001459C9">
            <w:pPr>
              <w:jc w:val="right"/>
              <w:rPr>
                <w:rFonts w:ascii="Arial" w:hAnsi="Arial" w:cs="Arial"/>
                <w:color w:val="000000"/>
                <w:sz w:val="18"/>
                <w:szCs w:val="18"/>
              </w:rPr>
            </w:pPr>
            <w:r>
              <w:rPr>
                <w:rFonts w:ascii="Arial" w:hAnsi="Arial" w:cs="Arial"/>
                <w:color w:val="000000"/>
                <w:sz w:val="18"/>
                <w:szCs w:val="18"/>
              </w:rPr>
              <w:t>6,988,594</w:t>
            </w:r>
          </w:p>
        </w:tc>
        <w:tc>
          <w:tcPr>
            <w:tcW w:w="2128" w:type="dxa"/>
            <w:tcBorders>
              <w:top w:val="nil"/>
              <w:left w:val="nil"/>
              <w:bottom w:val="nil"/>
              <w:right w:val="nil"/>
            </w:tcBorders>
            <w:shd w:val="clear" w:color="000000" w:fill="FFFFFF"/>
            <w:noWrap/>
            <w:vAlign w:val="center"/>
            <w:hideMark/>
          </w:tcPr>
          <w:p w:rsidR="00A668D1" w:rsidRPr="002F31D1" w:rsidRDefault="008F0D3D" w:rsidP="00822DAF">
            <w:pPr>
              <w:jc w:val="right"/>
              <w:rPr>
                <w:rFonts w:ascii="Arial" w:hAnsi="Arial" w:cs="Arial"/>
                <w:color w:val="000000"/>
                <w:sz w:val="18"/>
                <w:szCs w:val="18"/>
              </w:rPr>
            </w:pPr>
            <w:r>
              <w:rPr>
                <w:rFonts w:ascii="Arial" w:hAnsi="Arial" w:cs="Arial"/>
                <w:color w:val="000000"/>
                <w:sz w:val="18"/>
                <w:szCs w:val="18"/>
              </w:rPr>
              <w:t>22,033,699</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9E6653" w:rsidP="001459C9">
            <w:pPr>
              <w:jc w:val="right"/>
              <w:rPr>
                <w:rFonts w:ascii="Arial" w:hAnsi="Arial" w:cs="Arial"/>
                <w:b/>
                <w:color w:val="000000"/>
                <w:sz w:val="18"/>
                <w:szCs w:val="18"/>
                <w:u w:val="double"/>
              </w:rPr>
            </w:pPr>
            <w:r>
              <w:rPr>
                <w:rFonts w:ascii="Arial" w:hAnsi="Arial" w:cs="Arial"/>
                <w:b/>
                <w:color w:val="000000"/>
                <w:sz w:val="18"/>
                <w:szCs w:val="18"/>
                <w:u w:val="double"/>
              </w:rPr>
              <w:t>6,988,594</w:t>
            </w:r>
          </w:p>
        </w:tc>
        <w:tc>
          <w:tcPr>
            <w:tcW w:w="2128" w:type="dxa"/>
            <w:tcBorders>
              <w:top w:val="nil"/>
              <w:left w:val="nil"/>
              <w:bottom w:val="nil"/>
              <w:right w:val="nil"/>
            </w:tcBorders>
            <w:shd w:val="clear" w:color="000000" w:fill="FFFFFF"/>
            <w:noWrap/>
            <w:vAlign w:val="center"/>
            <w:hideMark/>
          </w:tcPr>
          <w:p w:rsidR="00A668D1" w:rsidRPr="002F31D1" w:rsidRDefault="008F0D3D" w:rsidP="00822DAF">
            <w:pPr>
              <w:jc w:val="right"/>
              <w:rPr>
                <w:rFonts w:ascii="Arial" w:hAnsi="Arial" w:cs="Arial"/>
                <w:b/>
                <w:color w:val="000000"/>
                <w:sz w:val="18"/>
                <w:szCs w:val="18"/>
                <w:u w:val="double"/>
              </w:rPr>
            </w:pPr>
            <w:r>
              <w:rPr>
                <w:rFonts w:ascii="Arial" w:hAnsi="Arial" w:cs="Arial"/>
                <w:b/>
                <w:color w:val="000000"/>
                <w:sz w:val="18"/>
                <w:szCs w:val="18"/>
                <w:u w:val="double"/>
              </w:rPr>
              <w:t>22,033,699</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091"/>
        <w:gridCol w:w="7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8567A" w:rsidRPr="002F31D1" w:rsidTr="00CA7E48">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28567A" w:rsidRPr="002F31D1" w:rsidRDefault="0028567A" w:rsidP="0028567A">
            <w:pPr>
              <w:jc w:val="right"/>
              <w:rPr>
                <w:rFonts w:ascii="Arial" w:hAnsi="Arial" w:cs="Arial"/>
                <w:sz w:val="18"/>
                <w:szCs w:val="18"/>
              </w:rPr>
            </w:pPr>
            <w:r>
              <w:rPr>
                <w:rFonts w:ascii="Arial" w:hAnsi="Arial" w:cs="Arial"/>
                <w:sz w:val="18"/>
                <w:szCs w:val="18"/>
              </w:rPr>
              <w:t>3,972,854</w:t>
            </w:r>
          </w:p>
        </w:tc>
        <w:tc>
          <w:tcPr>
            <w:tcW w:w="0" w:type="auto"/>
            <w:tcBorders>
              <w:top w:val="nil"/>
              <w:left w:val="nil"/>
              <w:bottom w:val="nil"/>
              <w:right w:val="nil"/>
            </w:tcBorders>
            <w:shd w:val="clear" w:color="auto" w:fill="auto"/>
            <w:noWrap/>
            <w:vAlign w:val="center"/>
          </w:tcPr>
          <w:p w:rsidR="0028567A" w:rsidRPr="002F31D1" w:rsidRDefault="00185057" w:rsidP="00185057">
            <w:pPr>
              <w:jc w:val="center"/>
              <w:rPr>
                <w:rFonts w:ascii="Arial" w:hAnsi="Arial" w:cs="Arial"/>
                <w:sz w:val="18"/>
                <w:szCs w:val="18"/>
              </w:rPr>
            </w:pPr>
            <w:r>
              <w:rPr>
                <w:rFonts w:ascii="Arial" w:hAnsi="Arial" w:cs="Arial"/>
                <w:sz w:val="18"/>
                <w:szCs w:val="18"/>
              </w:rPr>
              <w:t>7</w:t>
            </w:r>
            <w:r w:rsidR="00C11331">
              <w:rPr>
                <w:rFonts w:ascii="Arial" w:hAnsi="Arial" w:cs="Arial"/>
                <w:sz w:val="18"/>
                <w:szCs w:val="18"/>
              </w:rPr>
              <w:t>4</w:t>
            </w:r>
            <w:r>
              <w:rPr>
                <w:rFonts w:ascii="Arial" w:hAnsi="Arial" w:cs="Arial"/>
                <w:sz w:val="18"/>
                <w:szCs w:val="18"/>
              </w:rPr>
              <w:t>.</w:t>
            </w:r>
            <w:r w:rsidR="00A104BB">
              <w:rPr>
                <w:rFonts w:ascii="Arial" w:hAnsi="Arial" w:cs="Arial"/>
                <w:sz w:val="18"/>
                <w:szCs w:val="18"/>
              </w:rPr>
              <w:t>9</w:t>
            </w:r>
            <w:r w:rsidR="00C11331">
              <w:rPr>
                <w:rFonts w:ascii="Arial" w:hAnsi="Arial" w:cs="Arial"/>
                <w:sz w:val="18"/>
                <w:szCs w:val="18"/>
              </w:rPr>
              <w:t>6</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17,353,439</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79.03%</w:t>
            </w:r>
          </w:p>
        </w:tc>
      </w:tr>
      <w:tr w:rsidR="0028567A" w:rsidRPr="002F31D1" w:rsidTr="00CA7E48">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28567A" w:rsidRPr="002F31D1" w:rsidRDefault="0028567A" w:rsidP="0028567A">
            <w:pPr>
              <w:jc w:val="right"/>
              <w:rPr>
                <w:rFonts w:ascii="Arial" w:hAnsi="Arial" w:cs="Arial"/>
                <w:sz w:val="18"/>
                <w:szCs w:val="18"/>
              </w:rPr>
            </w:pPr>
            <w:r>
              <w:rPr>
                <w:rFonts w:ascii="Arial" w:hAnsi="Arial" w:cs="Arial"/>
                <w:sz w:val="18"/>
                <w:szCs w:val="18"/>
              </w:rPr>
              <w:t>333,330</w:t>
            </w:r>
          </w:p>
        </w:tc>
        <w:tc>
          <w:tcPr>
            <w:tcW w:w="0" w:type="auto"/>
            <w:tcBorders>
              <w:top w:val="nil"/>
              <w:left w:val="nil"/>
              <w:bottom w:val="nil"/>
              <w:right w:val="nil"/>
            </w:tcBorders>
            <w:shd w:val="clear" w:color="auto" w:fill="auto"/>
            <w:noWrap/>
            <w:vAlign w:val="center"/>
          </w:tcPr>
          <w:p w:rsidR="0028567A" w:rsidRPr="002F31D1" w:rsidRDefault="00185057" w:rsidP="0028567A">
            <w:pPr>
              <w:jc w:val="center"/>
              <w:rPr>
                <w:rFonts w:ascii="Arial" w:hAnsi="Arial" w:cs="Arial"/>
                <w:sz w:val="18"/>
                <w:szCs w:val="18"/>
              </w:rPr>
            </w:pPr>
            <w:r>
              <w:rPr>
                <w:rFonts w:ascii="Arial" w:hAnsi="Arial" w:cs="Arial"/>
                <w:sz w:val="18"/>
                <w:szCs w:val="18"/>
              </w:rPr>
              <w:t>6.</w:t>
            </w:r>
            <w:r w:rsidR="00C11331">
              <w:rPr>
                <w:rFonts w:ascii="Arial" w:hAnsi="Arial" w:cs="Arial"/>
                <w:sz w:val="18"/>
                <w:szCs w:val="18"/>
              </w:rPr>
              <w:t>28</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1,138,771</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5.19%</w:t>
            </w:r>
          </w:p>
        </w:tc>
      </w:tr>
      <w:tr w:rsidR="0028567A" w:rsidRPr="002F31D1" w:rsidTr="00CA7E48">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28567A" w:rsidRPr="002F31D1" w:rsidRDefault="0028567A" w:rsidP="0028567A">
            <w:pPr>
              <w:jc w:val="right"/>
              <w:rPr>
                <w:rFonts w:ascii="Arial" w:hAnsi="Arial" w:cs="Arial"/>
                <w:sz w:val="18"/>
                <w:szCs w:val="18"/>
              </w:rPr>
            </w:pPr>
            <w:r>
              <w:rPr>
                <w:rFonts w:ascii="Arial" w:hAnsi="Arial" w:cs="Arial"/>
                <w:sz w:val="18"/>
                <w:szCs w:val="18"/>
              </w:rPr>
              <w:t>682,204</w:t>
            </w:r>
          </w:p>
        </w:tc>
        <w:tc>
          <w:tcPr>
            <w:tcW w:w="0" w:type="auto"/>
            <w:tcBorders>
              <w:top w:val="nil"/>
              <w:left w:val="nil"/>
              <w:bottom w:val="nil"/>
              <w:right w:val="nil"/>
            </w:tcBorders>
            <w:shd w:val="clear" w:color="auto" w:fill="auto"/>
            <w:noWrap/>
            <w:vAlign w:val="center"/>
          </w:tcPr>
          <w:p w:rsidR="0028567A" w:rsidRPr="002F31D1" w:rsidRDefault="00185057" w:rsidP="0028567A">
            <w:pPr>
              <w:jc w:val="right"/>
              <w:rPr>
                <w:rFonts w:ascii="Arial" w:hAnsi="Arial" w:cs="Arial"/>
                <w:sz w:val="18"/>
                <w:szCs w:val="18"/>
              </w:rPr>
            </w:pPr>
            <w:r>
              <w:rPr>
                <w:rFonts w:ascii="Arial" w:hAnsi="Arial" w:cs="Arial"/>
                <w:sz w:val="18"/>
                <w:szCs w:val="18"/>
              </w:rPr>
              <w:t>1</w:t>
            </w:r>
            <w:r w:rsidR="00C11331">
              <w:rPr>
                <w:rFonts w:ascii="Arial" w:hAnsi="Arial" w:cs="Arial"/>
                <w:sz w:val="18"/>
                <w:szCs w:val="18"/>
              </w:rPr>
              <w:t>2</w:t>
            </w:r>
            <w:r>
              <w:rPr>
                <w:rFonts w:ascii="Arial" w:hAnsi="Arial" w:cs="Arial"/>
                <w:sz w:val="18"/>
                <w:szCs w:val="18"/>
              </w:rPr>
              <w:t>.</w:t>
            </w:r>
            <w:r w:rsidR="00C11331">
              <w:rPr>
                <w:rFonts w:ascii="Arial" w:hAnsi="Arial" w:cs="Arial"/>
                <w:sz w:val="18"/>
                <w:szCs w:val="18"/>
              </w:rPr>
              <w:t>88</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2,768,667</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12.61%</w:t>
            </w:r>
          </w:p>
        </w:tc>
      </w:tr>
      <w:tr w:rsidR="0028567A" w:rsidRPr="002F31D1" w:rsidTr="00CA7E48">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rsidR="0028567A" w:rsidRDefault="00A104BB" w:rsidP="0028567A">
            <w:pPr>
              <w:jc w:val="right"/>
              <w:rPr>
                <w:rFonts w:ascii="Arial" w:hAnsi="Arial" w:cs="Arial"/>
                <w:sz w:val="18"/>
                <w:szCs w:val="18"/>
              </w:rPr>
            </w:pPr>
            <w:r>
              <w:rPr>
                <w:rFonts w:ascii="Arial" w:hAnsi="Arial" w:cs="Arial"/>
                <w:sz w:val="18"/>
                <w:szCs w:val="18"/>
              </w:rPr>
              <w:t>311,168</w:t>
            </w:r>
          </w:p>
        </w:tc>
        <w:tc>
          <w:tcPr>
            <w:tcW w:w="0" w:type="auto"/>
            <w:tcBorders>
              <w:top w:val="nil"/>
              <w:left w:val="nil"/>
              <w:bottom w:val="nil"/>
              <w:right w:val="nil"/>
            </w:tcBorders>
            <w:shd w:val="clear" w:color="auto" w:fill="auto"/>
            <w:noWrap/>
            <w:vAlign w:val="center"/>
          </w:tcPr>
          <w:p w:rsidR="0028567A" w:rsidRDefault="00C11331" w:rsidP="00C11331">
            <w:pPr>
              <w:rPr>
                <w:rFonts w:ascii="Arial" w:hAnsi="Arial" w:cs="Arial"/>
                <w:sz w:val="18"/>
                <w:szCs w:val="18"/>
              </w:rPr>
            </w:pPr>
            <w:r>
              <w:rPr>
                <w:rFonts w:ascii="Arial" w:hAnsi="Arial" w:cs="Arial"/>
                <w:sz w:val="18"/>
                <w:szCs w:val="18"/>
              </w:rPr>
              <w:t xml:space="preserve"> 5.88%</w:t>
            </w:r>
          </w:p>
        </w:tc>
        <w:tc>
          <w:tcPr>
            <w:tcW w:w="0" w:type="auto"/>
            <w:tcBorders>
              <w:top w:val="nil"/>
              <w:left w:val="nil"/>
              <w:bottom w:val="nil"/>
              <w:right w:val="nil"/>
            </w:tcBorders>
            <w:shd w:val="clear" w:color="auto" w:fill="auto"/>
            <w:noWrap/>
            <w:hideMark/>
          </w:tcPr>
          <w:p w:rsidR="0028567A" w:rsidRDefault="0028567A" w:rsidP="0028567A">
            <w:pPr>
              <w:jc w:val="center"/>
            </w:pPr>
            <w:r>
              <w:t xml:space="preserve">    </w:t>
            </w:r>
            <w:r w:rsidRPr="00A9018B">
              <w:t>696,261</w:t>
            </w:r>
          </w:p>
        </w:tc>
        <w:tc>
          <w:tcPr>
            <w:tcW w:w="1700" w:type="dxa"/>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3.17%</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A104BB">
              <w:rPr>
                <w:rFonts w:ascii="Arial" w:hAnsi="Arial" w:cs="Arial"/>
                <w:b/>
                <w:bCs/>
                <w:sz w:val="18"/>
                <w:szCs w:val="18"/>
                <w:u w:val="double"/>
              </w:rPr>
              <w:t>5,299,555</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00433B5F">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2C3EF3" w:rsidRPr="002C3EF3">
              <w:rPr>
                <w:rFonts w:ascii="Arial" w:hAnsi="Arial" w:cs="Arial"/>
                <w:b/>
                <w:bCs/>
                <w:sz w:val="18"/>
                <w:szCs w:val="18"/>
                <w:u w:val="double"/>
              </w:rPr>
              <w:t xml:space="preserve">$ </w:t>
            </w:r>
            <w:r w:rsidR="00C96BE9">
              <w:rPr>
                <w:rFonts w:ascii="Arial" w:hAnsi="Arial" w:cs="Arial"/>
                <w:b/>
                <w:bCs/>
                <w:sz w:val="18"/>
                <w:szCs w:val="18"/>
                <w:u w:val="double"/>
              </w:rPr>
              <w:t>21,</w:t>
            </w:r>
            <w:r w:rsidR="00185057">
              <w:rPr>
                <w:rFonts w:ascii="Arial" w:hAnsi="Arial" w:cs="Arial"/>
                <w:b/>
                <w:bCs/>
                <w:sz w:val="18"/>
                <w:szCs w:val="18"/>
                <w:u w:val="double"/>
              </w:rPr>
              <w:t>957138</w:t>
            </w:r>
          </w:p>
        </w:tc>
        <w:tc>
          <w:tcPr>
            <w:tcW w:w="1700" w:type="dxa"/>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8F0D3D">
        <w:rPr>
          <w:rFonts w:ascii="Arial" w:hAnsi="Arial" w:cs="Arial"/>
          <w:sz w:val="18"/>
          <w:szCs w:val="18"/>
        </w:rPr>
        <w:t>primer</w:t>
      </w:r>
      <w:r w:rsidR="00160E1E">
        <w:rPr>
          <w:rFonts w:ascii="Arial" w:hAnsi="Arial" w:cs="Arial"/>
          <w:sz w:val="18"/>
          <w:szCs w:val="18"/>
        </w:rPr>
        <w:t xml:space="preserve"> trimestre</w:t>
      </w:r>
      <w:r>
        <w:rPr>
          <w:rFonts w:ascii="Arial" w:hAnsi="Arial" w:cs="Arial"/>
          <w:sz w:val="18"/>
          <w:szCs w:val="18"/>
        </w:rPr>
        <w:t xml:space="preserve"> 201</w:t>
      </w:r>
      <w:r w:rsidR="008F0D3D">
        <w:rPr>
          <w:rFonts w:ascii="Arial" w:hAnsi="Arial" w:cs="Arial"/>
          <w:sz w:val="18"/>
          <w:szCs w:val="18"/>
        </w:rPr>
        <w:t>8</w:t>
      </w:r>
      <w:r w:rsidRPr="002F31D1">
        <w:rPr>
          <w:rFonts w:ascii="Arial" w:hAnsi="Arial" w:cs="Arial"/>
          <w:sz w:val="18"/>
          <w:szCs w:val="18"/>
        </w:rPr>
        <w:t xml:space="preserve"> los Servicios Personales corresponden el </w:t>
      </w:r>
      <w:r w:rsidR="00670769" w:rsidRPr="00433B5F">
        <w:rPr>
          <w:rFonts w:ascii="Arial" w:hAnsi="Arial" w:cs="Arial"/>
          <w:color w:val="000000" w:themeColor="text1"/>
          <w:sz w:val="18"/>
          <w:szCs w:val="18"/>
        </w:rPr>
        <w:t>7</w:t>
      </w:r>
      <w:r w:rsidR="00C11331">
        <w:rPr>
          <w:rFonts w:ascii="Arial" w:hAnsi="Arial" w:cs="Arial"/>
          <w:color w:val="000000" w:themeColor="text1"/>
          <w:sz w:val="18"/>
          <w:szCs w:val="18"/>
        </w:rPr>
        <w:t>4</w:t>
      </w:r>
      <w:r w:rsidR="00670769" w:rsidRPr="00433B5F">
        <w:rPr>
          <w:rFonts w:ascii="Arial" w:hAnsi="Arial" w:cs="Arial"/>
          <w:color w:val="000000" w:themeColor="text1"/>
          <w:sz w:val="18"/>
          <w:szCs w:val="18"/>
        </w:rPr>
        <w:t>.</w:t>
      </w:r>
      <w:r w:rsidR="00C11331">
        <w:rPr>
          <w:rFonts w:ascii="Arial" w:hAnsi="Arial" w:cs="Arial"/>
          <w:color w:val="000000" w:themeColor="text1"/>
          <w:sz w:val="18"/>
          <w:szCs w:val="18"/>
        </w:rPr>
        <w:t>96</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E74F66" w:rsidRDefault="00E74F66"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F0D3D">
        <w:rPr>
          <w:rFonts w:ascii="Arial" w:hAnsi="Arial" w:cs="Arial"/>
          <w:sz w:val="18"/>
          <w:szCs w:val="18"/>
        </w:rPr>
        <w:t>8</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8F0D3D">
              <w:rPr>
                <w:rFonts w:ascii="Arial" w:hAnsi="Arial" w:cs="Arial"/>
                <w:b/>
                <w:bCs/>
                <w:color w:val="FFFFFF"/>
                <w:sz w:val="18"/>
                <w:szCs w:val="18"/>
              </w:rPr>
              <w:t>8</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BC617A" w:rsidRDefault="00433B5F" w:rsidP="0074627B">
            <w:pPr>
              <w:jc w:val="right"/>
              <w:rPr>
                <w:rFonts w:ascii="Arial" w:hAnsi="Arial" w:cs="Arial"/>
                <w:color w:val="000000"/>
                <w:sz w:val="18"/>
                <w:szCs w:val="18"/>
              </w:rPr>
            </w:pPr>
            <w:r>
              <w:rPr>
                <w:rFonts w:ascii="Arial" w:hAnsi="Arial" w:cs="Arial"/>
                <w:color w:val="000000"/>
                <w:sz w:val="18"/>
                <w:szCs w:val="18"/>
              </w:rPr>
              <w:t>3,985,533</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BC617A" w:rsidRDefault="00433B5F" w:rsidP="009E3806">
            <w:pPr>
              <w:jc w:val="right"/>
              <w:rPr>
                <w:rFonts w:ascii="Arial" w:hAnsi="Arial" w:cs="Arial"/>
                <w:color w:val="000000"/>
                <w:sz w:val="18"/>
                <w:szCs w:val="18"/>
              </w:rPr>
            </w:pPr>
            <w:r>
              <w:rPr>
                <w:rFonts w:ascii="Arial" w:hAnsi="Arial" w:cs="Arial"/>
                <w:color w:val="000000"/>
                <w:sz w:val="18"/>
                <w:szCs w:val="18"/>
              </w:rPr>
              <w:t>2,016,693</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BC617A" w:rsidRDefault="00433B5F" w:rsidP="00551984">
            <w:pPr>
              <w:jc w:val="right"/>
              <w:rPr>
                <w:rFonts w:ascii="Arial" w:hAnsi="Arial" w:cs="Arial"/>
                <w:color w:val="000000"/>
                <w:sz w:val="18"/>
                <w:szCs w:val="18"/>
              </w:rPr>
            </w:pPr>
            <w:r>
              <w:rPr>
                <w:rFonts w:ascii="Arial" w:hAnsi="Arial" w:cs="Arial"/>
                <w:color w:val="000000"/>
                <w:sz w:val="18"/>
                <w:szCs w:val="18"/>
              </w:rPr>
              <w:t>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433B5F">
              <w:rPr>
                <w:rFonts w:ascii="Arial" w:hAnsi="Arial" w:cs="Arial"/>
                <w:color w:val="000000"/>
                <w:sz w:val="18"/>
                <w:szCs w:val="18"/>
              </w:rPr>
              <w:t>8</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BC617A" w:rsidRDefault="00433B5F" w:rsidP="00AA7673">
            <w:pPr>
              <w:jc w:val="right"/>
              <w:rPr>
                <w:rFonts w:ascii="Arial" w:hAnsi="Arial" w:cs="Arial"/>
                <w:b/>
                <w:color w:val="000000"/>
                <w:sz w:val="18"/>
                <w:szCs w:val="18"/>
                <w:u w:val="double"/>
              </w:rPr>
            </w:pPr>
            <w:r>
              <w:rPr>
                <w:rFonts w:ascii="Arial" w:hAnsi="Arial" w:cs="Arial"/>
                <w:b/>
                <w:color w:val="000000"/>
                <w:sz w:val="18"/>
                <w:szCs w:val="18"/>
                <w:u w:val="double"/>
              </w:rPr>
              <w:t>6,002,226</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7</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6</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E31AE9" w:rsidP="0074627B">
            <w:pPr>
              <w:spacing w:before="80"/>
              <w:jc w:val="right"/>
              <w:rPr>
                <w:rFonts w:ascii="Arial" w:hAnsi="Arial" w:cs="Arial"/>
                <w:sz w:val="18"/>
                <w:szCs w:val="18"/>
              </w:rPr>
            </w:pPr>
            <w:r>
              <w:rPr>
                <w:rFonts w:ascii="Arial" w:hAnsi="Arial" w:cs="Arial"/>
                <w:sz w:val="18"/>
                <w:szCs w:val="18"/>
              </w:rPr>
              <w:t>0</w:t>
            </w:r>
          </w:p>
        </w:tc>
        <w:tc>
          <w:tcPr>
            <w:tcW w:w="1174" w:type="dxa"/>
            <w:tcBorders>
              <w:top w:val="nil"/>
              <w:left w:val="nil"/>
              <w:bottom w:val="nil"/>
              <w:right w:val="nil"/>
            </w:tcBorders>
            <w:vAlign w:val="bottom"/>
          </w:tcPr>
          <w:p w:rsidR="00A668D1" w:rsidRPr="002F31D1" w:rsidRDefault="008F0D3D" w:rsidP="00822DAF">
            <w:pPr>
              <w:spacing w:before="80"/>
              <w:jc w:val="right"/>
              <w:rPr>
                <w:rFonts w:ascii="Arial" w:hAnsi="Arial" w:cs="Arial"/>
                <w:sz w:val="18"/>
                <w:szCs w:val="18"/>
              </w:rPr>
            </w:pPr>
            <w:r>
              <w:rPr>
                <w:rFonts w:ascii="Arial" w:hAnsi="Arial" w:cs="Arial"/>
                <w:sz w:val="18"/>
                <w:szCs w:val="18"/>
              </w:rPr>
              <w:t>84,635</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E31AE9" w:rsidP="0074627B">
            <w:pPr>
              <w:spacing w:before="80"/>
              <w:jc w:val="right"/>
              <w:rPr>
                <w:rFonts w:ascii="Arial" w:hAnsi="Arial" w:cs="Arial"/>
                <w:b/>
                <w:sz w:val="18"/>
                <w:szCs w:val="18"/>
                <w:u w:val="double"/>
              </w:rPr>
            </w:pPr>
            <w:r>
              <w:rPr>
                <w:rFonts w:ascii="Arial" w:hAnsi="Arial" w:cs="Arial"/>
                <w:b/>
                <w:sz w:val="18"/>
                <w:szCs w:val="18"/>
                <w:u w:val="double"/>
              </w:rPr>
              <w:t>0</w:t>
            </w:r>
          </w:p>
        </w:tc>
        <w:tc>
          <w:tcPr>
            <w:tcW w:w="1174" w:type="dxa"/>
            <w:tcBorders>
              <w:top w:val="nil"/>
              <w:left w:val="nil"/>
              <w:bottom w:val="nil"/>
              <w:right w:val="nil"/>
            </w:tcBorders>
            <w:vAlign w:val="bottom"/>
          </w:tcPr>
          <w:p w:rsidR="00A668D1" w:rsidRPr="002F31D1" w:rsidRDefault="00E31AE9" w:rsidP="00822DAF">
            <w:pPr>
              <w:spacing w:before="80"/>
              <w:jc w:val="right"/>
              <w:rPr>
                <w:rFonts w:ascii="Arial" w:hAnsi="Arial" w:cs="Arial"/>
                <w:b/>
                <w:sz w:val="18"/>
                <w:szCs w:val="18"/>
                <w:u w:val="double"/>
              </w:rPr>
            </w:pPr>
            <w:r>
              <w:rPr>
                <w:rFonts w:ascii="Arial" w:hAnsi="Arial" w:cs="Arial"/>
                <w:b/>
                <w:sz w:val="18"/>
                <w:szCs w:val="18"/>
                <w:u w:val="double"/>
              </w:rPr>
              <w:t>84,635</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E31AE9">
        <w:rPr>
          <w:rFonts w:ascii="Arial" w:hAnsi="Arial" w:cs="Arial"/>
          <w:sz w:val="18"/>
          <w:szCs w:val="18"/>
        </w:rPr>
        <w:t>8</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40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2F31D1" w:rsidRDefault="00DE363C" w:rsidP="0074627B">
            <w:pPr>
              <w:spacing w:before="80"/>
              <w:jc w:val="right"/>
              <w:rPr>
                <w:rFonts w:ascii="Arial" w:hAnsi="Arial" w:cs="Arial"/>
                <w:sz w:val="18"/>
                <w:szCs w:val="18"/>
              </w:rPr>
            </w:pPr>
            <w:r>
              <w:rPr>
                <w:rFonts w:ascii="Arial" w:hAnsi="Arial" w:cs="Arial"/>
                <w:sz w:val="18"/>
                <w:szCs w:val="18"/>
              </w:rPr>
              <w:t>1,263,941</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2.6.3</w:t>
            </w:r>
          </w:p>
        </w:tc>
        <w:tc>
          <w:tcPr>
            <w:tcW w:w="0" w:type="auto"/>
            <w:tcBorders>
              <w:top w:val="nil"/>
              <w:left w:val="nil"/>
              <w:bottom w:val="nil"/>
              <w:right w:val="nil"/>
            </w:tcBorders>
            <w:shd w:val="clear" w:color="auto" w:fill="auto"/>
            <w:noWrap/>
            <w:vAlign w:val="center"/>
            <w:hideMark/>
          </w:tcPr>
          <w:p w:rsidR="0074627B" w:rsidRPr="002F31D1" w:rsidRDefault="00EC11C5" w:rsidP="00822DAF">
            <w:pPr>
              <w:spacing w:before="80"/>
              <w:jc w:val="both"/>
              <w:rPr>
                <w:rFonts w:ascii="Arial" w:hAnsi="Arial" w:cs="Arial"/>
                <w:color w:val="000000"/>
                <w:sz w:val="18"/>
                <w:szCs w:val="18"/>
              </w:rPr>
            </w:pPr>
            <w:r>
              <w:rPr>
                <w:rFonts w:ascii="Arial" w:hAnsi="Arial" w:cs="Arial"/>
                <w:color w:val="000000"/>
                <w:sz w:val="18"/>
                <w:szCs w:val="18"/>
              </w:rPr>
              <w:t>Equipo de transporte</w:t>
            </w:r>
          </w:p>
        </w:tc>
        <w:tc>
          <w:tcPr>
            <w:tcW w:w="1957" w:type="dxa"/>
            <w:tcBorders>
              <w:top w:val="nil"/>
              <w:left w:val="nil"/>
              <w:bottom w:val="nil"/>
              <w:right w:val="nil"/>
            </w:tcBorders>
            <w:shd w:val="clear" w:color="auto" w:fill="auto"/>
            <w:noWrap/>
            <w:vAlign w:val="bottom"/>
            <w:hideMark/>
          </w:tcPr>
          <w:p w:rsidR="0074627B" w:rsidRDefault="00E23C2C" w:rsidP="00DE363C">
            <w:pPr>
              <w:spacing w:before="80"/>
              <w:jc w:val="right"/>
              <w:rPr>
                <w:rFonts w:ascii="Arial" w:hAnsi="Arial" w:cs="Arial"/>
                <w:sz w:val="18"/>
                <w:szCs w:val="18"/>
              </w:rPr>
            </w:pPr>
            <w:r>
              <w:rPr>
                <w:rFonts w:ascii="Arial" w:hAnsi="Arial" w:cs="Arial"/>
                <w:sz w:val="18"/>
                <w:szCs w:val="18"/>
              </w:rPr>
              <w:t>1,812,598</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 xml:space="preserve">1.2.4.6 </w:t>
            </w:r>
          </w:p>
        </w:tc>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Maquinaria otros equipos y herramientas</w:t>
            </w:r>
          </w:p>
        </w:tc>
        <w:tc>
          <w:tcPr>
            <w:tcW w:w="1957" w:type="dxa"/>
            <w:tcBorders>
              <w:top w:val="nil"/>
              <w:left w:val="nil"/>
              <w:bottom w:val="nil"/>
              <w:right w:val="nil"/>
            </w:tcBorders>
            <w:shd w:val="clear" w:color="auto" w:fill="auto"/>
            <w:noWrap/>
            <w:vAlign w:val="bottom"/>
          </w:tcPr>
          <w:p w:rsidR="00A668D1" w:rsidRPr="00CB7331" w:rsidRDefault="00DE363C" w:rsidP="00822DAF">
            <w:pPr>
              <w:spacing w:before="80"/>
              <w:jc w:val="right"/>
              <w:rPr>
                <w:rFonts w:ascii="Arial" w:hAnsi="Arial" w:cs="Arial"/>
                <w:sz w:val="18"/>
                <w:szCs w:val="18"/>
              </w:rPr>
            </w:pPr>
            <w:r>
              <w:rPr>
                <w:rFonts w:ascii="Arial" w:hAnsi="Arial" w:cs="Arial"/>
                <w:sz w:val="18"/>
                <w:szCs w:val="18"/>
              </w:rPr>
              <w:t>45,622</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B43C45"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00A668D1" w:rsidRPr="002F31D1">
              <w:rPr>
                <w:rFonts w:ascii="Arial" w:hAnsi="Arial" w:cs="Arial"/>
                <w:b/>
                <w:sz w:val="18"/>
                <w:szCs w:val="18"/>
              </w:rPr>
              <w:t xml:space="preserve"> Bienes Muebles</w:t>
            </w:r>
          </w:p>
        </w:tc>
        <w:tc>
          <w:tcPr>
            <w:tcW w:w="1957" w:type="dxa"/>
            <w:tcBorders>
              <w:top w:val="nil"/>
              <w:left w:val="nil"/>
              <w:bottom w:val="nil"/>
              <w:right w:val="nil"/>
            </w:tcBorders>
            <w:shd w:val="clear" w:color="auto" w:fill="auto"/>
            <w:noWrap/>
            <w:vAlign w:val="bottom"/>
          </w:tcPr>
          <w:p w:rsidR="00A668D1" w:rsidRPr="00C34178" w:rsidRDefault="00DE363C" w:rsidP="00822DAF">
            <w:pPr>
              <w:spacing w:before="80"/>
              <w:jc w:val="right"/>
              <w:rPr>
                <w:rFonts w:ascii="Arial" w:hAnsi="Arial" w:cs="Arial"/>
                <w:b/>
                <w:sz w:val="18"/>
                <w:szCs w:val="18"/>
                <w:u w:val="double"/>
              </w:rPr>
            </w:pPr>
            <w:r>
              <w:rPr>
                <w:rFonts w:ascii="Arial" w:hAnsi="Arial" w:cs="Arial"/>
                <w:b/>
                <w:sz w:val="18"/>
                <w:szCs w:val="18"/>
                <w:u w:val="double"/>
              </w:rPr>
              <w:t>3,</w:t>
            </w:r>
            <w:r w:rsidR="00E23C2C">
              <w:rPr>
                <w:rFonts w:ascii="Arial" w:hAnsi="Arial" w:cs="Arial"/>
                <w:b/>
                <w:sz w:val="18"/>
                <w:szCs w:val="18"/>
                <w:u w:val="double"/>
              </w:rPr>
              <w:t>122,161</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32" w:type="dxa"/>
        <w:jc w:val="center"/>
        <w:tblCellMar>
          <w:left w:w="70" w:type="dxa"/>
          <w:right w:w="70" w:type="dxa"/>
        </w:tblCellMar>
        <w:tblLook w:val="04A0" w:firstRow="1" w:lastRow="0" w:firstColumn="1" w:lastColumn="0" w:noHBand="0" w:noVBand="1"/>
      </w:tblPr>
      <w:tblGrid>
        <w:gridCol w:w="3525"/>
        <w:gridCol w:w="1521"/>
        <w:gridCol w:w="146"/>
        <w:gridCol w:w="1640"/>
      </w:tblGrid>
      <w:tr w:rsidR="00A668D1" w:rsidRPr="002F31D1" w:rsidTr="0045035D">
        <w:trPr>
          <w:trHeight w:val="182"/>
          <w:jc w:val="center"/>
        </w:trPr>
        <w:tc>
          <w:tcPr>
            <w:tcW w:w="3531"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c>
          <w:tcPr>
            <w:tcW w:w="138"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2"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7</w:t>
            </w:r>
          </w:p>
        </w:tc>
      </w:tr>
      <w:tr w:rsidR="0043166A" w:rsidRPr="002F31D1" w:rsidTr="0045035D">
        <w:trPr>
          <w:trHeight w:val="363"/>
          <w:jc w:val="center"/>
        </w:trPr>
        <w:tc>
          <w:tcPr>
            <w:tcW w:w="3531"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43166A" w:rsidRPr="00FC3DE2" w:rsidRDefault="00A179AD" w:rsidP="007E4148">
            <w:pPr>
              <w:spacing w:before="80"/>
              <w:jc w:val="right"/>
              <w:rPr>
                <w:rFonts w:ascii="Arial" w:hAnsi="Arial" w:cs="Arial"/>
                <w:bCs/>
                <w:sz w:val="18"/>
                <w:szCs w:val="18"/>
              </w:rPr>
            </w:pPr>
            <w:r>
              <w:rPr>
                <w:rFonts w:ascii="Arial" w:hAnsi="Arial" w:cs="Arial"/>
                <w:bCs/>
                <w:sz w:val="18"/>
                <w:szCs w:val="18"/>
              </w:rPr>
              <w:t>2,016,693</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43166A" w:rsidRPr="002F31D1" w:rsidTr="0045035D">
        <w:trPr>
          <w:trHeight w:val="363"/>
          <w:jc w:val="center"/>
        </w:trPr>
        <w:tc>
          <w:tcPr>
            <w:tcW w:w="3531"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43166A" w:rsidRPr="00FC3DE2" w:rsidRDefault="00A179AD" w:rsidP="00E7783D">
            <w:pPr>
              <w:spacing w:before="80"/>
              <w:jc w:val="right"/>
              <w:rPr>
                <w:rFonts w:ascii="Arial" w:hAnsi="Arial" w:cs="Arial"/>
                <w:bCs/>
                <w:sz w:val="18"/>
                <w:szCs w:val="18"/>
              </w:rPr>
            </w:pPr>
            <w:r>
              <w:rPr>
                <w:rFonts w:ascii="Arial" w:hAnsi="Arial" w:cs="Arial"/>
                <w:bCs/>
                <w:sz w:val="18"/>
                <w:szCs w:val="18"/>
              </w:rPr>
              <w:t>2,016,693</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A668D1" w:rsidRPr="002F31D1" w:rsidTr="0045035D">
        <w:trPr>
          <w:trHeight w:val="363"/>
          <w:jc w:val="center"/>
        </w:trPr>
        <w:tc>
          <w:tcPr>
            <w:tcW w:w="3531"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38" w:type="dxa"/>
          </w:tcPr>
          <w:p w:rsidR="00A668D1" w:rsidRPr="002F31D1" w:rsidRDefault="00A668D1" w:rsidP="00822DAF">
            <w:pPr>
              <w:spacing w:before="80"/>
              <w:jc w:val="right"/>
              <w:rPr>
                <w:rFonts w:ascii="Arial" w:hAnsi="Arial" w:cs="Arial"/>
                <w:sz w:val="18"/>
                <w:szCs w:val="18"/>
              </w:rPr>
            </w:pPr>
          </w:p>
        </w:tc>
        <w:tc>
          <w:tcPr>
            <w:tcW w:w="1642"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Pr="00DC208A" w:rsidRDefault="009B559A" w:rsidP="00A668D1">
      <w:pPr>
        <w:autoSpaceDE w:val="0"/>
        <w:autoSpaceDN w:val="0"/>
        <w:adjustRightInd w:val="0"/>
        <w:spacing w:before="80"/>
        <w:jc w:val="both"/>
        <w:rPr>
          <w:rFonts w:ascii="Arial" w:hAnsi="Arial" w:cs="Arial"/>
          <w:sz w:val="18"/>
          <w:szCs w:val="18"/>
        </w:rPr>
      </w:pPr>
      <w:r>
        <w:rPr>
          <w:rFonts w:ascii="Arial" w:hAnsi="Arial" w:cs="Arial"/>
          <w:noProof/>
          <w:sz w:val="18"/>
          <w:szCs w:val="18"/>
        </w:rPr>
        <w:object w:dxaOrig="1440" w:dyaOrig="1440">
          <v:shape id="_x0000_s1132" type="#_x0000_t75" style="position:absolute;left:0;text-align:left;margin-left:355pt;margin-top:30.85pt;width:366.9pt;height:258.3pt;z-index:251670528">
            <v:imagedata r:id="rId22" o:title=""/>
            <w10:wrap type="topAndBottom"/>
          </v:shape>
          <o:OLEObject Type="Embed" ProgID="Excel.Sheet.12" ShapeID="_x0000_s1132" DrawAspect="Content" ObjectID="_1584861986" r:id="rId23"/>
        </w:object>
      </w:r>
      <w:r>
        <w:rPr>
          <w:rFonts w:ascii="Arial" w:hAnsi="Arial" w:cs="Arial"/>
          <w:sz w:val="18"/>
          <w:szCs w:val="18"/>
        </w:rPr>
        <w:object w:dxaOrig="1440" w:dyaOrig="1440">
          <v:shape id="_x0000_s1093" type="#_x0000_t75" style="position:absolute;left:0;text-align:left;margin-left:-2.3pt;margin-top:36.05pt;width:334.6pt;height:242.45pt;z-index:251662336">
            <v:imagedata r:id="rId24" o:title=""/>
            <w10:wrap type="topAndBottom"/>
          </v:shape>
          <o:OLEObject Type="Embed" ProgID="Excel.Sheet.12" ShapeID="_x0000_s1093" DrawAspect="Content" ObjectID="_1584861987" r:id="rId25"/>
        </w:object>
      </w:r>
    </w:p>
    <w:p w:rsidR="00C82E22" w:rsidRDefault="00C82E22"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8D9F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BFA75"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5F4FD6" w:rsidRDefault="00AA7673" w:rsidP="005F4FD6">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ngélica María Juárez Texis</w:t>
      </w:r>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lastRenderedPageBreak/>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3915"/>
        <w:gridCol w:w="1246"/>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B77C76" w:rsidP="00822DAF">
            <w:pPr>
              <w:spacing w:before="80"/>
              <w:jc w:val="right"/>
              <w:rPr>
                <w:rFonts w:ascii="Arial" w:hAnsi="Arial" w:cs="Arial"/>
                <w:sz w:val="18"/>
                <w:szCs w:val="18"/>
              </w:rPr>
            </w:pPr>
            <w:r>
              <w:rPr>
                <w:rFonts w:ascii="Arial" w:hAnsi="Arial" w:cs="Arial"/>
                <w:sz w:val="18"/>
                <w:szCs w:val="18"/>
              </w:rPr>
              <w:t>21,366,660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B77C76" w:rsidP="00D70BDA">
            <w:pPr>
              <w:spacing w:before="80"/>
              <w:jc w:val="right"/>
              <w:rPr>
                <w:rFonts w:ascii="Arial" w:hAnsi="Arial" w:cs="Arial"/>
                <w:sz w:val="18"/>
                <w:szCs w:val="18"/>
              </w:rPr>
            </w:pPr>
            <w:r>
              <w:rPr>
                <w:rFonts w:ascii="Arial" w:hAnsi="Arial" w:cs="Arial"/>
                <w:sz w:val="18"/>
                <w:szCs w:val="18"/>
              </w:rPr>
              <w:t>486,622</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B77C76" w:rsidP="003465BC">
            <w:pPr>
              <w:spacing w:before="80"/>
              <w:jc w:val="right"/>
              <w:rPr>
                <w:rFonts w:ascii="Arial" w:hAnsi="Arial" w:cs="Arial"/>
                <w:sz w:val="18"/>
                <w:szCs w:val="18"/>
              </w:rPr>
            </w:pPr>
            <w:r>
              <w:rPr>
                <w:rFonts w:ascii="Arial" w:hAnsi="Arial" w:cs="Arial"/>
                <w:sz w:val="18"/>
                <w:szCs w:val="18"/>
              </w:rPr>
              <w:t>21,853,282</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B77C76" w:rsidP="003465BC">
            <w:pPr>
              <w:spacing w:before="80"/>
              <w:jc w:val="right"/>
              <w:rPr>
                <w:rFonts w:ascii="Arial" w:hAnsi="Arial" w:cs="Arial"/>
                <w:sz w:val="18"/>
                <w:szCs w:val="18"/>
              </w:rPr>
            </w:pPr>
            <w:r>
              <w:rPr>
                <w:rFonts w:ascii="Arial" w:hAnsi="Arial" w:cs="Arial"/>
                <w:sz w:val="18"/>
                <w:szCs w:val="18"/>
              </w:rPr>
              <w:t>7,005,080.13</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B77C76" w:rsidP="003465BC">
            <w:pPr>
              <w:spacing w:before="80"/>
              <w:jc w:val="right"/>
              <w:rPr>
                <w:rFonts w:ascii="Arial" w:hAnsi="Arial" w:cs="Arial"/>
                <w:sz w:val="18"/>
                <w:szCs w:val="18"/>
              </w:rPr>
            </w:pPr>
            <w:r>
              <w:rPr>
                <w:rFonts w:ascii="Arial" w:hAnsi="Arial" w:cs="Arial"/>
                <w:sz w:val="18"/>
                <w:szCs w:val="18"/>
              </w:rPr>
              <w:t>7,005,080.13</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Pr>
          <w:rFonts w:ascii="Arial" w:hAnsi="Arial" w:cs="Arial"/>
          <w:color w:val="000000" w:themeColor="text1"/>
          <w:sz w:val="18"/>
          <w:szCs w:val="18"/>
        </w:rPr>
        <w:t>21,366,660</w:t>
      </w:r>
      <w:r w:rsidRPr="00D70BDA">
        <w:rPr>
          <w:rFonts w:ascii="Arial" w:hAnsi="Arial" w:cs="Arial"/>
          <w:color w:val="000000" w:themeColor="text1"/>
          <w:sz w:val="18"/>
          <w:szCs w:val="18"/>
        </w:rPr>
        <w:t xml:space="preserve"> </w:t>
      </w:r>
      <w:r>
        <w:rPr>
          <w:rFonts w:ascii="Arial" w:hAnsi="Arial" w:cs="Arial"/>
          <w:sz w:val="18"/>
          <w:szCs w:val="18"/>
        </w:rPr>
        <w:t xml:space="preserve">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B77C76" w:rsidRDefault="00B77C76" w:rsidP="00A668D1">
      <w:pPr>
        <w:autoSpaceDE w:val="0"/>
        <w:autoSpaceDN w:val="0"/>
        <w:adjustRightInd w:val="0"/>
        <w:spacing w:before="80" w:after="0"/>
        <w:jc w:val="both"/>
        <w:rPr>
          <w:rFonts w:ascii="Arial" w:hAnsi="Arial" w:cs="Arial"/>
          <w:sz w:val="18"/>
          <w:szCs w:val="18"/>
        </w:rPr>
      </w:pPr>
    </w:p>
    <w:p w:rsidR="00B77C76" w:rsidRDefault="00B77C76"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584" w:type="dxa"/>
          </w:tcPr>
          <w:p w:rsidR="00A668D1" w:rsidRDefault="006A1948" w:rsidP="006A1948">
            <w:pPr>
              <w:autoSpaceDE w:val="0"/>
              <w:autoSpaceDN w:val="0"/>
              <w:adjustRightInd w:val="0"/>
              <w:spacing w:before="80"/>
              <w:rPr>
                <w:rFonts w:ascii="Arial" w:hAnsi="Arial" w:cs="Arial"/>
                <w:sz w:val="18"/>
                <w:szCs w:val="18"/>
              </w:rPr>
            </w:pPr>
            <w:r>
              <w:rPr>
                <w:rFonts w:ascii="Arial" w:hAnsi="Arial" w:cs="Arial"/>
                <w:sz w:val="18"/>
                <w:szCs w:val="18"/>
              </w:rPr>
              <w:t>Enero</w:t>
            </w:r>
            <w:r w:rsidR="00A668D1">
              <w:rPr>
                <w:rFonts w:ascii="Arial" w:hAnsi="Arial" w:cs="Arial"/>
                <w:sz w:val="18"/>
                <w:szCs w:val="18"/>
              </w:rPr>
              <w:t xml:space="preserve"> </w:t>
            </w:r>
          </w:p>
        </w:tc>
        <w:tc>
          <w:tcPr>
            <w:tcW w:w="1714" w:type="dxa"/>
          </w:tcPr>
          <w:p w:rsidR="00D70BDA" w:rsidRDefault="006A1948"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00651E15" w:rsidRPr="00651E15">
              <w:rPr>
                <w:rFonts w:ascii="Arial" w:hAnsi="Arial" w:cs="Arial"/>
                <w:sz w:val="18"/>
                <w:szCs w:val="18"/>
              </w:rPr>
              <w:t>34,694</w:t>
            </w: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6A1948" w:rsidP="00822DAF">
            <w:pPr>
              <w:autoSpaceDE w:val="0"/>
              <w:autoSpaceDN w:val="0"/>
              <w:adjustRightInd w:val="0"/>
              <w:spacing w:before="80"/>
              <w:jc w:val="both"/>
              <w:rPr>
                <w:rFonts w:ascii="Arial" w:hAnsi="Arial" w:cs="Arial"/>
                <w:sz w:val="18"/>
                <w:szCs w:val="18"/>
              </w:rPr>
            </w:pPr>
          </w:p>
        </w:tc>
        <w:tc>
          <w:tcPr>
            <w:tcW w:w="1584" w:type="dxa"/>
          </w:tcPr>
          <w:p w:rsidR="006A1948" w:rsidRDefault="006A1948" w:rsidP="006A1948">
            <w:pPr>
              <w:autoSpaceDE w:val="0"/>
              <w:autoSpaceDN w:val="0"/>
              <w:adjustRightInd w:val="0"/>
              <w:spacing w:before="80"/>
              <w:rPr>
                <w:rFonts w:ascii="Arial" w:hAnsi="Arial" w:cs="Arial"/>
                <w:sz w:val="18"/>
                <w:szCs w:val="18"/>
              </w:rPr>
            </w:pPr>
            <w:r>
              <w:rPr>
                <w:rFonts w:ascii="Arial" w:hAnsi="Arial" w:cs="Arial"/>
                <w:sz w:val="18"/>
                <w:szCs w:val="18"/>
              </w:rPr>
              <w:t xml:space="preserve">Febrero </w:t>
            </w:r>
          </w:p>
        </w:tc>
        <w:tc>
          <w:tcPr>
            <w:tcW w:w="1714" w:type="dxa"/>
          </w:tcPr>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Pr="006A1948">
              <w:rPr>
                <w:rFonts w:ascii="Arial" w:hAnsi="Arial" w:cs="Arial"/>
                <w:sz w:val="18"/>
                <w:szCs w:val="18"/>
              </w:rPr>
              <w:t>94,663</w:t>
            </w:r>
          </w:p>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r>
              <w:rPr>
                <w:rFonts w:ascii="Arial" w:hAnsi="Arial" w:cs="Arial"/>
                <w:sz w:val="18"/>
                <w:szCs w:val="18"/>
              </w:rPr>
              <w:t xml:space="preserve">Devolución de ISR por concepto de sueldos y salarios </w:t>
            </w:r>
          </w:p>
        </w:tc>
        <w:tc>
          <w:tcPr>
            <w:tcW w:w="1584" w:type="dxa"/>
          </w:tcPr>
          <w:p w:rsidR="00A668D1" w:rsidRDefault="00E31AE9" w:rsidP="006A1948">
            <w:pPr>
              <w:autoSpaceDE w:val="0"/>
              <w:autoSpaceDN w:val="0"/>
              <w:adjustRightInd w:val="0"/>
              <w:rPr>
                <w:rFonts w:ascii="Arial" w:hAnsi="Arial" w:cs="Arial"/>
                <w:sz w:val="18"/>
                <w:szCs w:val="18"/>
              </w:rPr>
            </w:pPr>
            <w:r>
              <w:rPr>
                <w:rFonts w:ascii="Arial" w:hAnsi="Arial" w:cs="Arial"/>
                <w:sz w:val="18"/>
                <w:szCs w:val="18"/>
              </w:rPr>
              <w:t>Diciembre</w:t>
            </w:r>
          </w:p>
        </w:tc>
        <w:tc>
          <w:tcPr>
            <w:tcW w:w="1714" w:type="dxa"/>
          </w:tcPr>
          <w:p w:rsidR="00A668D1" w:rsidRDefault="00D70BDA" w:rsidP="006A1948">
            <w:pPr>
              <w:autoSpaceDE w:val="0"/>
              <w:autoSpaceDN w:val="0"/>
              <w:adjustRightInd w:val="0"/>
              <w:jc w:val="center"/>
              <w:rPr>
                <w:rFonts w:ascii="Arial" w:hAnsi="Arial" w:cs="Arial"/>
                <w:sz w:val="18"/>
                <w:szCs w:val="18"/>
              </w:rPr>
            </w:pPr>
            <w:r>
              <w:rPr>
                <w:rFonts w:ascii="Arial" w:hAnsi="Arial" w:cs="Arial"/>
                <w:sz w:val="18"/>
                <w:szCs w:val="18"/>
              </w:rPr>
              <w:t>$ 471, 135</w:t>
            </w: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w:t>
            </w:r>
            <w:r w:rsidR="004E5022">
              <w:rPr>
                <w:rFonts w:ascii="Arial" w:hAnsi="Arial" w:cs="Arial"/>
                <w:b/>
                <w:sz w:val="18"/>
                <w:szCs w:val="18"/>
              </w:rPr>
              <w:t xml:space="preserve"> </w:t>
            </w:r>
            <w:r w:rsidR="006A1948">
              <w:rPr>
                <w:rFonts w:ascii="Arial" w:hAnsi="Arial" w:cs="Arial"/>
                <w:b/>
                <w:sz w:val="18"/>
                <w:szCs w:val="18"/>
              </w:rPr>
              <w:t>600,492</w:t>
            </w:r>
          </w:p>
        </w:tc>
      </w:tr>
    </w:tbl>
    <w:p w:rsidR="004E5022" w:rsidRDefault="004E5022" w:rsidP="007C4003">
      <w:pPr>
        <w:autoSpaceDE w:val="0"/>
        <w:autoSpaceDN w:val="0"/>
        <w:adjustRightInd w:val="0"/>
        <w:spacing w:before="80" w:after="0"/>
        <w:jc w:val="both"/>
        <w:rPr>
          <w:rFonts w:ascii="Arial" w:hAnsi="Arial" w:cs="Arial"/>
          <w:color w:val="FFFFFF"/>
          <w:sz w:val="18"/>
          <w:szCs w:val="18"/>
        </w:rPr>
      </w:pPr>
    </w:p>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D678FD" w:rsidP="007C4003">
            <w:pPr>
              <w:spacing w:line="240" w:lineRule="auto"/>
              <w:jc w:val="right"/>
              <w:rPr>
                <w:rFonts w:ascii="Arial" w:hAnsi="Arial" w:cs="Arial"/>
                <w:sz w:val="18"/>
                <w:szCs w:val="18"/>
              </w:rPr>
            </w:pPr>
            <w:r>
              <w:rPr>
                <w:rFonts w:ascii="Arial" w:hAnsi="Arial" w:cs="Arial"/>
                <w:sz w:val="18"/>
                <w:szCs w:val="18"/>
              </w:rPr>
              <w:t>21,366,660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D678FD" w:rsidP="00F93E52">
            <w:pPr>
              <w:spacing w:line="240" w:lineRule="auto"/>
              <w:jc w:val="right"/>
              <w:rPr>
                <w:rFonts w:ascii="Arial" w:hAnsi="Arial" w:cs="Arial"/>
                <w:sz w:val="18"/>
                <w:szCs w:val="18"/>
              </w:rPr>
            </w:pPr>
            <w:r>
              <w:rPr>
                <w:rFonts w:ascii="Arial" w:hAnsi="Arial" w:cs="Arial"/>
                <w:sz w:val="18"/>
                <w:szCs w:val="18"/>
              </w:rPr>
              <w:t>486,622</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D678FD" w:rsidP="007C4003">
            <w:pPr>
              <w:spacing w:line="240" w:lineRule="auto"/>
              <w:jc w:val="right"/>
              <w:rPr>
                <w:rFonts w:ascii="Arial" w:hAnsi="Arial" w:cs="Arial"/>
                <w:sz w:val="18"/>
                <w:szCs w:val="18"/>
              </w:rPr>
            </w:pPr>
            <w:r>
              <w:rPr>
                <w:rFonts w:ascii="Arial" w:hAnsi="Arial" w:cs="Arial"/>
                <w:sz w:val="18"/>
                <w:szCs w:val="18"/>
              </w:rPr>
              <w:t>21,853,282</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D678FD" w:rsidP="007C4003">
            <w:pPr>
              <w:spacing w:line="240" w:lineRule="auto"/>
              <w:jc w:val="right"/>
              <w:rPr>
                <w:rFonts w:ascii="Arial" w:hAnsi="Arial" w:cs="Arial"/>
                <w:sz w:val="18"/>
                <w:szCs w:val="18"/>
              </w:rPr>
            </w:pPr>
            <w:r>
              <w:rPr>
                <w:rFonts w:ascii="Arial" w:hAnsi="Arial" w:cs="Arial"/>
                <w:sz w:val="18"/>
                <w:szCs w:val="18"/>
              </w:rPr>
              <w:t>5,299,755</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672941" w:rsidRDefault="00F93E52" w:rsidP="007C4003">
            <w:pPr>
              <w:spacing w:line="240" w:lineRule="auto"/>
              <w:jc w:val="right"/>
              <w:rPr>
                <w:rFonts w:ascii="Arial" w:hAnsi="Arial" w:cs="Arial"/>
                <w:sz w:val="18"/>
                <w:szCs w:val="18"/>
              </w:rPr>
            </w:pPr>
            <w:r>
              <w:rPr>
                <w:rFonts w:ascii="Arial" w:hAnsi="Arial" w:cs="Arial"/>
                <w:sz w:val="18"/>
                <w:szCs w:val="18"/>
              </w:rPr>
              <w:t>5,266,670</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A051"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2B8A"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Angélica María Juárez Texis</w:t>
      </w:r>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Organismo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6710F0">
        <w:rPr>
          <w:rFonts w:ascii="Arial" w:hAnsi="Arial" w:cs="Arial"/>
          <w:sz w:val="18"/>
          <w:szCs w:val="18"/>
        </w:rPr>
        <w:t>30</w:t>
      </w:r>
      <w:r w:rsidRPr="002F31D1">
        <w:rPr>
          <w:rFonts w:ascii="Arial" w:hAnsi="Arial" w:cs="Arial"/>
          <w:sz w:val="18"/>
          <w:szCs w:val="18"/>
        </w:rPr>
        <w:t xml:space="preserve"> de </w:t>
      </w:r>
      <w:r w:rsidR="00E31AE9">
        <w:rPr>
          <w:rFonts w:ascii="Arial" w:hAnsi="Arial" w:cs="Arial"/>
          <w:sz w:val="18"/>
          <w:szCs w:val="18"/>
        </w:rPr>
        <w:t>marzo</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667C03">
        <w:rPr>
          <w:rFonts w:ascii="Arial" w:hAnsi="Arial" w:cs="Arial"/>
          <w:sz w:val="18"/>
          <w:szCs w:val="18"/>
        </w:rPr>
        <w:t xml:space="preserve">1 de </w:t>
      </w:r>
      <w:r w:rsidR="00E31AE9">
        <w:rPr>
          <w:rFonts w:ascii="Arial" w:hAnsi="Arial" w:cs="Arial"/>
          <w:sz w:val="18"/>
          <w:szCs w:val="18"/>
        </w:rPr>
        <w:t>marzo</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lastRenderedPageBreak/>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80F26"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48C63"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ngélica María Juárez Texis</w:t>
      </w:r>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89D" w:rsidRDefault="00E3389D" w:rsidP="00EA5418">
      <w:pPr>
        <w:spacing w:after="0" w:line="240" w:lineRule="auto"/>
      </w:pPr>
      <w:r>
        <w:separator/>
      </w:r>
    </w:p>
  </w:endnote>
  <w:endnote w:type="continuationSeparator" w:id="0">
    <w:p w:rsidR="00E3389D" w:rsidRDefault="00E3389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3D" w:rsidRPr="0013011C" w:rsidRDefault="008F0D3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63C5A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92CBB" w:rsidRPr="00C92CBB">
          <w:rPr>
            <w:rFonts w:ascii="Soberana Sans Light" w:hAnsi="Soberana Sans Light"/>
            <w:noProof/>
            <w:lang w:val="es-ES"/>
          </w:rPr>
          <w:t>20</w:t>
        </w:r>
        <w:r w:rsidRPr="0013011C">
          <w:rPr>
            <w:rFonts w:ascii="Soberana Sans Light" w:hAnsi="Soberana Sans Light"/>
          </w:rPr>
          <w:fldChar w:fldCharType="end"/>
        </w:r>
      </w:sdtContent>
    </w:sdt>
  </w:p>
  <w:p w:rsidR="008F0D3D" w:rsidRDefault="008F0D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3D" w:rsidRPr="008E3652" w:rsidRDefault="008F0D3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AA1AB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92CBB" w:rsidRPr="00C92CB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89D" w:rsidRDefault="00E3389D" w:rsidP="00EA5418">
      <w:pPr>
        <w:spacing w:after="0" w:line="240" w:lineRule="auto"/>
      </w:pPr>
      <w:r>
        <w:separator/>
      </w:r>
    </w:p>
  </w:footnote>
  <w:footnote w:type="continuationSeparator" w:id="0">
    <w:p w:rsidR="00E3389D" w:rsidRDefault="00E3389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3D" w:rsidRDefault="008F0D3D">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D3D" w:rsidRDefault="008F0D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F0D3D" w:rsidRDefault="008F0D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F0D3D" w:rsidRPr="00275FC6" w:rsidRDefault="008F0D3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D3D" w:rsidRDefault="008F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8F0D3D" w:rsidRDefault="008F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F0D3D" w:rsidRPr="00275FC6" w:rsidRDefault="008F0D3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F0D3D" w:rsidRDefault="008F0D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F0D3D" w:rsidRDefault="008F0D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F0D3D" w:rsidRPr="00275FC6" w:rsidRDefault="008F0D3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8F0D3D" w:rsidRDefault="008F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8F0D3D" w:rsidRDefault="008F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F0D3D" w:rsidRPr="00275FC6" w:rsidRDefault="008F0D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35611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3D" w:rsidRPr="0013011C" w:rsidRDefault="008F0D3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BE834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1380D"/>
    <w:rsid w:val="00021359"/>
    <w:rsid w:val="00031663"/>
    <w:rsid w:val="00031B24"/>
    <w:rsid w:val="00040466"/>
    <w:rsid w:val="00041C5E"/>
    <w:rsid w:val="00045A10"/>
    <w:rsid w:val="000473FD"/>
    <w:rsid w:val="00050077"/>
    <w:rsid w:val="00057159"/>
    <w:rsid w:val="000639C3"/>
    <w:rsid w:val="00066038"/>
    <w:rsid w:val="00094DFC"/>
    <w:rsid w:val="00095904"/>
    <w:rsid w:val="000A148C"/>
    <w:rsid w:val="000A266E"/>
    <w:rsid w:val="000A2C9A"/>
    <w:rsid w:val="000A41BB"/>
    <w:rsid w:val="000A6F34"/>
    <w:rsid w:val="000B2F78"/>
    <w:rsid w:val="000C261B"/>
    <w:rsid w:val="000C5990"/>
    <w:rsid w:val="000C79A2"/>
    <w:rsid w:val="000D0A95"/>
    <w:rsid w:val="000E6452"/>
    <w:rsid w:val="000F38B4"/>
    <w:rsid w:val="000F464C"/>
    <w:rsid w:val="000F7B0E"/>
    <w:rsid w:val="00101476"/>
    <w:rsid w:val="00104DDE"/>
    <w:rsid w:val="0013011C"/>
    <w:rsid w:val="001459C9"/>
    <w:rsid w:val="001468FC"/>
    <w:rsid w:val="001542E0"/>
    <w:rsid w:val="00155F63"/>
    <w:rsid w:val="00160E1E"/>
    <w:rsid w:val="00165BB4"/>
    <w:rsid w:val="001707E2"/>
    <w:rsid w:val="00170DB6"/>
    <w:rsid w:val="00172E6B"/>
    <w:rsid w:val="00183C9A"/>
    <w:rsid w:val="00185057"/>
    <w:rsid w:val="00187B94"/>
    <w:rsid w:val="00191005"/>
    <w:rsid w:val="00192EFD"/>
    <w:rsid w:val="00196B37"/>
    <w:rsid w:val="00197E12"/>
    <w:rsid w:val="001B1B72"/>
    <w:rsid w:val="001B344D"/>
    <w:rsid w:val="001B3B5A"/>
    <w:rsid w:val="001B60EF"/>
    <w:rsid w:val="001C403F"/>
    <w:rsid w:val="001C41CB"/>
    <w:rsid w:val="001C6FD8"/>
    <w:rsid w:val="001D0B94"/>
    <w:rsid w:val="001D294F"/>
    <w:rsid w:val="001D4C79"/>
    <w:rsid w:val="001E03F2"/>
    <w:rsid w:val="001E166A"/>
    <w:rsid w:val="001E6B9F"/>
    <w:rsid w:val="001E7072"/>
    <w:rsid w:val="001F590D"/>
    <w:rsid w:val="001F6F86"/>
    <w:rsid w:val="00204C86"/>
    <w:rsid w:val="00212216"/>
    <w:rsid w:val="00212C7D"/>
    <w:rsid w:val="00213FD0"/>
    <w:rsid w:val="00227A55"/>
    <w:rsid w:val="0023714D"/>
    <w:rsid w:val="002441F0"/>
    <w:rsid w:val="00247169"/>
    <w:rsid w:val="002475E1"/>
    <w:rsid w:val="002559B4"/>
    <w:rsid w:val="00263394"/>
    <w:rsid w:val="00264426"/>
    <w:rsid w:val="0027202F"/>
    <w:rsid w:val="00274A1C"/>
    <w:rsid w:val="00277404"/>
    <w:rsid w:val="0028567A"/>
    <w:rsid w:val="00293F82"/>
    <w:rsid w:val="00294582"/>
    <w:rsid w:val="00297074"/>
    <w:rsid w:val="0029791A"/>
    <w:rsid w:val="002A60DC"/>
    <w:rsid w:val="002A70B3"/>
    <w:rsid w:val="002B392B"/>
    <w:rsid w:val="002C08B4"/>
    <w:rsid w:val="002C1318"/>
    <w:rsid w:val="002C3EF3"/>
    <w:rsid w:val="002C47E6"/>
    <w:rsid w:val="002C55F7"/>
    <w:rsid w:val="002C5D41"/>
    <w:rsid w:val="002C6D14"/>
    <w:rsid w:val="002D1157"/>
    <w:rsid w:val="002D29C5"/>
    <w:rsid w:val="002D45E8"/>
    <w:rsid w:val="002E390D"/>
    <w:rsid w:val="002E5CE4"/>
    <w:rsid w:val="002F1516"/>
    <w:rsid w:val="002F2377"/>
    <w:rsid w:val="002F2FD7"/>
    <w:rsid w:val="002F6436"/>
    <w:rsid w:val="0030014F"/>
    <w:rsid w:val="0030166A"/>
    <w:rsid w:val="0030206D"/>
    <w:rsid w:val="003158A1"/>
    <w:rsid w:val="00321C6C"/>
    <w:rsid w:val="003233FA"/>
    <w:rsid w:val="00324E4A"/>
    <w:rsid w:val="003252B8"/>
    <w:rsid w:val="00333662"/>
    <w:rsid w:val="00334BAD"/>
    <w:rsid w:val="003351A9"/>
    <w:rsid w:val="00336586"/>
    <w:rsid w:val="00337E43"/>
    <w:rsid w:val="0034201C"/>
    <w:rsid w:val="00342735"/>
    <w:rsid w:val="00343189"/>
    <w:rsid w:val="0034464C"/>
    <w:rsid w:val="003465BC"/>
    <w:rsid w:val="003471B4"/>
    <w:rsid w:val="00350990"/>
    <w:rsid w:val="00354B3D"/>
    <w:rsid w:val="00356C0F"/>
    <w:rsid w:val="003639B7"/>
    <w:rsid w:val="00371285"/>
    <w:rsid w:val="0037150E"/>
    <w:rsid w:val="003726DE"/>
    <w:rsid w:val="00372F40"/>
    <w:rsid w:val="00380851"/>
    <w:rsid w:val="00384E21"/>
    <w:rsid w:val="003853D3"/>
    <w:rsid w:val="00386103"/>
    <w:rsid w:val="00396B1A"/>
    <w:rsid w:val="00396C2B"/>
    <w:rsid w:val="003A0303"/>
    <w:rsid w:val="003B1216"/>
    <w:rsid w:val="003C1741"/>
    <w:rsid w:val="003D0B80"/>
    <w:rsid w:val="003D3248"/>
    <w:rsid w:val="003D5DBF"/>
    <w:rsid w:val="003D7D5D"/>
    <w:rsid w:val="003E0A27"/>
    <w:rsid w:val="003E0E09"/>
    <w:rsid w:val="003E736B"/>
    <w:rsid w:val="003E7FD0"/>
    <w:rsid w:val="003F0EA4"/>
    <w:rsid w:val="003F53A3"/>
    <w:rsid w:val="003F6666"/>
    <w:rsid w:val="003F6EBE"/>
    <w:rsid w:val="00400726"/>
    <w:rsid w:val="00401291"/>
    <w:rsid w:val="00402328"/>
    <w:rsid w:val="00404675"/>
    <w:rsid w:val="00404B94"/>
    <w:rsid w:val="00407221"/>
    <w:rsid w:val="00415629"/>
    <w:rsid w:val="00417047"/>
    <w:rsid w:val="00420EFF"/>
    <w:rsid w:val="00424A91"/>
    <w:rsid w:val="004311BE"/>
    <w:rsid w:val="0043166A"/>
    <w:rsid w:val="00433B5F"/>
    <w:rsid w:val="004349FC"/>
    <w:rsid w:val="00435FC1"/>
    <w:rsid w:val="004372F6"/>
    <w:rsid w:val="0044253C"/>
    <w:rsid w:val="00442890"/>
    <w:rsid w:val="0044414E"/>
    <w:rsid w:val="00444333"/>
    <w:rsid w:val="0045035D"/>
    <w:rsid w:val="00451107"/>
    <w:rsid w:val="004618CF"/>
    <w:rsid w:val="00461C88"/>
    <w:rsid w:val="004631BD"/>
    <w:rsid w:val="0047014A"/>
    <w:rsid w:val="004714CF"/>
    <w:rsid w:val="0047439F"/>
    <w:rsid w:val="00474CC0"/>
    <w:rsid w:val="00475136"/>
    <w:rsid w:val="004769CF"/>
    <w:rsid w:val="00480209"/>
    <w:rsid w:val="00484C0D"/>
    <w:rsid w:val="00490474"/>
    <w:rsid w:val="00495566"/>
    <w:rsid w:val="00497281"/>
    <w:rsid w:val="00497D8B"/>
    <w:rsid w:val="004A2FBE"/>
    <w:rsid w:val="004A3173"/>
    <w:rsid w:val="004A3495"/>
    <w:rsid w:val="004A6866"/>
    <w:rsid w:val="004B0A5D"/>
    <w:rsid w:val="004B115A"/>
    <w:rsid w:val="004B6FBF"/>
    <w:rsid w:val="004C002C"/>
    <w:rsid w:val="004C3407"/>
    <w:rsid w:val="004C6F54"/>
    <w:rsid w:val="004D41B8"/>
    <w:rsid w:val="004E0576"/>
    <w:rsid w:val="004E25F5"/>
    <w:rsid w:val="004E5022"/>
    <w:rsid w:val="004F1DDC"/>
    <w:rsid w:val="004F2CB0"/>
    <w:rsid w:val="004F3B72"/>
    <w:rsid w:val="004F5641"/>
    <w:rsid w:val="00503782"/>
    <w:rsid w:val="00504A40"/>
    <w:rsid w:val="00512181"/>
    <w:rsid w:val="00514D99"/>
    <w:rsid w:val="00516DD4"/>
    <w:rsid w:val="00517BCF"/>
    <w:rsid w:val="00520523"/>
    <w:rsid w:val="00522632"/>
    <w:rsid w:val="00522EF3"/>
    <w:rsid w:val="00526B8D"/>
    <w:rsid w:val="00540418"/>
    <w:rsid w:val="00540B56"/>
    <w:rsid w:val="00546B18"/>
    <w:rsid w:val="005500B8"/>
    <w:rsid w:val="00551984"/>
    <w:rsid w:val="00560BC6"/>
    <w:rsid w:val="00574266"/>
    <w:rsid w:val="005743A6"/>
    <w:rsid w:val="005762EC"/>
    <w:rsid w:val="00584BE2"/>
    <w:rsid w:val="00590487"/>
    <w:rsid w:val="005917DB"/>
    <w:rsid w:val="00592ACD"/>
    <w:rsid w:val="00597BFC"/>
    <w:rsid w:val="005A38C0"/>
    <w:rsid w:val="005B7795"/>
    <w:rsid w:val="005D0EFB"/>
    <w:rsid w:val="005D2D96"/>
    <w:rsid w:val="005D3D25"/>
    <w:rsid w:val="005D6E49"/>
    <w:rsid w:val="005E3C55"/>
    <w:rsid w:val="005E610B"/>
    <w:rsid w:val="005F4FD6"/>
    <w:rsid w:val="006001E4"/>
    <w:rsid w:val="00600EA2"/>
    <w:rsid w:val="0061168A"/>
    <w:rsid w:val="006132A9"/>
    <w:rsid w:val="0061351A"/>
    <w:rsid w:val="00617C0A"/>
    <w:rsid w:val="00630471"/>
    <w:rsid w:val="0063083E"/>
    <w:rsid w:val="00633850"/>
    <w:rsid w:val="006464F8"/>
    <w:rsid w:val="00646EC2"/>
    <w:rsid w:val="00651E15"/>
    <w:rsid w:val="00656B35"/>
    <w:rsid w:val="0066586D"/>
    <w:rsid w:val="00667C03"/>
    <w:rsid w:val="00670769"/>
    <w:rsid w:val="006710F0"/>
    <w:rsid w:val="00672941"/>
    <w:rsid w:val="00672E13"/>
    <w:rsid w:val="00673D61"/>
    <w:rsid w:val="00681BCD"/>
    <w:rsid w:val="006923B8"/>
    <w:rsid w:val="006A1948"/>
    <w:rsid w:val="006A24A4"/>
    <w:rsid w:val="006A6C6E"/>
    <w:rsid w:val="006B0BC9"/>
    <w:rsid w:val="006B1FE7"/>
    <w:rsid w:val="006B2928"/>
    <w:rsid w:val="006B7975"/>
    <w:rsid w:val="006C2B86"/>
    <w:rsid w:val="006C51F4"/>
    <w:rsid w:val="006D1C8D"/>
    <w:rsid w:val="006D28BE"/>
    <w:rsid w:val="006D428F"/>
    <w:rsid w:val="006E6104"/>
    <w:rsid w:val="006E77DD"/>
    <w:rsid w:val="006F3247"/>
    <w:rsid w:val="006F324F"/>
    <w:rsid w:val="006F68F6"/>
    <w:rsid w:val="0071301F"/>
    <w:rsid w:val="00725078"/>
    <w:rsid w:val="007278DC"/>
    <w:rsid w:val="0073019F"/>
    <w:rsid w:val="00735DE2"/>
    <w:rsid w:val="0074394F"/>
    <w:rsid w:val="0074627B"/>
    <w:rsid w:val="0075465B"/>
    <w:rsid w:val="007578DC"/>
    <w:rsid w:val="007620C9"/>
    <w:rsid w:val="007634A2"/>
    <w:rsid w:val="007651B7"/>
    <w:rsid w:val="00771578"/>
    <w:rsid w:val="007734AF"/>
    <w:rsid w:val="00773EC7"/>
    <w:rsid w:val="00774A05"/>
    <w:rsid w:val="00775BB3"/>
    <w:rsid w:val="00783986"/>
    <w:rsid w:val="007955A3"/>
    <w:rsid w:val="0079582C"/>
    <w:rsid w:val="007A2DE2"/>
    <w:rsid w:val="007A4336"/>
    <w:rsid w:val="007B074B"/>
    <w:rsid w:val="007B0B26"/>
    <w:rsid w:val="007B788D"/>
    <w:rsid w:val="007C4003"/>
    <w:rsid w:val="007D1472"/>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21E86"/>
    <w:rsid w:val="0082294D"/>
    <w:rsid w:val="00822A67"/>
    <w:rsid w:val="00822DAF"/>
    <w:rsid w:val="00822F6A"/>
    <w:rsid w:val="0082316B"/>
    <w:rsid w:val="00823546"/>
    <w:rsid w:val="00823B00"/>
    <w:rsid w:val="00825E5E"/>
    <w:rsid w:val="0082695B"/>
    <w:rsid w:val="00830DC8"/>
    <w:rsid w:val="00837102"/>
    <w:rsid w:val="00837B8E"/>
    <w:rsid w:val="00847F9B"/>
    <w:rsid w:val="0085165B"/>
    <w:rsid w:val="00851B03"/>
    <w:rsid w:val="008560E7"/>
    <w:rsid w:val="0086057B"/>
    <w:rsid w:val="00871A83"/>
    <w:rsid w:val="0088529A"/>
    <w:rsid w:val="0089054E"/>
    <w:rsid w:val="0089293E"/>
    <w:rsid w:val="00894D37"/>
    <w:rsid w:val="00895A28"/>
    <w:rsid w:val="008A0E04"/>
    <w:rsid w:val="008A6E4D"/>
    <w:rsid w:val="008A793D"/>
    <w:rsid w:val="008B0017"/>
    <w:rsid w:val="008B6958"/>
    <w:rsid w:val="008C50A0"/>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32857"/>
    <w:rsid w:val="00932E1E"/>
    <w:rsid w:val="0093492C"/>
    <w:rsid w:val="00944F17"/>
    <w:rsid w:val="00945194"/>
    <w:rsid w:val="0094566D"/>
    <w:rsid w:val="0095594B"/>
    <w:rsid w:val="00957043"/>
    <w:rsid w:val="00963AB0"/>
    <w:rsid w:val="009734CE"/>
    <w:rsid w:val="0097445F"/>
    <w:rsid w:val="009A1EA8"/>
    <w:rsid w:val="009B559A"/>
    <w:rsid w:val="009C2799"/>
    <w:rsid w:val="009C354F"/>
    <w:rsid w:val="009C4106"/>
    <w:rsid w:val="009C76A7"/>
    <w:rsid w:val="009D5D4C"/>
    <w:rsid w:val="009D5EB6"/>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28E0"/>
    <w:rsid w:val="00AB3630"/>
    <w:rsid w:val="00AB48D8"/>
    <w:rsid w:val="00AB4BEC"/>
    <w:rsid w:val="00AC5811"/>
    <w:rsid w:val="00AE6070"/>
    <w:rsid w:val="00AE7987"/>
    <w:rsid w:val="00AF2F54"/>
    <w:rsid w:val="00AF35AC"/>
    <w:rsid w:val="00AF61E9"/>
    <w:rsid w:val="00AF6A66"/>
    <w:rsid w:val="00AF7008"/>
    <w:rsid w:val="00B143AB"/>
    <w:rsid w:val="00B146E2"/>
    <w:rsid w:val="00B16D69"/>
    <w:rsid w:val="00B2428A"/>
    <w:rsid w:val="00B323B6"/>
    <w:rsid w:val="00B33A56"/>
    <w:rsid w:val="00B40B4A"/>
    <w:rsid w:val="00B43C45"/>
    <w:rsid w:val="00B4710C"/>
    <w:rsid w:val="00B5438D"/>
    <w:rsid w:val="00B64EE2"/>
    <w:rsid w:val="00B71A14"/>
    <w:rsid w:val="00B75763"/>
    <w:rsid w:val="00B77C76"/>
    <w:rsid w:val="00B80799"/>
    <w:rsid w:val="00B82895"/>
    <w:rsid w:val="00B82C20"/>
    <w:rsid w:val="00B83224"/>
    <w:rsid w:val="00B849EE"/>
    <w:rsid w:val="00B84D02"/>
    <w:rsid w:val="00B949A1"/>
    <w:rsid w:val="00B952AB"/>
    <w:rsid w:val="00B97B00"/>
    <w:rsid w:val="00BA2940"/>
    <w:rsid w:val="00BB081E"/>
    <w:rsid w:val="00BB0954"/>
    <w:rsid w:val="00BB538B"/>
    <w:rsid w:val="00BC107C"/>
    <w:rsid w:val="00BC2554"/>
    <w:rsid w:val="00BC3EA5"/>
    <w:rsid w:val="00BC617A"/>
    <w:rsid w:val="00BC78FC"/>
    <w:rsid w:val="00BD18FE"/>
    <w:rsid w:val="00BD3EBE"/>
    <w:rsid w:val="00BD5769"/>
    <w:rsid w:val="00BD6E3E"/>
    <w:rsid w:val="00BE02D4"/>
    <w:rsid w:val="00BE05ED"/>
    <w:rsid w:val="00BE0605"/>
    <w:rsid w:val="00BE3400"/>
    <w:rsid w:val="00BE370C"/>
    <w:rsid w:val="00BE626E"/>
    <w:rsid w:val="00C01699"/>
    <w:rsid w:val="00C0715E"/>
    <w:rsid w:val="00C077DC"/>
    <w:rsid w:val="00C11331"/>
    <w:rsid w:val="00C16E53"/>
    <w:rsid w:val="00C16FC2"/>
    <w:rsid w:val="00C20476"/>
    <w:rsid w:val="00C23ADB"/>
    <w:rsid w:val="00C31D7B"/>
    <w:rsid w:val="00C31D98"/>
    <w:rsid w:val="00C36B39"/>
    <w:rsid w:val="00C42A49"/>
    <w:rsid w:val="00C431B4"/>
    <w:rsid w:val="00C448D7"/>
    <w:rsid w:val="00C50E63"/>
    <w:rsid w:val="00C55CB4"/>
    <w:rsid w:val="00C56AC7"/>
    <w:rsid w:val="00C66B43"/>
    <w:rsid w:val="00C67AE2"/>
    <w:rsid w:val="00C715FD"/>
    <w:rsid w:val="00C725A5"/>
    <w:rsid w:val="00C72921"/>
    <w:rsid w:val="00C73DE1"/>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7331"/>
    <w:rsid w:val="00CC30CA"/>
    <w:rsid w:val="00CC6B68"/>
    <w:rsid w:val="00CC7CAF"/>
    <w:rsid w:val="00CD5A8C"/>
    <w:rsid w:val="00CD6D9A"/>
    <w:rsid w:val="00CE32C9"/>
    <w:rsid w:val="00CE5E29"/>
    <w:rsid w:val="00CE6FD8"/>
    <w:rsid w:val="00CF0E4B"/>
    <w:rsid w:val="00CF6075"/>
    <w:rsid w:val="00D00E92"/>
    <w:rsid w:val="00D0165E"/>
    <w:rsid w:val="00D01783"/>
    <w:rsid w:val="00D0500B"/>
    <w:rsid w:val="00D055EC"/>
    <w:rsid w:val="00D05CFC"/>
    <w:rsid w:val="00D1057C"/>
    <w:rsid w:val="00D141C1"/>
    <w:rsid w:val="00D17B14"/>
    <w:rsid w:val="00D209BD"/>
    <w:rsid w:val="00D21A5E"/>
    <w:rsid w:val="00D231F2"/>
    <w:rsid w:val="00D25BD0"/>
    <w:rsid w:val="00D26A33"/>
    <w:rsid w:val="00D405D5"/>
    <w:rsid w:val="00D44728"/>
    <w:rsid w:val="00D45E17"/>
    <w:rsid w:val="00D50462"/>
    <w:rsid w:val="00D50470"/>
    <w:rsid w:val="00D50936"/>
    <w:rsid w:val="00D562FF"/>
    <w:rsid w:val="00D60927"/>
    <w:rsid w:val="00D60A46"/>
    <w:rsid w:val="00D63D81"/>
    <w:rsid w:val="00D64671"/>
    <w:rsid w:val="00D64D8E"/>
    <w:rsid w:val="00D678FD"/>
    <w:rsid w:val="00D70277"/>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E017FD"/>
    <w:rsid w:val="00E0380A"/>
    <w:rsid w:val="00E04FCA"/>
    <w:rsid w:val="00E071BE"/>
    <w:rsid w:val="00E125D5"/>
    <w:rsid w:val="00E12B9D"/>
    <w:rsid w:val="00E12BCF"/>
    <w:rsid w:val="00E170A8"/>
    <w:rsid w:val="00E22AD9"/>
    <w:rsid w:val="00E23C2C"/>
    <w:rsid w:val="00E23FA1"/>
    <w:rsid w:val="00E3031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7638"/>
    <w:rsid w:val="00E7783D"/>
    <w:rsid w:val="00E809F4"/>
    <w:rsid w:val="00E81472"/>
    <w:rsid w:val="00E81B57"/>
    <w:rsid w:val="00E83AE6"/>
    <w:rsid w:val="00E85955"/>
    <w:rsid w:val="00E866CE"/>
    <w:rsid w:val="00E93AED"/>
    <w:rsid w:val="00E948EF"/>
    <w:rsid w:val="00E9544C"/>
    <w:rsid w:val="00EA5418"/>
    <w:rsid w:val="00EB2405"/>
    <w:rsid w:val="00EC11C5"/>
    <w:rsid w:val="00EC51F1"/>
    <w:rsid w:val="00EC6D85"/>
    <w:rsid w:val="00EC6D93"/>
    <w:rsid w:val="00ED64E7"/>
    <w:rsid w:val="00ED7254"/>
    <w:rsid w:val="00EE2409"/>
    <w:rsid w:val="00EE2832"/>
    <w:rsid w:val="00EE46FB"/>
    <w:rsid w:val="00EE5401"/>
    <w:rsid w:val="00EF43D3"/>
    <w:rsid w:val="00EF5CE7"/>
    <w:rsid w:val="00F021A4"/>
    <w:rsid w:val="00F05082"/>
    <w:rsid w:val="00F11FCF"/>
    <w:rsid w:val="00F12DC8"/>
    <w:rsid w:val="00F1413B"/>
    <w:rsid w:val="00F1495B"/>
    <w:rsid w:val="00F159C7"/>
    <w:rsid w:val="00F169A0"/>
    <w:rsid w:val="00F17C0D"/>
    <w:rsid w:val="00F346D7"/>
    <w:rsid w:val="00F357DC"/>
    <w:rsid w:val="00F3620F"/>
    <w:rsid w:val="00F3632C"/>
    <w:rsid w:val="00F4166C"/>
    <w:rsid w:val="00F42563"/>
    <w:rsid w:val="00F425F0"/>
    <w:rsid w:val="00F54692"/>
    <w:rsid w:val="00F555C4"/>
    <w:rsid w:val="00F603C3"/>
    <w:rsid w:val="00F6255B"/>
    <w:rsid w:val="00F62B26"/>
    <w:rsid w:val="00F65E69"/>
    <w:rsid w:val="00F65F90"/>
    <w:rsid w:val="00F707DB"/>
    <w:rsid w:val="00F71732"/>
    <w:rsid w:val="00F72FA7"/>
    <w:rsid w:val="00F755D0"/>
    <w:rsid w:val="00F755EF"/>
    <w:rsid w:val="00F764FC"/>
    <w:rsid w:val="00F93E52"/>
    <w:rsid w:val="00F9680C"/>
    <w:rsid w:val="00FA004F"/>
    <w:rsid w:val="00FA127E"/>
    <w:rsid w:val="00FA334D"/>
    <w:rsid w:val="00FA5560"/>
    <w:rsid w:val="00FA6E02"/>
    <w:rsid w:val="00FB1010"/>
    <w:rsid w:val="00FB424B"/>
    <w:rsid w:val="00FC392C"/>
    <w:rsid w:val="00FC3DE2"/>
    <w:rsid w:val="00FD07FD"/>
    <w:rsid w:val="00FD179C"/>
    <w:rsid w:val="00FD445F"/>
    <w:rsid w:val="00FD584B"/>
    <w:rsid w:val="00FD5A63"/>
    <w:rsid w:val="00FE0E86"/>
    <w:rsid w:val="00FE156C"/>
    <w:rsid w:val="00FE21E4"/>
    <w:rsid w:val="00FE2871"/>
    <w:rsid w:val="00FE5A59"/>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DC0702-2D7B-4EC0-8767-883FBD34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BF80-47BE-4DE5-AC0A-6D9C9CEB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2448</Words>
  <Characters>13466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13</cp:revision>
  <cp:lastPrinted>2018-04-10T15:39:00Z</cp:lastPrinted>
  <dcterms:created xsi:type="dcterms:W3CDTF">2018-04-05T21:42:00Z</dcterms:created>
  <dcterms:modified xsi:type="dcterms:W3CDTF">2018-04-10T15:40:00Z</dcterms:modified>
</cp:coreProperties>
</file>