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08041629"/>
    <w:bookmarkEnd w:id="0"/>
    <w:p w:rsidR="00E87BB9" w:rsidRDefault="004F26E5" w:rsidP="005A0319">
      <w:pPr>
        <w:rPr>
          <w:rFonts w:ascii="Soberana Sans Light" w:hAnsi="Soberana Sans Light"/>
        </w:rPr>
      </w:pPr>
      <w:r>
        <w:rPr>
          <w:rFonts w:ascii="Soberana Sans Light" w:hAnsi="Soberana Sans Light"/>
        </w:rPr>
        <w:object w:dxaOrig="21810" w:dyaOrig="1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6.35pt;height:478.9pt" o:ole="">
            <v:imagedata r:id="rId8" o:title=""/>
          </v:shape>
          <o:OLEObject Type="Embed" ProgID="Excel.Sheet.12" ShapeID="_x0000_i1025" DrawAspect="Content" ObjectID="_1608628082" r:id="rId9"/>
        </w:object>
      </w:r>
    </w:p>
    <w:p w:rsidR="00D771F5" w:rsidRDefault="00871479" w:rsidP="005A0319">
      <w:pPr>
        <w:rPr>
          <w:rFonts w:ascii="Soberana Sans Light" w:hAnsi="Soberana Sans Light"/>
        </w:rPr>
      </w:pPr>
      <w:r>
        <w:rPr>
          <w:rFonts w:ascii="Soberana Sans Light" w:hAnsi="Soberana Sans Light"/>
        </w:rPr>
        <w:object w:dxaOrig="25378" w:dyaOrig="17765">
          <v:shape id="_x0000_i1035" type="#_x0000_t75" style="width:657.2pt;height:469.65pt" o:ole="">
            <v:imagedata r:id="rId10" o:title=""/>
          </v:shape>
          <o:OLEObject Type="Embed" ProgID="Excel.Sheet.12" ShapeID="_x0000_i1035" DrawAspect="Content" ObjectID="_1608628083" r:id="rId11"/>
        </w:object>
      </w:r>
      <w:bookmarkStart w:id="1" w:name="_GoBack"/>
      <w:bookmarkEnd w:id="1"/>
      <w:bookmarkStart w:id="2" w:name="_MON_1608041651"/>
      <w:bookmarkEnd w:id="2"/>
      <w:r w:rsidR="004F26E5">
        <w:rPr>
          <w:rFonts w:ascii="Soberana Sans Light" w:hAnsi="Soberana Sans Light"/>
        </w:rPr>
        <w:object w:dxaOrig="22470" w:dyaOrig="16080">
          <v:shape id="_x0000_i1027" type="#_x0000_t75" style="width:639.65pt;height:483.9pt" o:ole="">
            <v:imagedata r:id="rId12" o:title=""/>
          </v:shape>
          <o:OLEObject Type="Embed" ProgID="Excel.Sheet.12" ShapeID="_x0000_i1027" DrawAspect="Content" ObjectID="_1608628084" r:id="rId13"/>
        </w:object>
      </w:r>
    </w:p>
    <w:bookmarkStart w:id="3" w:name="_MON_1608041665"/>
    <w:bookmarkEnd w:id="3"/>
    <w:p w:rsidR="00CF118C" w:rsidRDefault="004F26E5" w:rsidP="005A0319">
      <w:pPr>
        <w:rPr>
          <w:rFonts w:ascii="Soberana Sans Light" w:hAnsi="Soberana Sans Light"/>
        </w:rPr>
      </w:pPr>
      <w:r>
        <w:rPr>
          <w:rFonts w:ascii="Soberana Sans Light" w:hAnsi="Soberana Sans Light"/>
        </w:rPr>
        <w:object w:dxaOrig="17625" w:dyaOrig="13185">
          <v:shape id="_x0000_i1028" type="#_x0000_t75" style="width:643pt;height:473pt" o:ole="">
            <v:imagedata r:id="rId14" o:title=""/>
          </v:shape>
          <o:OLEObject Type="Embed" ProgID="Excel.Sheet.12" ShapeID="_x0000_i1028" DrawAspect="Content" ObjectID="_1608628085" r:id="rId15"/>
        </w:object>
      </w:r>
    </w:p>
    <w:bookmarkStart w:id="4" w:name="_MON_1608041673"/>
    <w:bookmarkEnd w:id="4"/>
    <w:p w:rsidR="00CF118C" w:rsidRDefault="004F26E5" w:rsidP="005A0319">
      <w:pPr>
        <w:rPr>
          <w:rFonts w:ascii="Soberana Sans Light" w:hAnsi="Soberana Sans Light"/>
        </w:rPr>
      </w:pPr>
      <w:r>
        <w:rPr>
          <w:rFonts w:ascii="Soberana Sans Light" w:hAnsi="Soberana Sans Light"/>
        </w:rPr>
        <w:object w:dxaOrig="16905" w:dyaOrig="12510">
          <v:shape id="_x0000_i1029" type="#_x0000_t75" style="width:639.65pt;height:478.9pt" o:ole="">
            <v:imagedata r:id="rId16" o:title=""/>
          </v:shape>
          <o:OLEObject Type="Embed" ProgID="Excel.Sheet.12" ShapeID="_x0000_i1029" DrawAspect="Content" ObjectID="_1608628086" r:id="rId17"/>
        </w:object>
      </w:r>
    </w:p>
    <w:bookmarkStart w:id="5" w:name="_MON_1608041686"/>
    <w:bookmarkEnd w:id="5"/>
    <w:p w:rsidR="00CF118C" w:rsidRDefault="004F26E5" w:rsidP="005A0319">
      <w:pPr>
        <w:rPr>
          <w:rFonts w:ascii="Soberana Sans Light" w:hAnsi="Soberana Sans Light"/>
        </w:rPr>
      </w:pPr>
      <w:r>
        <w:rPr>
          <w:rFonts w:ascii="Soberana Sans Light" w:hAnsi="Soberana Sans Light"/>
        </w:rPr>
        <w:object w:dxaOrig="17265" w:dyaOrig="14835">
          <v:shape id="_x0000_i1030" type="#_x0000_t75" style="width:646.35pt;height:469.65pt" o:ole="">
            <v:imagedata r:id="rId18" o:title=""/>
          </v:shape>
          <o:OLEObject Type="Embed" ProgID="Excel.Sheet.12" ShapeID="_x0000_i1030" DrawAspect="Content" ObjectID="_1608628087" r:id="rId19"/>
        </w:object>
      </w:r>
    </w:p>
    <w:bookmarkStart w:id="6" w:name="_MON_1608041711"/>
    <w:bookmarkEnd w:id="6"/>
    <w:p w:rsidR="005A0319" w:rsidRDefault="004F26E5" w:rsidP="005A0319">
      <w:pPr>
        <w:rPr>
          <w:rFonts w:ascii="Soberana Sans Light" w:hAnsi="Soberana Sans Light"/>
        </w:rPr>
      </w:pPr>
      <w:r>
        <w:rPr>
          <w:rFonts w:ascii="Soberana Sans Light" w:hAnsi="Soberana Sans Light"/>
        </w:rPr>
        <w:object w:dxaOrig="24712" w:dyaOrig="16706">
          <v:shape id="_x0000_i1031" type="#_x0000_t75" style="width:688.2pt;height:477.2pt" o:ole="">
            <v:imagedata r:id="rId20" o:title=""/>
          </v:shape>
          <o:OLEObject Type="Embed" ProgID="Excel.Sheet.12" ShapeID="_x0000_i1031" DrawAspect="Content" ObjectID="_1608628088" r:id="rId21"/>
        </w:object>
      </w:r>
    </w:p>
    <w:p w:rsidR="00DE11D6" w:rsidRPr="00D536FA" w:rsidRDefault="00DE11D6" w:rsidP="00DE11D6">
      <w:pPr>
        <w:jc w:val="center"/>
        <w:rPr>
          <w:rFonts w:ascii="Soberana Sans" w:hAnsi="Soberana Sans"/>
        </w:rPr>
      </w:pPr>
      <w:r w:rsidRPr="00D536FA">
        <w:rPr>
          <w:rFonts w:ascii="Soberana Sans" w:hAnsi="Soberana Sans"/>
        </w:rPr>
        <w:t>Informe de Pasivos Contingentes</w:t>
      </w:r>
    </w:p>
    <w:p w:rsidR="00DE11D6" w:rsidRPr="00D536FA" w:rsidRDefault="00DE11D6" w:rsidP="00DE11D6">
      <w:pPr>
        <w:rPr>
          <w:rFonts w:ascii="Soberana Sans" w:hAnsi="Soberana Sans"/>
        </w:rPr>
      </w:pPr>
    </w:p>
    <w:p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r w:rsidR="00AF2C24">
        <w:rPr>
          <w:rFonts w:ascii="Soberana Sans" w:hAnsi="Soberana Sans"/>
        </w:rPr>
        <w:t>3</w:t>
      </w:r>
      <w:r w:rsidR="006311D0">
        <w:rPr>
          <w:rFonts w:ascii="Soberana Sans" w:hAnsi="Soberana Sans"/>
        </w:rPr>
        <w:t>1</w:t>
      </w:r>
      <w:r w:rsidRPr="00D536FA">
        <w:rPr>
          <w:rFonts w:ascii="Soberana Sans" w:hAnsi="Soberana Sans"/>
        </w:rPr>
        <w:t xml:space="preserve"> de </w:t>
      </w:r>
      <w:r w:rsidR="006311D0">
        <w:rPr>
          <w:rFonts w:ascii="Soberana Sans" w:hAnsi="Soberana Sans"/>
        </w:rPr>
        <w:t>dic</w:t>
      </w:r>
      <w:r w:rsidR="00AF2C24">
        <w:rPr>
          <w:rFonts w:ascii="Soberana Sans" w:hAnsi="Soberana Sans"/>
        </w:rPr>
        <w:t>iembre</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201</w:t>
      </w:r>
      <w:r w:rsidR="00A17543">
        <w:rPr>
          <w:rFonts w:ascii="Soberana Sans" w:hAnsi="Soberana Sans"/>
        </w:rPr>
        <w:t>8</w:t>
      </w:r>
      <w:r w:rsidRPr="00D536FA">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0307B9" w:rsidRDefault="000307B9"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B0227D" w:rsidRDefault="00B0227D" w:rsidP="00CB4EF8">
      <w:pPr>
        <w:pStyle w:val="Texto"/>
        <w:spacing w:after="0" w:line="240" w:lineRule="exact"/>
        <w:jc w:val="center"/>
        <w:rPr>
          <w:rFonts w:ascii="Soberana Sans" w:hAnsi="Soberana Sans"/>
          <w:b/>
          <w:sz w:val="22"/>
          <w:szCs w:val="22"/>
        </w:rPr>
      </w:pPr>
    </w:p>
    <w:p w:rsidR="00B0227D" w:rsidRDefault="00B0227D" w:rsidP="00CB4EF8">
      <w:pPr>
        <w:pStyle w:val="Texto"/>
        <w:spacing w:after="0" w:line="240" w:lineRule="exact"/>
        <w:jc w:val="center"/>
        <w:rPr>
          <w:rFonts w:ascii="Soberana Sans" w:hAnsi="Soberana Sans"/>
          <w:b/>
          <w:sz w:val="22"/>
          <w:szCs w:val="22"/>
        </w:rPr>
      </w:pPr>
    </w:p>
    <w:p w:rsidR="00B0227D" w:rsidRDefault="00B0227D"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b/>
          <w:sz w:val="22"/>
          <w:szCs w:val="22"/>
        </w:rPr>
      </w:pPr>
      <w:r w:rsidRPr="00D536FA">
        <w:rPr>
          <w:rFonts w:ascii="Soberana Sans" w:hAnsi="Soberana Sans"/>
          <w:b/>
          <w:sz w:val="22"/>
          <w:szCs w:val="22"/>
        </w:rPr>
        <w:t>NOTAS A LOS ESTADOS FINANCIEROS</w:t>
      </w:r>
    </w:p>
    <w:p w:rsidR="00CB4EF8" w:rsidRPr="00D536FA" w:rsidRDefault="00CB4EF8"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CB4EF8" w:rsidRPr="00D536FA" w:rsidRDefault="00CB4EF8" w:rsidP="00CB4EF8">
      <w:pPr>
        <w:pStyle w:val="Texto"/>
        <w:spacing w:after="0" w:line="240" w:lineRule="exact"/>
        <w:rPr>
          <w:rFonts w:ascii="Soberana Sans" w:hAnsi="Soberana Sans"/>
          <w:sz w:val="22"/>
          <w:szCs w:val="22"/>
          <w:lang w:val="es-MX"/>
        </w:rPr>
      </w:pPr>
    </w:p>
    <w:p w:rsidR="00CB4EF8" w:rsidRPr="00D536FA" w:rsidRDefault="00CB4EF8" w:rsidP="00CB4EF8">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CB4EF8" w:rsidRPr="00D536FA" w:rsidRDefault="00627173"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E</w:t>
      </w:r>
      <w:r w:rsidR="00CB4EF8">
        <w:rPr>
          <w:rFonts w:ascii="Soberana Sans" w:hAnsi="Soberana Sans"/>
          <w:sz w:val="22"/>
          <w:szCs w:val="22"/>
          <w:lang w:val="es-MX"/>
        </w:rPr>
        <w:t xml:space="preserve">l monto por </w:t>
      </w:r>
      <w:r w:rsidR="00CB4EF8" w:rsidRPr="00D2374F">
        <w:rPr>
          <w:rFonts w:ascii="Soberana Sans" w:hAnsi="Soberana Sans"/>
          <w:sz w:val="22"/>
          <w:szCs w:val="22"/>
          <w:lang w:val="es-MX"/>
        </w:rPr>
        <w:t xml:space="preserve">$ </w:t>
      </w:r>
      <w:r w:rsidR="00CC3D2F">
        <w:rPr>
          <w:rFonts w:ascii="Soberana Sans" w:hAnsi="Soberana Sans"/>
          <w:sz w:val="22"/>
          <w:szCs w:val="22"/>
          <w:lang w:val="es-MX"/>
        </w:rPr>
        <w:t>4,013,488.22</w:t>
      </w:r>
      <w:r w:rsidR="00CB4EF8" w:rsidRPr="00D536FA">
        <w:rPr>
          <w:rFonts w:ascii="Soberana Sans" w:hAnsi="Soberana Sans"/>
          <w:sz w:val="22"/>
          <w:szCs w:val="22"/>
          <w:lang w:val="es-MX"/>
        </w:rPr>
        <w:t xml:space="preserve"> corresponde a los fondos disponibles en Instituciones bancarias propiedad del ente público provenientes de aportaciones federales, subsidios y convenios.</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CB4EF8" w:rsidRDefault="00627173"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La institución n</w:t>
      </w:r>
      <w:r w:rsidR="00CB4EF8">
        <w:rPr>
          <w:rFonts w:ascii="Soberana Sans" w:hAnsi="Soberana Sans"/>
          <w:sz w:val="22"/>
          <w:szCs w:val="22"/>
          <w:lang w:val="es-MX"/>
        </w:rPr>
        <w:t xml:space="preserve">o </w:t>
      </w:r>
      <w:r w:rsidR="00CB4EF8" w:rsidRPr="00C83BBA">
        <w:rPr>
          <w:rFonts w:ascii="Soberana Sans" w:hAnsi="Soberana Sans"/>
          <w:sz w:val="22"/>
          <w:szCs w:val="22"/>
          <w:lang w:val="es-MX"/>
        </w:rPr>
        <w:t>cuenta con deudores diversos por cobrar a corto plaz</w:t>
      </w:r>
      <w:r w:rsidR="00CB4EF8">
        <w:rPr>
          <w:rFonts w:ascii="Soberana Sans" w:hAnsi="Soberana Sans"/>
          <w:sz w:val="22"/>
          <w:szCs w:val="22"/>
          <w:lang w:val="es-MX"/>
        </w:rPr>
        <w:t>o.</w:t>
      </w:r>
    </w:p>
    <w:p w:rsidR="00CB4EF8" w:rsidRPr="00C83BBA" w:rsidRDefault="00CB4EF8" w:rsidP="00CB4EF8">
      <w:pPr>
        <w:pStyle w:val="ROMANOS"/>
        <w:spacing w:after="0" w:line="240" w:lineRule="exact"/>
        <w:ind w:left="719"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p>
    <w:p w:rsidR="00CB4EF8" w:rsidRPr="00D536FA" w:rsidRDefault="00CB4EF8" w:rsidP="00CB4EF8">
      <w:pPr>
        <w:pStyle w:val="ROMANOS"/>
        <w:spacing w:after="0" w:line="240" w:lineRule="exact"/>
        <w:rPr>
          <w:rFonts w:ascii="Soberana Sans" w:hAnsi="Soberana Sans"/>
          <w:sz w:val="22"/>
          <w:szCs w:val="22"/>
          <w:lang w:val="es-MX"/>
        </w:rPr>
      </w:pPr>
    </w:p>
    <w:tbl>
      <w:tblPr>
        <w:tblW w:w="13401" w:type="dxa"/>
        <w:tblInd w:w="-5" w:type="dxa"/>
        <w:tblCellMar>
          <w:left w:w="70" w:type="dxa"/>
          <w:right w:w="70" w:type="dxa"/>
        </w:tblCellMar>
        <w:tblLook w:val="04A0" w:firstRow="1" w:lastRow="0" w:firstColumn="1" w:lastColumn="0" w:noHBand="0" w:noVBand="1"/>
      </w:tblPr>
      <w:tblGrid>
        <w:gridCol w:w="5918"/>
        <w:gridCol w:w="1561"/>
        <w:gridCol w:w="1298"/>
        <w:gridCol w:w="1473"/>
        <w:gridCol w:w="1590"/>
        <w:gridCol w:w="1561"/>
      </w:tblGrid>
      <w:tr w:rsidR="00F12C67" w:rsidRPr="00D536FA" w:rsidTr="00F12C67">
        <w:trPr>
          <w:trHeight w:val="326"/>
        </w:trPr>
        <w:tc>
          <w:tcPr>
            <w:tcW w:w="5918"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922"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61"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F12C67" w:rsidRPr="00D536FA" w:rsidTr="00F12C67">
        <w:trPr>
          <w:trHeight w:val="326"/>
        </w:trPr>
        <w:tc>
          <w:tcPr>
            <w:tcW w:w="5918"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F12C67" w:rsidRPr="00D536FA" w:rsidRDefault="00F12C67" w:rsidP="00004E10">
            <w:pPr>
              <w:spacing w:after="0" w:line="240" w:lineRule="auto"/>
              <w:rPr>
                <w:rFonts w:ascii="Soberana Sans" w:eastAsia="Times New Roman" w:hAnsi="Soberana Sans" w:cs="Times New Roman"/>
                <w:color w:val="FFFFFF"/>
                <w:lang w:eastAsia="es-MX"/>
              </w:rPr>
            </w:pPr>
          </w:p>
        </w:tc>
        <w:tc>
          <w:tcPr>
            <w:tcW w:w="1561" w:type="dxa"/>
            <w:tcBorders>
              <w:top w:val="nil"/>
              <w:left w:val="nil"/>
              <w:bottom w:val="single" w:sz="4" w:space="0" w:color="auto"/>
              <w:right w:val="single" w:sz="4" w:space="0" w:color="auto"/>
            </w:tcBorders>
            <w:shd w:val="clear" w:color="auto" w:fill="800000"/>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298" w:type="dxa"/>
            <w:tcBorders>
              <w:top w:val="nil"/>
              <w:left w:val="nil"/>
              <w:bottom w:val="single" w:sz="4" w:space="0" w:color="auto"/>
              <w:right w:val="single" w:sz="4" w:space="0" w:color="auto"/>
            </w:tcBorders>
            <w:shd w:val="clear" w:color="auto" w:fill="800000"/>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473" w:type="dxa"/>
            <w:tcBorders>
              <w:top w:val="nil"/>
              <w:left w:val="nil"/>
              <w:bottom w:val="single" w:sz="4" w:space="0" w:color="auto"/>
              <w:right w:val="single" w:sz="4" w:space="0" w:color="auto"/>
            </w:tcBorders>
            <w:shd w:val="clear" w:color="auto" w:fill="800000"/>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589" w:type="dxa"/>
            <w:tcBorders>
              <w:top w:val="nil"/>
              <w:left w:val="nil"/>
              <w:bottom w:val="single" w:sz="4" w:space="0" w:color="auto"/>
              <w:right w:val="single" w:sz="4" w:space="0" w:color="auto"/>
            </w:tcBorders>
            <w:shd w:val="clear" w:color="auto" w:fill="800000"/>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61"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F12C67" w:rsidRPr="00D536FA" w:rsidRDefault="00F12C67" w:rsidP="00004E10">
            <w:pPr>
              <w:spacing w:after="0" w:line="240" w:lineRule="auto"/>
              <w:rPr>
                <w:rFonts w:ascii="Soberana Sans" w:eastAsia="Times New Roman" w:hAnsi="Soberana Sans" w:cs="Times New Roman"/>
                <w:color w:val="FFFFFF"/>
                <w:lang w:eastAsia="es-MX"/>
              </w:rPr>
            </w:pPr>
          </w:p>
        </w:tc>
      </w:tr>
      <w:tr w:rsidR="00F12C67" w:rsidRPr="00D536FA" w:rsidTr="00F12C67">
        <w:trPr>
          <w:trHeight w:val="326"/>
        </w:trPr>
        <w:tc>
          <w:tcPr>
            <w:tcW w:w="5918" w:type="dxa"/>
            <w:tcBorders>
              <w:top w:val="nil"/>
              <w:left w:val="single" w:sz="4" w:space="0" w:color="auto"/>
              <w:bottom w:val="single" w:sz="4" w:space="0" w:color="auto"/>
              <w:right w:val="single" w:sz="4" w:space="0" w:color="auto"/>
            </w:tcBorders>
            <w:shd w:val="clear" w:color="auto" w:fill="auto"/>
            <w:noWrap/>
            <w:vAlign w:val="bottom"/>
            <w:hideMark/>
          </w:tcPr>
          <w:p w:rsidR="00F12C67" w:rsidRPr="00D536FA" w:rsidRDefault="00F12C67" w:rsidP="00004E10">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DEUDORES DIVERSOS POR COBRAR A CORTO PLAZO</w:t>
            </w:r>
          </w:p>
        </w:tc>
        <w:tc>
          <w:tcPr>
            <w:tcW w:w="1561" w:type="dxa"/>
            <w:tcBorders>
              <w:top w:val="nil"/>
              <w:left w:val="nil"/>
              <w:bottom w:val="single" w:sz="4" w:space="0" w:color="auto"/>
              <w:right w:val="single" w:sz="4" w:space="0" w:color="auto"/>
            </w:tcBorders>
            <w:shd w:val="clear" w:color="auto" w:fill="auto"/>
            <w:noWrap/>
            <w:vAlign w:val="bottom"/>
          </w:tcPr>
          <w:p w:rsidR="00F12C67" w:rsidRPr="00D536FA" w:rsidRDefault="00F12C67" w:rsidP="00004E10">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w:t>
            </w:r>
          </w:p>
        </w:tc>
        <w:tc>
          <w:tcPr>
            <w:tcW w:w="1298" w:type="dxa"/>
            <w:tcBorders>
              <w:top w:val="nil"/>
              <w:left w:val="nil"/>
              <w:bottom w:val="single" w:sz="4" w:space="0" w:color="auto"/>
              <w:right w:val="single" w:sz="4" w:space="0" w:color="auto"/>
            </w:tcBorders>
            <w:shd w:val="clear" w:color="auto" w:fill="auto"/>
            <w:noWrap/>
            <w:vAlign w:val="bottom"/>
            <w:hideMark/>
          </w:tcPr>
          <w:p w:rsidR="00F12C67" w:rsidRPr="00D536FA" w:rsidRDefault="00F12C67" w:rsidP="00004E10">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p>
        </w:tc>
        <w:tc>
          <w:tcPr>
            <w:tcW w:w="1473" w:type="dxa"/>
            <w:tcBorders>
              <w:top w:val="nil"/>
              <w:left w:val="nil"/>
              <w:bottom w:val="single" w:sz="4" w:space="0" w:color="auto"/>
              <w:right w:val="single" w:sz="4" w:space="0" w:color="auto"/>
            </w:tcBorders>
            <w:shd w:val="clear" w:color="auto" w:fill="auto"/>
            <w:noWrap/>
            <w:vAlign w:val="bottom"/>
            <w:hideMark/>
          </w:tcPr>
          <w:p w:rsidR="00F12C67" w:rsidRPr="00D536FA" w:rsidRDefault="00F12C67" w:rsidP="00004E10">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p>
        </w:tc>
        <w:tc>
          <w:tcPr>
            <w:tcW w:w="1589" w:type="dxa"/>
            <w:tcBorders>
              <w:top w:val="nil"/>
              <w:left w:val="nil"/>
              <w:bottom w:val="single" w:sz="4" w:space="0" w:color="auto"/>
              <w:right w:val="single" w:sz="4" w:space="0" w:color="auto"/>
            </w:tcBorders>
            <w:shd w:val="clear" w:color="auto" w:fill="auto"/>
            <w:noWrap/>
            <w:vAlign w:val="bottom"/>
            <w:hideMark/>
          </w:tcPr>
          <w:p w:rsidR="00F12C67" w:rsidRPr="00D536FA" w:rsidRDefault="00F12C67" w:rsidP="00004E10">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561" w:type="dxa"/>
            <w:tcBorders>
              <w:top w:val="nil"/>
              <w:left w:val="nil"/>
              <w:bottom w:val="single" w:sz="4" w:space="0" w:color="auto"/>
              <w:right w:val="single" w:sz="4" w:space="0" w:color="auto"/>
            </w:tcBorders>
            <w:shd w:val="clear" w:color="auto" w:fill="auto"/>
            <w:noWrap/>
            <w:vAlign w:val="bottom"/>
          </w:tcPr>
          <w:p w:rsidR="00F12C67" w:rsidRPr="00D536FA" w:rsidRDefault="00F12C67" w:rsidP="00004E10">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w:t>
            </w:r>
          </w:p>
        </w:tc>
      </w:tr>
    </w:tbl>
    <w:p w:rsidR="00CB4EF8" w:rsidRDefault="00CB4EF8" w:rsidP="00CB4EF8">
      <w:pPr>
        <w:pStyle w:val="ROMANOS"/>
        <w:spacing w:after="0" w:line="240" w:lineRule="exact"/>
        <w:ind w:left="0" w:firstLine="0"/>
        <w:rPr>
          <w:rFonts w:ascii="Soberana Sans" w:hAnsi="Soberana Sans"/>
          <w:b/>
          <w:sz w:val="22"/>
          <w:szCs w:val="22"/>
          <w:lang w:val="es-MX"/>
        </w:rPr>
      </w:pPr>
    </w:p>
    <w:p w:rsidR="00CB4EF8" w:rsidRPr="00D536FA" w:rsidRDefault="00CB4EF8" w:rsidP="00CB4EF8">
      <w:pPr>
        <w:pStyle w:val="ROMANOS"/>
        <w:spacing w:after="0" w:line="240" w:lineRule="exact"/>
        <w:ind w:left="0" w:firstLine="0"/>
        <w:rPr>
          <w:rFonts w:ascii="Soberana Sans" w:hAnsi="Soberana Sans"/>
          <w:b/>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sidR="00627173">
        <w:rPr>
          <w:rFonts w:ascii="Soberana Sans" w:hAnsi="Soberana Sans"/>
          <w:sz w:val="22"/>
          <w:szCs w:val="22"/>
          <w:lang w:val="es-MX"/>
        </w:rPr>
        <w:t>n</w:t>
      </w:r>
      <w:r w:rsidRPr="00D536FA">
        <w:rPr>
          <w:rFonts w:ascii="Soberana Sans" w:hAnsi="Soberana Sans"/>
          <w:sz w:val="22"/>
          <w:szCs w:val="22"/>
          <w:lang w:val="es-MX"/>
        </w:rPr>
        <w:t>sformación.</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CB4EF8"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CB4EF8"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00853B92">
        <w:rPr>
          <w:rFonts w:ascii="Soberana Sans" w:hAnsi="Soberana Sans"/>
          <w:b/>
          <w:sz w:val="22"/>
          <w:szCs w:val="22"/>
          <w:lang w:val="es-MX"/>
        </w:rPr>
        <w:t xml:space="preserve">      </w:t>
      </w: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p>
    <w:p w:rsidR="00CB4EF8" w:rsidRPr="00D536FA" w:rsidRDefault="00CB4EF8" w:rsidP="00DF710B">
      <w:pPr>
        <w:pStyle w:val="ROMANOS"/>
        <w:spacing w:after="0" w:line="240" w:lineRule="exact"/>
        <w:ind w:left="0"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591CDB">
        <w:rPr>
          <w:rFonts w:ascii="Soberana Sans" w:hAnsi="Soberana Sans"/>
          <w:b/>
          <w:sz w:val="22"/>
          <w:szCs w:val="22"/>
          <w:lang w:val="es-MX"/>
        </w:rPr>
        <w:t>8.</w:t>
      </w:r>
      <w:r w:rsidRPr="00D536FA">
        <w:rPr>
          <w:rFonts w:ascii="Soberana Sans" w:hAnsi="Soberana Sans"/>
          <w:sz w:val="22"/>
          <w:szCs w:val="22"/>
          <w:lang w:val="es-MX"/>
        </w:rPr>
        <w:tab/>
        <w:t>Como saldo en la cuenta de</w:t>
      </w:r>
      <w:r>
        <w:rPr>
          <w:rFonts w:ascii="Soberana Sans" w:hAnsi="Soberana Sans"/>
          <w:sz w:val="22"/>
          <w:szCs w:val="22"/>
          <w:lang w:val="es-MX"/>
        </w:rPr>
        <w:t xml:space="preserve"> Activo no Circulante se tiene Bienes Muebles por un importe de $ </w:t>
      </w:r>
      <w:r w:rsidR="00B7505C">
        <w:rPr>
          <w:rFonts w:ascii="Soberana Sans" w:hAnsi="Soberana Sans"/>
          <w:sz w:val="22"/>
          <w:szCs w:val="22"/>
          <w:lang w:val="es-MX"/>
        </w:rPr>
        <w:t>10, 148,102</w:t>
      </w:r>
      <w:r>
        <w:rPr>
          <w:rFonts w:ascii="Soberana Sans" w:hAnsi="Soberana Sans"/>
          <w:sz w:val="22"/>
          <w:szCs w:val="22"/>
          <w:lang w:val="es-MX"/>
        </w:rPr>
        <w:t xml:space="preserve">. </w:t>
      </w:r>
      <w:r w:rsidR="00B7505C">
        <w:rPr>
          <w:rFonts w:ascii="Soberana Sans" w:hAnsi="Soberana Sans"/>
          <w:sz w:val="22"/>
          <w:szCs w:val="22"/>
          <w:lang w:val="es-MX"/>
        </w:rPr>
        <w:t>y</w:t>
      </w:r>
      <w:r>
        <w:rPr>
          <w:rFonts w:ascii="Soberana Sans" w:hAnsi="Soberana Sans"/>
          <w:sz w:val="22"/>
          <w:szCs w:val="22"/>
          <w:lang w:val="es-MX"/>
        </w:rPr>
        <w:t xml:space="preserve"> Activos Intangibles por $ </w:t>
      </w:r>
      <w:r w:rsidR="00B7505C">
        <w:rPr>
          <w:rFonts w:ascii="Soberana Sans" w:hAnsi="Soberana Sans"/>
          <w:sz w:val="22"/>
          <w:szCs w:val="22"/>
          <w:lang w:val="es-MX"/>
        </w:rPr>
        <w:t>544,742</w:t>
      </w:r>
      <w:r>
        <w:rPr>
          <w:rFonts w:ascii="Soberana Sans" w:hAnsi="Soberana Sans"/>
          <w:sz w:val="22"/>
          <w:szCs w:val="22"/>
          <w:lang w:val="es-MX"/>
        </w:rPr>
        <w:t>.</w:t>
      </w:r>
    </w:p>
    <w:p w:rsidR="00CB4EF8" w:rsidRPr="00D536FA" w:rsidRDefault="00CB4EF8" w:rsidP="00CB4EF8">
      <w:pPr>
        <w:pStyle w:val="ROMANOS"/>
        <w:spacing w:after="0" w:line="240" w:lineRule="exact"/>
        <w:ind w:left="0" w:firstLine="0"/>
        <w:rPr>
          <w:rFonts w:ascii="Soberana Sans" w:hAnsi="Soberana Sans"/>
          <w:sz w:val="22"/>
          <w:szCs w:val="22"/>
          <w:lang w:val="es-MX"/>
        </w:rPr>
      </w:pPr>
    </w:p>
    <w:p w:rsidR="00CB4EF8" w:rsidRDefault="00CB4EF8" w:rsidP="00CB4EF8">
      <w:pPr>
        <w:pStyle w:val="ROMANOS"/>
        <w:spacing w:after="0" w:line="240" w:lineRule="exact"/>
        <w:rPr>
          <w:rFonts w:ascii="Soberana Sans" w:hAnsi="Soberana Sans"/>
          <w:sz w:val="22"/>
          <w:szCs w:val="22"/>
          <w:lang w:val="es-MX"/>
        </w:rPr>
      </w:pPr>
    </w:p>
    <w:p w:rsidR="00DF710B" w:rsidRDefault="00B7505C" w:rsidP="00CB4EF8">
      <w:pPr>
        <w:pStyle w:val="ROMANOS"/>
        <w:spacing w:after="0" w:line="240" w:lineRule="exact"/>
        <w:rPr>
          <w:rFonts w:ascii="Soberana Sans" w:hAnsi="Soberana Sans"/>
          <w:sz w:val="22"/>
          <w:szCs w:val="22"/>
          <w:lang w:val="es-MX"/>
        </w:rPr>
      </w:pPr>
      <w:r>
        <w:rPr>
          <w:rFonts w:ascii="Soberana Sans" w:hAnsi="Soberana Sans"/>
          <w:sz w:val="22"/>
          <w:szCs w:val="22"/>
          <w:lang w:val="es-MX"/>
        </w:rPr>
        <w:lastRenderedPageBreak/>
        <w:t xml:space="preserve"> </w:t>
      </w:r>
    </w:p>
    <w:p w:rsidR="00DF710B" w:rsidRPr="00D536FA" w:rsidRDefault="00DF710B"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en </w:t>
      </w:r>
      <w:r w:rsidR="00FB53DB">
        <w:rPr>
          <w:rFonts w:ascii="Soberana Sans" w:hAnsi="Soberana Sans"/>
          <w:sz w:val="22"/>
          <w:szCs w:val="22"/>
          <w:lang w:val="es-MX"/>
        </w:rPr>
        <w:t>ningún</w:t>
      </w:r>
      <w:r w:rsidR="00777D2A">
        <w:rPr>
          <w:rFonts w:ascii="Soberana Sans" w:hAnsi="Soberana Sans"/>
          <w:sz w:val="22"/>
          <w:szCs w:val="22"/>
          <w:lang w:val="es-MX"/>
        </w:rPr>
        <w:t xml:space="preserve"> trimestre</w:t>
      </w:r>
      <w:r>
        <w:rPr>
          <w:rFonts w:ascii="Soberana Sans" w:hAnsi="Soberana Sans"/>
          <w:sz w:val="22"/>
          <w:szCs w:val="22"/>
          <w:lang w:val="es-MX"/>
        </w:rPr>
        <w:t xml:space="preserve"> del ejercicio fiscal 2018, </w:t>
      </w:r>
      <w:r w:rsidR="00777D2A">
        <w:rPr>
          <w:rFonts w:ascii="Soberana Sans" w:hAnsi="Soberana Sans"/>
          <w:sz w:val="22"/>
          <w:szCs w:val="22"/>
          <w:lang w:val="es-MX"/>
        </w:rPr>
        <w:t xml:space="preserve">y se tiene registrado </w:t>
      </w:r>
      <w:r w:rsidR="001C0617">
        <w:rPr>
          <w:rFonts w:ascii="Soberana Sans" w:hAnsi="Soberana Sans"/>
          <w:sz w:val="22"/>
          <w:szCs w:val="22"/>
          <w:lang w:val="es-MX"/>
        </w:rPr>
        <w:t xml:space="preserve">en </w:t>
      </w:r>
      <w:r w:rsidR="00777D2A">
        <w:rPr>
          <w:rFonts w:ascii="Soberana Sans" w:hAnsi="Soberana Sans"/>
          <w:sz w:val="22"/>
          <w:szCs w:val="22"/>
          <w:lang w:val="es-MX"/>
        </w:rPr>
        <w:t>depreciación</w:t>
      </w:r>
      <w:r w:rsidR="00FB53DB">
        <w:rPr>
          <w:rFonts w:ascii="Soberana Sans" w:hAnsi="Soberana Sans"/>
          <w:sz w:val="22"/>
          <w:szCs w:val="22"/>
          <w:lang w:val="es-MX"/>
        </w:rPr>
        <w:t xml:space="preserve"> el importe de </w:t>
      </w:r>
      <w:r>
        <w:rPr>
          <w:rFonts w:ascii="Soberana Sans" w:hAnsi="Soberana Sans"/>
          <w:sz w:val="22"/>
          <w:szCs w:val="22"/>
          <w:lang w:val="es-MX"/>
        </w:rPr>
        <w:t>$</w:t>
      </w:r>
      <w:r w:rsidR="00B7505C">
        <w:rPr>
          <w:rFonts w:ascii="Soberana Sans" w:hAnsi="Soberana Sans"/>
          <w:sz w:val="22"/>
          <w:szCs w:val="22"/>
          <w:lang w:val="es-MX"/>
        </w:rPr>
        <w:t xml:space="preserve"> 4, 100,371.</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CB4EF8" w:rsidRDefault="00CB4EF8" w:rsidP="00CB4EF8">
      <w:pPr>
        <w:tabs>
          <w:tab w:val="left" w:pos="7443"/>
        </w:tabs>
        <w:rPr>
          <w:rFonts w:ascii="Soberana Sans" w:hAnsi="Soberana Sans"/>
        </w:rPr>
      </w:pPr>
    </w:p>
    <w:p w:rsidR="00CB4EF8" w:rsidRPr="00D536FA" w:rsidRDefault="00CB4EF8" w:rsidP="00CB4EF8">
      <w:pPr>
        <w:tabs>
          <w:tab w:val="left" w:pos="7443"/>
        </w:tabs>
        <w:rPr>
          <w:rFonts w:ascii="Soberana Sans" w:hAnsi="Soberana Sans"/>
        </w:rPr>
      </w:pPr>
      <w:r w:rsidRPr="00D536FA">
        <w:rPr>
          <w:rFonts w:ascii="Soberana Sans" w:hAnsi="Soberana Sans"/>
          <w:b/>
        </w:rPr>
        <w:t>Pasivo</w:t>
      </w:r>
    </w:p>
    <w:p w:rsidR="00CB4EF8" w:rsidRPr="00D536FA" w:rsidRDefault="00CB4EF8" w:rsidP="00CB4EF8">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w:t>
      </w:r>
      <w:r w:rsidR="00B7505C">
        <w:rPr>
          <w:rFonts w:ascii="Soberana Sans" w:hAnsi="Soberana Sans"/>
          <w:sz w:val="22"/>
          <w:szCs w:val="22"/>
          <w:lang w:val="es-MX"/>
        </w:rPr>
        <w:t>está integrado</w:t>
      </w:r>
      <w:r w:rsidR="00D20A91">
        <w:rPr>
          <w:rFonts w:ascii="Soberana Sans" w:hAnsi="Soberana Sans"/>
          <w:sz w:val="22"/>
          <w:szCs w:val="22"/>
          <w:lang w:val="es-MX"/>
        </w:rPr>
        <w:t xml:space="preserve"> por</w:t>
      </w:r>
      <w:r w:rsidR="000561A7">
        <w:rPr>
          <w:rFonts w:ascii="Soberana Sans" w:hAnsi="Soberana Sans"/>
          <w:sz w:val="22"/>
          <w:szCs w:val="22"/>
          <w:lang w:val="es-MX"/>
        </w:rPr>
        <w:t xml:space="preserve"> retenciones de ISR </w:t>
      </w:r>
      <w:r w:rsidR="00B7505C">
        <w:rPr>
          <w:rFonts w:ascii="Soberana Sans" w:hAnsi="Soberana Sans"/>
          <w:sz w:val="22"/>
          <w:szCs w:val="22"/>
          <w:lang w:val="es-MX"/>
        </w:rPr>
        <w:t>de</w:t>
      </w:r>
      <w:r w:rsidR="000561A7">
        <w:rPr>
          <w:rFonts w:ascii="Soberana Sans" w:hAnsi="Soberana Sans"/>
          <w:sz w:val="22"/>
          <w:szCs w:val="22"/>
          <w:lang w:val="es-MX"/>
        </w:rPr>
        <w:t xml:space="preserve"> remuneraciones y honorarios </w:t>
      </w:r>
      <w:r w:rsidR="004F26E5">
        <w:rPr>
          <w:rFonts w:ascii="Soberana Sans" w:hAnsi="Soberana Sans"/>
          <w:sz w:val="22"/>
          <w:szCs w:val="22"/>
          <w:lang w:val="es-MX"/>
        </w:rPr>
        <w:t>profesionales,</w:t>
      </w:r>
      <w:r w:rsidR="00E60525">
        <w:rPr>
          <w:rFonts w:ascii="Soberana Sans" w:hAnsi="Soberana Sans"/>
          <w:sz w:val="22"/>
          <w:szCs w:val="22"/>
          <w:lang w:val="es-MX"/>
        </w:rPr>
        <w:t xml:space="preserve"> así como</w:t>
      </w:r>
      <w:r w:rsidR="000561A7">
        <w:rPr>
          <w:rFonts w:ascii="Soberana Sans" w:hAnsi="Soberana Sans"/>
          <w:sz w:val="22"/>
          <w:szCs w:val="22"/>
          <w:lang w:val="es-MX"/>
        </w:rPr>
        <w:t xml:space="preserve"> </w:t>
      </w:r>
      <w:r w:rsidR="00B7505C">
        <w:rPr>
          <w:rFonts w:ascii="Soberana Sans" w:hAnsi="Soberana Sans"/>
          <w:sz w:val="22"/>
          <w:szCs w:val="22"/>
          <w:lang w:val="es-MX"/>
        </w:rPr>
        <w:t>i</w:t>
      </w:r>
      <w:r w:rsidR="000024C0">
        <w:rPr>
          <w:rFonts w:ascii="Soberana Sans" w:hAnsi="Soberana Sans"/>
          <w:sz w:val="22"/>
          <w:szCs w:val="22"/>
          <w:lang w:val="es-MX"/>
        </w:rPr>
        <w:t xml:space="preserve">mpuesto sobre nóminas, </w:t>
      </w:r>
      <w:r>
        <w:rPr>
          <w:rFonts w:ascii="Soberana Sans" w:hAnsi="Soberana Sans"/>
          <w:sz w:val="22"/>
          <w:szCs w:val="22"/>
          <w:lang w:val="es-MX"/>
        </w:rPr>
        <w:t xml:space="preserve">por un monto de $ </w:t>
      </w:r>
      <w:r w:rsidR="00E60525">
        <w:rPr>
          <w:rFonts w:ascii="Soberana Sans" w:hAnsi="Soberana Sans"/>
          <w:sz w:val="22"/>
          <w:szCs w:val="22"/>
          <w:lang w:val="es-MX"/>
        </w:rPr>
        <w:t>1</w:t>
      </w:r>
      <w:r w:rsidR="00DD5758">
        <w:rPr>
          <w:rFonts w:ascii="Soberana Sans" w:hAnsi="Soberana Sans"/>
          <w:sz w:val="22"/>
          <w:szCs w:val="22"/>
          <w:lang w:val="es-MX"/>
        </w:rPr>
        <w:t>, 242,328</w:t>
      </w:r>
      <w:r w:rsidR="00B7505C">
        <w:rPr>
          <w:rFonts w:ascii="Soberana Sans" w:hAnsi="Soberana Sans"/>
          <w:sz w:val="22"/>
          <w:szCs w:val="22"/>
          <w:lang w:val="es-MX"/>
        </w:rPr>
        <w:t xml:space="preserve"> y proveedores por 1</w:t>
      </w:r>
      <w:r w:rsidR="00DD5758">
        <w:rPr>
          <w:rFonts w:ascii="Soberana Sans" w:hAnsi="Soberana Sans"/>
          <w:sz w:val="22"/>
          <w:szCs w:val="22"/>
          <w:lang w:val="es-MX"/>
        </w:rPr>
        <w:t>, 458,715</w:t>
      </w:r>
      <w:r w:rsidR="00B7505C">
        <w:rPr>
          <w:rFonts w:ascii="Soberana Sans" w:hAnsi="Soberana Sans"/>
          <w:sz w:val="22"/>
          <w:szCs w:val="22"/>
          <w:lang w:val="es-MX"/>
        </w:rPr>
        <w:t>.</w:t>
      </w:r>
      <w:r>
        <w:rPr>
          <w:rFonts w:ascii="Soberana Sans" w:hAnsi="Soberana Sans"/>
          <w:sz w:val="22"/>
          <w:szCs w:val="22"/>
          <w:lang w:val="es-MX"/>
        </w:rPr>
        <w:t xml:space="preserve"> </w:t>
      </w:r>
      <w:r w:rsidRPr="00D536FA">
        <w:rPr>
          <w:rFonts w:ascii="Soberana Sans" w:hAnsi="Soberana Sans"/>
          <w:sz w:val="22"/>
          <w:szCs w:val="22"/>
          <w:lang w:val="es-MX"/>
        </w:rPr>
        <w:t>se integra de la siguiente manera:</w:t>
      </w:r>
    </w:p>
    <w:p w:rsidR="00CB4EF8" w:rsidRPr="00D536FA" w:rsidRDefault="00CB4EF8" w:rsidP="00CB4EF8">
      <w:pPr>
        <w:pStyle w:val="ROMANOS"/>
        <w:spacing w:after="0" w:line="240" w:lineRule="exact"/>
        <w:rPr>
          <w:rFonts w:ascii="Soberana Sans" w:hAnsi="Soberana Sans"/>
          <w:sz w:val="22"/>
          <w:szCs w:val="22"/>
          <w:lang w:val="es-MX"/>
        </w:rPr>
      </w:pPr>
    </w:p>
    <w:tbl>
      <w:tblPr>
        <w:tblW w:w="13512" w:type="dxa"/>
        <w:jc w:val="center"/>
        <w:tblCellMar>
          <w:left w:w="70" w:type="dxa"/>
          <w:right w:w="70" w:type="dxa"/>
        </w:tblCellMar>
        <w:tblLook w:val="04A0" w:firstRow="1" w:lastRow="0" w:firstColumn="1" w:lastColumn="0" w:noHBand="0" w:noVBand="1"/>
      </w:tblPr>
      <w:tblGrid>
        <w:gridCol w:w="5967"/>
        <w:gridCol w:w="1574"/>
        <w:gridCol w:w="1309"/>
        <w:gridCol w:w="1485"/>
        <w:gridCol w:w="1603"/>
        <w:gridCol w:w="1574"/>
      </w:tblGrid>
      <w:tr w:rsidR="00F12C67" w:rsidRPr="00D536FA" w:rsidTr="00004E10">
        <w:trPr>
          <w:trHeight w:val="660"/>
          <w:jc w:val="center"/>
        </w:trPr>
        <w:tc>
          <w:tcPr>
            <w:tcW w:w="5967"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971"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7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F12C67" w:rsidRPr="00D536FA" w:rsidTr="00004E10">
        <w:trPr>
          <w:trHeight w:val="660"/>
          <w:jc w:val="center"/>
        </w:trPr>
        <w:tc>
          <w:tcPr>
            <w:tcW w:w="5967"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F12C67" w:rsidRPr="00D536FA" w:rsidRDefault="00F12C67" w:rsidP="00004E10">
            <w:pPr>
              <w:spacing w:after="0" w:line="240" w:lineRule="auto"/>
              <w:rPr>
                <w:rFonts w:ascii="Soberana Sans" w:eastAsia="Times New Roman" w:hAnsi="Soberana Sans" w:cs="Times New Roman"/>
                <w:color w:val="FFFFFF"/>
                <w:lang w:eastAsia="es-MX"/>
              </w:rPr>
            </w:pPr>
          </w:p>
        </w:tc>
        <w:tc>
          <w:tcPr>
            <w:tcW w:w="1574" w:type="dxa"/>
            <w:tcBorders>
              <w:top w:val="nil"/>
              <w:left w:val="nil"/>
              <w:bottom w:val="single" w:sz="4" w:space="0" w:color="auto"/>
              <w:right w:val="single" w:sz="4" w:space="0" w:color="auto"/>
            </w:tcBorders>
            <w:shd w:val="clear" w:color="auto" w:fill="800000"/>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309" w:type="dxa"/>
            <w:tcBorders>
              <w:top w:val="nil"/>
              <w:left w:val="nil"/>
              <w:bottom w:val="single" w:sz="4" w:space="0" w:color="auto"/>
              <w:right w:val="single" w:sz="4" w:space="0" w:color="auto"/>
            </w:tcBorders>
            <w:shd w:val="clear" w:color="auto" w:fill="800000"/>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485" w:type="dxa"/>
            <w:tcBorders>
              <w:top w:val="nil"/>
              <w:left w:val="nil"/>
              <w:bottom w:val="single" w:sz="4" w:space="0" w:color="auto"/>
              <w:right w:val="single" w:sz="4" w:space="0" w:color="auto"/>
            </w:tcBorders>
            <w:shd w:val="clear" w:color="auto" w:fill="800000"/>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603" w:type="dxa"/>
            <w:tcBorders>
              <w:top w:val="nil"/>
              <w:left w:val="nil"/>
              <w:bottom w:val="single" w:sz="4" w:space="0" w:color="auto"/>
              <w:right w:val="single" w:sz="4" w:space="0" w:color="auto"/>
            </w:tcBorders>
            <w:shd w:val="clear" w:color="auto" w:fill="800000"/>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7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F12C67" w:rsidRPr="00D536FA" w:rsidRDefault="00F12C67" w:rsidP="00004E10">
            <w:pPr>
              <w:spacing w:after="0" w:line="240" w:lineRule="auto"/>
              <w:rPr>
                <w:rFonts w:ascii="Soberana Sans" w:eastAsia="Times New Roman" w:hAnsi="Soberana Sans" w:cs="Times New Roman"/>
                <w:color w:val="FFFFFF"/>
                <w:lang w:eastAsia="es-MX"/>
              </w:rPr>
            </w:pPr>
          </w:p>
        </w:tc>
      </w:tr>
      <w:tr w:rsidR="00F12C67" w:rsidRPr="00D536FA" w:rsidTr="00004E10">
        <w:trPr>
          <w:trHeight w:val="348"/>
          <w:jc w:val="center"/>
        </w:trPr>
        <w:tc>
          <w:tcPr>
            <w:tcW w:w="5967" w:type="dxa"/>
            <w:tcBorders>
              <w:top w:val="nil"/>
              <w:left w:val="single" w:sz="4" w:space="0" w:color="auto"/>
              <w:bottom w:val="nil"/>
              <w:right w:val="single" w:sz="4" w:space="0" w:color="auto"/>
            </w:tcBorders>
            <w:shd w:val="clear" w:color="auto" w:fill="auto"/>
            <w:noWrap/>
            <w:vAlign w:val="bottom"/>
            <w:hideMark/>
          </w:tcPr>
          <w:p w:rsidR="00F12C67" w:rsidRDefault="00F12C67" w:rsidP="00004E10">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PROVEEDORE</w:t>
            </w:r>
            <w:r w:rsidR="00B7505C">
              <w:rPr>
                <w:rFonts w:ascii="Soberana Sans" w:eastAsia="Times New Roman" w:hAnsi="Soberana Sans" w:cs="Times New Roman"/>
                <w:color w:val="000000"/>
                <w:lang w:eastAsia="es-MX"/>
              </w:rPr>
              <w:t>S</w:t>
            </w:r>
            <w:r>
              <w:rPr>
                <w:rFonts w:ascii="Soberana Sans" w:eastAsia="Times New Roman" w:hAnsi="Soberana Sans" w:cs="Times New Roman"/>
                <w:color w:val="000000"/>
                <w:lang w:eastAsia="es-MX"/>
              </w:rPr>
              <w:t xml:space="preserve"> POR PAGAR A CORTO PLAZO</w:t>
            </w:r>
          </w:p>
        </w:tc>
        <w:tc>
          <w:tcPr>
            <w:tcW w:w="1574" w:type="dxa"/>
            <w:tcBorders>
              <w:top w:val="nil"/>
              <w:left w:val="nil"/>
              <w:bottom w:val="nil"/>
              <w:right w:val="single" w:sz="4" w:space="0" w:color="auto"/>
            </w:tcBorders>
            <w:shd w:val="clear" w:color="auto" w:fill="auto"/>
            <w:noWrap/>
            <w:vAlign w:val="bottom"/>
          </w:tcPr>
          <w:p w:rsidR="00F12C67" w:rsidRPr="00D536FA" w:rsidRDefault="00F12C67" w:rsidP="00004E10">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1.458,715.</w:t>
            </w:r>
          </w:p>
        </w:tc>
        <w:tc>
          <w:tcPr>
            <w:tcW w:w="1309" w:type="dxa"/>
            <w:tcBorders>
              <w:top w:val="nil"/>
              <w:left w:val="nil"/>
              <w:bottom w:val="nil"/>
              <w:right w:val="single" w:sz="4" w:space="0" w:color="auto"/>
            </w:tcBorders>
            <w:shd w:val="clear" w:color="auto" w:fill="auto"/>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485" w:type="dxa"/>
            <w:tcBorders>
              <w:top w:val="nil"/>
              <w:left w:val="nil"/>
              <w:bottom w:val="nil"/>
              <w:right w:val="single" w:sz="4" w:space="0" w:color="auto"/>
            </w:tcBorders>
            <w:shd w:val="clear" w:color="auto" w:fill="auto"/>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03" w:type="dxa"/>
            <w:tcBorders>
              <w:top w:val="nil"/>
              <w:left w:val="nil"/>
              <w:bottom w:val="nil"/>
              <w:right w:val="single" w:sz="4" w:space="0" w:color="auto"/>
            </w:tcBorders>
            <w:shd w:val="clear" w:color="auto" w:fill="auto"/>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574" w:type="dxa"/>
            <w:tcBorders>
              <w:top w:val="nil"/>
              <w:left w:val="nil"/>
              <w:bottom w:val="nil"/>
              <w:right w:val="single" w:sz="4" w:space="0" w:color="auto"/>
            </w:tcBorders>
            <w:shd w:val="clear" w:color="auto" w:fill="auto"/>
            <w:noWrap/>
            <w:vAlign w:val="bottom"/>
          </w:tcPr>
          <w:p w:rsidR="00F12C67" w:rsidRPr="00D536FA" w:rsidRDefault="00F12C67" w:rsidP="00004E10">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1.458,715.</w:t>
            </w:r>
          </w:p>
        </w:tc>
      </w:tr>
      <w:tr w:rsidR="00F12C67" w:rsidRPr="00D536FA" w:rsidTr="00004E10">
        <w:trPr>
          <w:trHeight w:val="348"/>
          <w:jc w:val="center"/>
        </w:trPr>
        <w:tc>
          <w:tcPr>
            <w:tcW w:w="5967" w:type="dxa"/>
            <w:tcBorders>
              <w:top w:val="nil"/>
              <w:left w:val="single" w:sz="4" w:space="0" w:color="auto"/>
              <w:bottom w:val="single" w:sz="4" w:space="0" w:color="auto"/>
              <w:right w:val="single" w:sz="4" w:space="0" w:color="auto"/>
            </w:tcBorders>
            <w:shd w:val="clear" w:color="auto" w:fill="auto"/>
            <w:noWrap/>
            <w:vAlign w:val="bottom"/>
            <w:hideMark/>
          </w:tcPr>
          <w:p w:rsidR="00F12C67" w:rsidRDefault="00F12C67" w:rsidP="00004E10">
            <w:pPr>
              <w:spacing w:after="0" w:line="240" w:lineRule="auto"/>
              <w:jc w:val="center"/>
              <w:rPr>
                <w:rFonts w:ascii="Soberana Sans" w:eastAsia="Times New Roman" w:hAnsi="Soberana Sans" w:cs="Times New Roman"/>
                <w:color w:val="000000"/>
                <w:lang w:eastAsia="es-MX"/>
              </w:rPr>
            </w:pPr>
            <w:r w:rsidRPr="00777D2A">
              <w:rPr>
                <w:rFonts w:ascii="Soberana Sans" w:eastAsia="Times New Roman" w:hAnsi="Soberana Sans" w:cs="Times New Roman"/>
                <w:color w:val="000000"/>
                <w:sz w:val="20"/>
                <w:lang w:eastAsia="es-MX"/>
              </w:rPr>
              <w:t>RETENCIONES Y CONTRIBUCIONES POR PAGAR A CORTO PLAZO</w:t>
            </w:r>
          </w:p>
        </w:tc>
        <w:tc>
          <w:tcPr>
            <w:tcW w:w="1574" w:type="dxa"/>
            <w:tcBorders>
              <w:top w:val="nil"/>
              <w:left w:val="nil"/>
              <w:bottom w:val="single" w:sz="4" w:space="0" w:color="auto"/>
              <w:right w:val="single" w:sz="4" w:space="0" w:color="auto"/>
            </w:tcBorders>
            <w:shd w:val="clear" w:color="auto" w:fill="auto"/>
            <w:noWrap/>
            <w:vAlign w:val="bottom"/>
          </w:tcPr>
          <w:p w:rsidR="00F12C67" w:rsidRPr="00D536FA" w:rsidRDefault="00F12C67" w:rsidP="00004E10">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1,242,328.</w:t>
            </w:r>
          </w:p>
        </w:tc>
        <w:tc>
          <w:tcPr>
            <w:tcW w:w="1309" w:type="dxa"/>
            <w:tcBorders>
              <w:top w:val="nil"/>
              <w:left w:val="nil"/>
              <w:bottom w:val="single" w:sz="4" w:space="0" w:color="auto"/>
              <w:right w:val="single" w:sz="4" w:space="0" w:color="auto"/>
            </w:tcBorders>
            <w:shd w:val="clear" w:color="auto" w:fill="auto"/>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485" w:type="dxa"/>
            <w:tcBorders>
              <w:top w:val="nil"/>
              <w:left w:val="nil"/>
              <w:bottom w:val="single" w:sz="4" w:space="0" w:color="auto"/>
              <w:right w:val="single" w:sz="4" w:space="0" w:color="auto"/>
            </w:tcBorders>
            <w:shd w:val="clear" w:color="auto" w:fill="auto"/>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03" w:type="dxa"/>
            <w:tcBorders>
              <w:top w:val="nil"/>
              <w:left w:val="nil"/>
              <w:bottom w:val="single" w:sz="4" w:space="0" w:color="auto"/>
              <w:right w:val="single" w:sz="4" w:space="0" w:color="auto"/>
            </w:tcBorders>
            <w:shd w:val="clear" w:color="auto" w:fill="auto"/>
            <w:noWrap/>
            <w:vAlign w:val="bottom"/>
            <w:hideMark/>
          </w:tcPr>
          <w:p w:rsidR="00F12C67" w:rsidRPr="00D536FA" w:rsidRDefault="00F12C67" w:rsidP="00004E10">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574" w:type="dxa"/>
            <w:tcBorders>
              <w:top w:val="nil"/>
              <w:left w:val="nil"/>
              <w:bottom w:val="single" w:sz="4" w:space="0" w:color="auto"/>
              <w:right w:val="single" w:sz="4" w:space="0" w:color="auto"/>
            </w:tcBorders>
            <w:shd w:val="clear" w:color="auto" w:fill="auto"/>
            <w:noWrap/>
            <w:vAlign w:val="bottom"/>
          </w:tcPr>
          <w:p w:rsidR="00F12C67" w:rsidRPr="00D536FA" w:rsidRDefault="00F12C67" w:rsidP="00004E10">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1,242,328.</w:t>
            </w:r>
          </w:p>
        </w:tc>
      </w:tr>
    </w:tbl>
    <w:p w:rsidR="00CB4EF8" w:rsidRPr="00D536FA" w:rsidRDefault="00CB4EF8" w:rsidP="00CB4EF8">
      <w:pPr>
        <w:pStyle w:val="ROMANOS"/>
        <w:spacing w:after="0" w:line="240" w:lineRule="exact"/>
        <w:rPr>
          <w:rFonts w:ascii="Soberana Sans" w:hAnsi="Soberana Sans"/>
          <w:sz w:val="22"/>
          <w:szCs w:val="22"/>
          <w:lang w:val="es-MX"/>
        </w:rPr>
      </w:pPr>
    </w:p>
    <w:p w:rsidR="00CB4EF8" w:rsidRDefault="00CB4EF8" w:rsidP="00777D2A">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r>
    </w:p>
    <w:p w:rsidR="00CB4EF8" w:rsidRPr="00D536FA" w:rsidRDefault="00CB4EF8" w:rsidP="00CB4EF8">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Pr="0078735B">
        <w:rPr>
          <w:rFonts w:ascii="Soberana Sans" w:hAnsi="Soberana Sans"/>
          <w:sz w:val="22"/>
          <w:szCs w:val="22"/>
          <w:lang w:val="es-MX"/>
        </w:rPr>
        <w:t xml:space="preserve">Los pasivos </w:t>
      </w:r>
      <w:r w:rsidR="00AA031C">
        <w:rPr>
          <w:rFonts w:ascii="Soberana Sans" w:hAnsi="Soberana Sans"/>
          <w:sz w:val="22"/>
          <w:szCs w:val="22"/>
          <w:lang w:val="es-MX"/>
        </w:rPr>
        <w:t xml:space="preserve">totales </w:t>
      </w:r>
      <w:r w:rsidR="00B7505C">
        <w:rPr>
          <w:rFonts w:ascii="Soberana Sans" w:hAnsi="Soberana Sans"/>
          <w:sz w:val="22"/>
          <w:szCs w:val="22"/>
          <w:lang w:val="es-MX"/>
        </w:rPr>
        <w:t xml:space="preserve">de </w:t>
      </w:r>
      <w:r w:rsidR="00AA031C">
        <w:rPr>
          <w:rFonts w:ascii="Soberana Sans" w:hAnsi="Soberana Sans"/>
          <w:sz w:val="22"/>
          <w:szCs w:val="22"/>
          <w:lang w:val="es-MX"/>
        </w:rPr>
        <w:t>$ 2</w:t>
      </w:r>
      <w:r w:rsidR="00DD5758">
        <w:rPr>
          <w:rFonts w:ascii="Soberana Sans" w:hAnsi="Soberana Sans"/>
          <w:sz w:val="22"/>
          <w:szCs w:val="22"/>
          <w:lang w:val="es-MX"/>
        </w:rPr>
        <w:t>, 701,043</w:t>
      </w:r>
      <w:r w:rsidR="00AA031C">
        <w:rPr>
          <w:rFonts w:ascii="Soberana Sans" w:hAnsi="Soberana Sans"/>
          <w:sz w:val="22"/>
          <w:szCs w:val="22"/>
          <w:lang w:val="es-MX"/>
        </w:rPr>
        <w:t xml:space="preserve"> </w:t>
      </w:r>
      <w:r w:rsidRPr="0078735B">
        <w:rPr>
          <w:rFonts w:ascii="Soberana Sans" w:hAnsi="Soberana Sans"/>
          <w:sz w:val="22"/>
          <w:szCs w:val="22"/>
          <w:lang w:val="es-MX"/>
        </w:rPr>
        <w:t xml:space="preserve">antes descritos serán pagados sin ningún contratiempo por razón de liquidez o disponibilidad de las cuentas bancarias </w:t>
      </w:r>
      <w:r>
        <w:rPr>
          <w:rFonts w:ascii="Soberana Sans" w:hAnsi="Soberana Sans"/>
          <w:sz w:val="22"/>
          <w:szCs w:val="22"/>
          <w:lang w:val="es-MX"/>
        </w:rPr>
        <w:t>apertura</w:t>
      </w:r>
      <w:r w:rsidRPr="0078735B">
        <w:rPr>
          <w:rFonts w:ascii="Soberana Sans" w:hAnsi="Soberana Sans"/>
          <w:sz w:val="22"/>
          <w:szCs w:val="22"/>
          <w:lang w:val="es-MX"/>
        </w:rPr>
        <w:t>das para tal fin.</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p>
    <w:p w:rsidR="00CB4EF8" w:rsidRPr="00D536FA" w:rsidRDefault="00CB4EF8" w:rsidP="00CB4EF8">
      <w:pPr>
        <w:pStyle w:val="ROMANOS"/>
        <w:spacing w:after="0" w:line="240" w:lineRule="exact"/>
        <w:ind w:left="723"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CB0EBA">
        <w:rPr>
          <w:rFonts w:ascii="Soberana Sans" w:hAnsi="Soberana Sans"/>
          <w:sz w:val="22"/>
          <w:szCs w:val="22"/>
          <w:lang w:val="es-MX"/>
        </w:rPr>
        <w:t>3.</w:t>
      </w:r>
      <w:r w:rsidRPr="00D536FA">
        <w:rPr>
          <w:rFonts w:ascii="Soberana Sans" w:hAnsi="Soberana Sans"/>
          <w:sz w:val="22"/>
          <w:szCs w:val="22"/>
          <w:lang w:val="es-MX"/>
        </w:rPr>
        <w:tab/>
      </w:r>
      <w:r w:rsidRPr="001F5C23">
        <w:rPr>
          <w:rFonts w:ascii="Soberana Sans" w:hAnsi="Soberana Sans"/>
          <w:sz w:val="22"/>
          <w:szCs w:val="22"/>
          <w:lang w:val="es-MX"/>
        </w:rPr>
        <w:t>No se cuenta con pasivos</w:t>
      </w:r>
      <w:r w:rsidRPr="00D536FA">
        <w:rPr>
          <w:rFonts w:ascii="Soberana Sans" w:hAnsi="Soberana Sans"/>
          <w:sz w:val="22"/>
          <w:szCs w:val="22"/>
          <w:lang w:val="es-MX"/>
        </w:rPr>
        <w:t xml:space="preserve"> a largo plazo </w:t>
      </w:r>
      <w:r w:rsidR="001D44B0">
        <w:rPr>
          <w:rFonts w:ascii="Soberana Sans" w:hAnsi="Soberana Sans"/>
          <w:sz w:val="22"/>
          <w:szCs w:val="22"/>
          <w:lang w:val="es-MX"/>
        </w:rPr>
        <w:t>en este</w:t>
      </w:r>
      <w:r w:rsidRPr="00D536FA">
        <w:rPr>
          <w:rFonts w:ascii="Soberana Sans" w:hAnsi="Soberana Sans"/>
          <w:sz w:val="22"/>
          <w:szCs w:val="22"/>
          <w:lang w:val="es-MX"/>
        </w:rPr>
        <w:t xml:space="preserve"> momento.</w:t>
      </w:r>
    </w:p>
    <w:p w:rsidR="00CB4EF8" w:rsidRPr="00D536FA" w:rsidRDefault="00CB4EF8" w:rsidP="00CB4EF8">
      <w:pPr>
        <w:pStyle w:val="ROMANOS"/>
        <w:spacing w:after="0" w:line="240" w:lineRule="exact"/>
        <w:rPr>
          <w:rFonts w:ascii="Soberana Sans" w:hAnsi="Soberana Sans"/>
          <w:sz w:val="22"/>
          <w:szCs w:val="22"/>
          <w:lang w:val="es-MX"/>
        </w:rPr>
      </w:pPr>
    </w:p>
    <w:p w:rsidR="00CB4EF8" w:rsidRDefault="00CB4EF8" w:rsidP="00CB4EF8">
      <w:pPr>
        <w:pStyle w:val="ROMANOS"/>
        <w:spacing w:after="0" w:line="240" w:lineRule="exact"/>
        <w:rPr>
          <w:rFonts w:ascii="Soberana Sans" w:hAnsi="Soberana Sans"/>
          <w:sz w:val="22"/>
          <w:szCs w:val="22"/>
          <w:lang w:val="es-MX"/>
        </w:rPr>
      </w:pPr>
    </w:p>
    <w:p w:rsidR="00777D2A" w:rsidRDefault="00777D2A" w:rsidP="00CB4EF8">
      <w:pPr>
        <w:pStyle w:val="ROMANOS"/>
        <w:spacing w:after="0" w:line="240" w:lineRule="exact"/>
        <w:rPr>
          <w:rFonts w:ascii="Soberana Sans" w:hAnsi="Soberana Sans"/>
          <w:sz w:val="22"/>
          <w:szCs w:val="22"/>
          <w:lang w:val="es-MX"/>
        </w:rPr>
      </w:pPr>
    </w:p>
    <w:p w:rsidR="006F2903" w:rsidRDefault="006F2903" w:rsidP="00CB4EF8">
      <w:pPr>
        <w:pStyle w:val="ROMANOS"/>
        <w:spacing w:after="0" w:line="240" w:lineRule="exact"/>
        <w:rPr>
          <w:rFonts w:ascii="Soberana Sans" w:hAnsi="Soberana Sans"/>
          <w:sz w:val="22"/>
          <w:szCs w:val="22"/>
          <w:lang w:val="es-MX"/>
        </w:rPr>
      </w:pPr>
    </w:p>
    <w:p w:rsidR="006F2903" w:rsidRDefault="006F2903" w:rsidP="00CB4EF8">
      <w:pPr>
        <w:pStyle w:val="ROMANOS"/>
        <w:spacing w:after="0" w:line="240" w:lineRule="exact"/>
        <w:rPr>
          <w:rFonts w:ascii="Soberana Sans" w:hAnsi="Soberana Sans"/>
          <w:sz w:val="22"/>
          <w:szCs w:val="22"/>
          <w:lang w:val="es-MX"/>
        </w:rPr>
      </w:pPr>
    </w:p>
    <w:p w:rsidR="00CB4EF8" w:rsidRPr="00D536FA"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p>
    <w:p w:rsidR="00CB4EF8" w:rsidRDefault="00CB4EF8" w:rsidP="00CB4EF8">
      <w:pPr>
        <w:pStyle w:val="INCISO"/>
        <w:spacing w:after="0" w:line="240" w:lineRule="exact"/>
        <w:ind w:left="360"/>
        <w:rPr>
          <w:rFonts w:ascii="Soberana Sans" w:hAnsi="Soberana Sans"/>
          <w:b/>
          <w:smallCaps/>
          <w:sz w:val="22"/>
          <w:szCs w:val="22"/>
        </w:rPr>
      </w:pPr>
    </w:p>
    <w:p w:rsidR="00CB4EF8" w:rsidRPr="00D536FA" w:rsidRDefault="00CB4EF8" w:rsidP="00CB4EF8">
      <w:pPr>
        <w:pStyle w:val="INCISO"/>
        <w:spacing w:after="0" w:line="240" w:lineRule="exact"/>
        <w:ind w:left="360"/>
        <w:rPr>
          <w:rFonts w:ascii="Soberana Sans" w:hAnsi="Soberana Sans"/>
          <w:b/>
          <w:smallCaps/>
          <w:sz w:val="22"/>
          <w:szCs w:val="22"/>
        </w:rPr>
      </w:pPr>
    </w:p>
    <w:p w:rsidR="00CB4EF8" w:rsidRDefault="006F2903"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00CB4EF8" w:rsidRPr="00D536FA">
        <w:rPr>
          <w:rFonts w:ascii="Soberana Sans" w:hAnsi="Soberana Sans"/>
          <w:b/>
          <w:sz w:val="22"/>
          <w:szCs w:val="22"/>
          <w:lang w:val="es-MX"/>
        </w:rPr>
        <w:t>Ingresos de Gestión</w:t>
      </w:r>
    </w:p>
    <w:p w:rsidR="00CB4EF8" w:rsidRPr="00D536FA" w:rsidRDefault="00CB4EF8" w:rsidP="00CB4EF8">
      <w:pPr>
        <w:pStyle w:val="ROMANOS"/>
        <w:spacing w:after="0" w:line="240" w:lineRule="exact"/>
        <w:rPr>
          <w:rFonts w:ascii="Soberana Sans" w:hAnsi="Soberana Sans"/>
          <w:b/>
          <w:sz w:val="22"/>
          <w:szCs w:val="22"/>
          <w:lang w:val="es-MX"/>
        </w:rPr>
      </w:pPr>
    </w:p>
    <w:p w:rsidR="00CB4EF8" w:rsidRPr="00D536FA" w:rsidRDefault="00CB4EF8" w:rsidP="00CB4EF8">
      <w:pPr>
        <w:pStyle w:val="ROMANOS"/>
        <w:numPr>
          <w:ilvl w:val="0"/>
          <w:numId w:val="2"/>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 son </w:t>
      </w:r>
      <w:r w:rsidR="00AA031C">
        <w:rPr>
          <w:rFonts w:ascii="Soberana Sans" w:hAnsi="Soberana Sans"/>
          <w:sz w:val="22"/>
          <w:szCs w:val="22"/>
          <w:lang w:val="es-MX"/>
        </w:rPr>
        <w:t>provenientes de</w:t>
      </w:r>
      <w:r w:rsidRPr="00D536FA">
        <w:rPr>
          <w:rFonts w:ascii="Soberana Sans" w:hAnsi="Soberana Sans"/>
          <w:sz w:val="22"/>
          <w:szCs w:val="22"/>
          <w:lang w:val="es-MX"/>
        </w:rPr>
        <w:t xml:space="preserve"> </w:t>
      </w:r>
      <w:r w:rsidR="00777D2A">
        <w:rPr>
          <w:rFonts w:ascii="Soberana Sans" w:hAnsi="Soberana Sans"/>
          <w:sz w:val="22"/>
          <w:szCs w:val="22"/>
          <w:lang w:val="es-MX"/>
        </w:rPr>
        <w:t>Aportación Solidaria Estatal (</w:t>
      </w:r>
      <w:r w:rsidRPr="00D536FA">
        <w:rPr>
          <w:rFonts w:ascii="Soberana Sans" w:hAnsi="Soberana Sans"/>
          <w:sz w:val="22"/>
          <w:szCs w:val="22"/>
          <w:lang w:val="es-MX"/>
        </w:rPr>
        <w:t>ASE)</w:t>
      </w:r>
      <w:r w:rsidR="00603A7A">
        <w:rPr>
          <w:rFonts w:ascii="Soberana Sans" w:hAnsi="Soberana Sans"/>
          <w:sz w:val="22"/>
          <w:szCs w:val="22"/>
          <w:lang w:val="es-MX"/>
        </w:rPr>
        <w:t>,</w:t>
      </w:r>
      <w:r w:rsidRPr="00D536FA">
        <w:rPr>
          <w:rFonts w:ascii="Soberana Sans" w:hAnsi="Soberana Sans"/>
          <w:sz w:val="22"/>
          <w:szCs w:val="22"/>
          <w:lang w:val="es-MX"/>
        </w:rPr>
        <w:t xml:space="preserve"> y convenios federales</w:t>
      </w:r>
      <w:r w:rsidR="000561A7">
        <w:rPr>
          <w:rFonts w:ascii="Soberana Sans" w:hAnsi="Soberana Sans"/>
          <w:sz w:val="22"/>
          <w:szCs w:val="22"/>
          <w:lang w:val="es-MX"/>
        </w:rPr>
        <w:t xml:space="preserve"> de</w:t>
      </w:r>
      <w:r w:rsidR="00777D2A">
        <w:rPr>
          <w:rFonts w:ascii="Soberana Sans" w:hAnsi="Soberana Sans"/>
          <w:sz w:val="22"/>
          <w:szCs w:val="22"/>
          <w:lang w:val="es-MX"/>
        </w:rPr>
        <w:t xml:space="preserve"> Cuota Social y Aportación Solidaria Federal (</w:t>
      </w:r>
      <w:r w:rsidRPr="00D536FA">
        <w:rPr>
          <w:rFonts w:ascii="Soberana Sans" w:hAnsi="Soberana Sans"/>
          <w:sz w:val="22"/>
          <w:szCs w:val="22"/>
          <w:lang w:val="es-MX"/>
        </w:rPr>
        <w:t>CS Y ASF</w:t>
      </w:r>
      <w:r w:rsidR="00777D2A">
        <w:rPr>
          <w:rFonts w:ascii="Soberana Sans" w:hAnsi="Soberana Sans"/>
          <w:sz w:val="22"/>
          <w:szCs w:val="22"/>
          <w:lang w:val="es-MX"/>
        </w:rPr>
        <w:t>)</w:t>
      </w:r>
      <w:r w:rsidRPr="00D536FA">
        <w:rPr>
          <w:rFonts w:ascii="Soberana Sans" w:hAnsi="Soberana Sans"/>
          <w:sz w:val="22"/>
          <w:szCs w:val="22"/>
          <w:lang w:val="es-MX"/>
        </w:rPr>
        <w:t xml:space="preserve">, </w:t>
      </w:r>
      <w:r w:rsidR="00777D2A">
        <w:rPr>
          <w:rFonts w:ascii="Soberana Sans" w:hAnsi="Soberana Sans"/>
          <w:sz w:val="22"/>
          <w:szCs w:val="22"/>
          <w:lang w:val="es-MX"/>
        </w:rPr>
        <w:t>Seguro Médico Siglo XXI (</w:t>
      </w:r>
      <w:r w:rsidRPr="00D536FA">
        <w:rPr>
          <w:rFonts w:ascii="Soberana Sans" w:hAnsi="Soberana Sans"/>
          <w:sz w:val="22"/>
          <w:szCs w:val="22"/>
          <w:lang w:val="es-MX"/>
        </w:rPr>
        <w:t>SMSXXI</w:t>
      </w:r>
      <w:r w:rsidR="00777D2A">
        <w:rPr>
          <w:rFonts w:ascii="Soberana Sans" w:hAnsi="Soberana Sans"/>
          <w:sz w:val="22"/>
          <w:szCs w:val="22"/>
          <w:lang w:val="es-MX"/>
        </w:rPr>
        <w:t>)</w:t>
      </w:r>
      <w:r w:rsidRPr="00D536FA">
        <w:rPr>
          <w:rFonts w:ascii="Soberana Sans" w:hAnsi="Soberana Sans"/>
          <w:sz w:val="22"/>
          <w:szCs w:val="22"/>
          <w:lang w:val="es-MX"/>
        </w:rPr>
        <w:t xml:space="preserve">, </w:t>
      </w:r>
      <w:r w:rsidR="00777D2A">
        <w:rPr>
          <w:rFonts w:ascii="Soberana Sans" w:hAnsi="Soberana Sans"/>
          <w:sz w:val="22"/>
          <w:szCs w:val="22"/>
          <w:lang w:val="es-MX"/>
        </w:rPr>
        <w:t xml:space="preserve">Compensación Económica </w:t>
      </w:r>
      <w:r w:rsidR="004A59AB">
        <w:rPr>
          <w:rFonts w:ascii="Soberana Sans" w:hAnsi="Soberana Sans"/>
          <w:sz w:val="22"/>
          <w:szCs w:val="22"/>
          <w:lang w:val="es-MX"/>
        </w:rPr>
        <w:t>I</w:t>
      </w:r>
      <w:r w:rsidR="00777D2A" w:rsidRPr="00D536FA">
        <w:rPr>
          <w:rFonts w:ascii="Soberana Sans" w:hAnsi="Soberana Sans"/>
          <w:sz w:val="22"/>
          <w:szCs w:val="22"/>
          <w:lang w:val="es-MX"/>
        </w:rPr>
        <w:t>nterestatales</w:t>
      </w:r>
      <w:r w:rsidRPr="00D536FA">
        <w:rPr>
          <w:rFonts w:ascii="Soberana Sans" w:hAnsi="Soberana Sans"/>
          <w:sz w:val="22"/>
          <w:szCs w:val="22"/>
          <w:lang w:val="es-MX"/>
        </w:rPr>
        <w:t xml:space="preserve"> (Portabilidad 32 X 32).</w:t>
      </w: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CB4EF8" w:rsidRPr="00D536FA" w:rsidRDefault="00CB4EF8" w:rsidP="00CB4EF8">
      <w:pPr>
        <w:pStyle w:val="ROMANOS"/>
        <w:spacing w:after="0" w:line="240" w:lineRule="exact"/>
        <w:ind w:hanging="153"/>
        <w:rPr>
          <w:rFonts w:ascii="Soberana Sans" w:hAnsi="Soberana Sans"/>
          <w:b/>
          <w:sz w:val="22"/>
          <w:szCs w:val="22"/>
          <w:lang w:val="es-MX"/>
        </w:rPr>
      </w:pPr>
    </w:p>
    <w:p w:rsidR="00CB4EF8" w:rsidRPr="00D536FA" w:rsidRDefault="00CB4EF8" w:rsidP="00CB4EF8">
      <w:pPr>
        <w:pStyle w:val="ROMANOS"/>
        <w:numPr>
          <w:ilvl w:val="0"/>
          <w:numId w:val="1"/>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CB4EF8" w:rsidRDefault="000561A7"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w:t>
      </w:r>
      <w:r w:rsidR="00CB4EF8">
        <w:rPr>
          <w:rFonts w:ascii="Soberana Sans" w:hAnsi="Soberana Sans"/>
          <w:sz w:val="22"/>
          <w:szCs w:val="22"/>
          <w:lang w:val="es-MX"/>
        </w:rPr>
        <w:t xml:space="preserve"> el </w:t>
      </w:r>
      <w:r w:rsidR="001C4855">
        <w:rPr>
          <w:rFonts w:ascii="Soberana Sans" w:hAnsi="Soberana Sans"/>
          <w:sz w:val="22"/>
          <w:szCs w:val="22"/>
          <w:lang w:val="es-MX"/>
        </w:rPr>
        <w:t>61</w:t>
      </w:r>
      <w:r w:rsidR="005D43B9" w:rsidRPr="005D43B9">
        <w:rPr>
          <w:rFonts w:ascii="Soberana Sans" w:hAnsi="Soberana Sans"/>
          <w:sz w:val="22"/>
          <w:szCs w:val="22"/>
          <w:lang w:val="es-MX"/>
        </w:rPr>
        <w:t>.</w:t>
      </w:r>
      <w:r w:rsidR="001C4855">
        <w:rPr>
          <w:rFonts w:ascii="Soberana Sans" w:hAnsi="Soberana Sans"/>
          <w:sz w:val="22"/>
          <w:szCs w:val="22"/>
          <w:lang w:val="es-MX"/>
        </w:rPr>
        <w:t>23</w:t>
      </w:r>
      <w:r w:rsidR="00CB4EF8" w:rsidRPr="005D43B9">
        <w:rPr>
          <w:rFonts w:ascii="Soberana Sans" w:hAnsi="Soberana Sans"/>
          <w:sz w:val="22"/>
          <w:szCs w:val="22"/>
          <w:lang w:val="es-MX"/>
        </w:rPr>
        <w:t>%</w:t>
      </w:r>
      <w:r w:rsidR="00CB4EF8" w:rsidRPr="00D536FA">
        <w:rPr>
          <w:rFonts w:ascii="Soberana Sans" w:hAnsi="Soberana Sans"/>
          <w:sz w:val="22"/>
          <w:szCs w:val="22"/>
          <w:lang w:val="es-MX"/>
        </w:rPr>
        <w:t xml:space="preserve"> del recurso ejercido </w:t>
      </w:r>
      <w:r w:rsidR="001C4855">
        <w:rPr>
          <w:rFonts w:ascii="Soberana Sans" w:hAnsi="Soberana Sans"/>
          <w:sz w:val="22"/>
          <w:szCs w:val="22"/>
          <w:lang w:val="es-MX"/>
        </w:rPr>
        <w:t>anualmente</w:t>
      </w:r>
      <w:r w:rsidR="00CB4EF8" w:rsidRPr="00D536FA">
        <w:rPr>
          <w:rFonts w:ascii="Soberana Sans" w:hAnsi="Soberana Sans"/>
          <w:sz w:val="22"/>
          <w:szCs w:val="22"/>
          <w:lang w:val="es-MX"/>
        </w:rPr>
        <w:t xml:space="preserve">, para </w:t>
      </w:r>
      <w:r>
        <w:rPr>
          <w:rFonts w:ascii="Soberana Sans" w:hAnsi="Soberana Sans"/>
          <w:sz w:val="22"/>
          <w:szCs w:val="22"/>
          <w:lang w:val="es-MX"/>
        </w:rPr>
        <w:t>financiamiento</w:t>
      </w:r>
      <w:r w:rsidR="00CB4EF8" w:rsidRPr="00D536FA">
        <w:rPr>
          <w:rFonts w:ascii="Soberana Sans" w:hAnsi="Soberana Sans"/>
          <w:sz w:val="22"/>
          <w:szCs w:val="22"/>
          <w:lang w:val="es-MX"/>
        </w:rPr>
        <w:t xml:space="preserve"> de remuneraciones al personal </w:t>
      </w:r>
      <w:r>
        <w:rPr>
          <w:rFonts w:ascii="Soberana Sans" w:hAnsi="Soberana Sans"/>
          <w:sz w:val="22"/>
          <w:szCs w:val="22"/>
          <w:lang w:val="es-MX"/>
        </w:rPr>
        <w:t>(capitulo 1000)</w:t>
      </w:r>
      <w:r w:rsidR="001C4855">
        <w:rPr>
          <w:rFonts w:ascii="Soberana Sans" w:hAnsi="Soberana Sans"/>
          <w:sz w:val="22"/>
          <w:szCs w:val="22"/>
          <w:lang w:val="es-MX"/>
        </w:rPr>
        <w:t>, gasto operativo de unidades médicas</w:t>
      </w:r>
      <w:r>
        <w:rPr>
          <w:rFonts w:ascii="Soberana Sans" w:hAnsi="Soberana Sans"/>
          <w:sz w:val="22"/>
          <w:szCs w:val="22"/>
          <w:lang w:val="es-MX"/>
        </w:rPr>
        <w:t xml:space="preserve"> </w:t>
      </w:r>
      <w:r w:rsidR="00CB4EF8" w:rsidRPr="00D536FA">
        <w:rPr>
          <w:rFonts w:ascii="Soberana Sans" w:hAnsi="Soberana Sans"/>
          <w:sz w:val="22"/>
          <w:szCs w:val="22"/>
          <w:lang w:val="es-MX"/>
        </w:rPr>
        <w:t xml:space="preserve">de OPD Salud de Tlaxcala y otros conceptos por </w:t>
      </w:r>
      <w:r w:rsidR="00CB4EF8">
        <w:rPr>
          <w:rFonts w:ascii="Soberana Sans" w:hAnsi="Soberana Sans"/>
          <w:sz w:val="22"/>
          <w:szCs w:val="22"/>
          <w:lang w:val="es-MX"/>
        </w:rPr>
        <w:t xml:space="preserve">transferencias y subsidios, lo anterior </w:t>
      </w:r>
      <w:r>
        <w:rPr>
          <w:rFonts w:ascii="Soberana Sans" w:hAnsi="Soberana Sans"/>
          <w:sz w:val="22"/>
          <w:szCs w:val="22"/>
          <w:lang w:val="es-MX"/>
        </w:rPr>
        <w:t>en</w:t>
      </w:r>
      <w:r w:rsidR="00CB4EF8">
        <w:rPr>
          <w:rFonts w:ascii="Soberana Sans" w:hAnsi="Soberana Sans"/>
          <w:sz w:val="22"/>
          <w:szCs w:val="22"/>
          <w:lang w:val="es-MX"/>
        </w:rPr>
        <w:t xml:space="preserve"> cumplimiento </w:t>
      </w:r>
      <w:r>
        <w:rPr>
          <w:rFonts w:ascii="Soberana Sans" w:hAnsi="Soberana Sans"/>
          <w:sz w:val="22"/>
          <w:szCs w:val="22"/>
          <w:lang w:val="es-MX"/>
        </w:rPr>
        <w:t>a</w:t>
      </w:r>
      <w:r w:rsidR="00CB4EF8">
        <w:rPr>
          <w:rFonts w:ascii="Soberana Sans" w:hAnsi="Soberana Sans"/>
          <w:sz w:val="22"/>
          <w:szCs w:val="22"/>
          <w:lang w:val="es-MX"/>
        </w:rPr>
        <w:t xml:space="preserve"> los Lineamientos, anexo IV del Convenio de Coordinación y Normativa aplicable en materia del Sistema de Protección Social en Salud.</w:t>
      </w: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El </w:t>
      </w:r>
      <w:r w:rsidR="00E46A32">
        <w:rPr>
          <w:rFonts w:ascii="Soberana Sans" w:hAnsi="Soberana Sans"/>
          <w:sz w:val="22"/>
          <w:szCs w:val="22"/>
          <w:lang w:val="es-MX"/>
        </w:rPr>
        <w:t>3.88</w:t>
      </w:r>
      <w:r w:rsidRPr="00284E05">
        <w:rPr>
          <w:rFonts w:ascii="Soberana Sans" w:hAnsi="Soberana Sans"/>
          <w:sz w:val="22"/>
          <w:szCs w:val="22"/>
          <w:lang w:val="es-MX"/>
        </w:rPr>
        <w:t>%</w:t>
      </w:r>
      <w:r w:rsidRPr="00D536FA">
        <w:rPr>
          <w:rFonts w:ascii="Soberana Sans" w:hAnsi="Soberana Sans"/>
          <w:sz w:val="22"/>
          <w:szCs w:val="22"/>
          <w:lang w:val="es-MX"/>
        </w:rPr>
        <w:t xml:space="preserve"> para</w:t>
      </w:r>
      <w:r w:rsidR="00E46A32">
        <w:rPr>
          <w:rFonts w:ascii="Soberana Sans" w:hAnsi="Soberana Sans"/>
          <w:sz w:val="22"/>
          <w:szCs w:val="22"/>
          <w:lang w:val="es-MX"/>
        </w:rPr>
        <w:t xml:space="preserve"> cubrir</w:t>
      </w:r>
      <w:r w:rsidRPr="00D536FA">
        <w:rPr>
          <w:rFonts w:ascii="Soberana Sans" w:hAnsi="Soberana Sans"/>
          <w:sz w:val="22"/>
          <w:szCs w:val="22"/>
          <w:lang w:val="es-MX"/>
        </w:rPr>
        <w:t xml:space="preserve"> servicios personales de</w:t>
      </w:r>
      <w:r>
        <w:rPr>
          <w:rFonts w:ascii="Soberana Sans" w:hAnsi="Soberana Sans"/>
          <w:sz w:val="22"/>
          <w:szCs w:val="22"/>
          <w:lang w:val="es-MX"/>
        </w:rPr>
        <w:t>l Gasto Operativo y Apoyo Administrativo de</w:t>
      </w:r>
      <w:r w:rsidRPr="00D536FA">
        <w:rPr>
          <w:rFonts w:ascii="Soberana Sans" w:hAnsi="Soberana Sans"/>
          <w:sz w:val="22"/>
          <w:szCs w:val="22"/>
          <w:lang w:val="es-MX"/>
        </w:rPr>
        <w:t xml:space="preserve"> las áreas </w:t>
      </w:r>
      <w:r w:rsidR="000561A7">
        <w:rPr>
          <w:rFonts w:ascii="Soberana Sans" w:hAnsi="Soberana Sans"/>
          <w:sz w:val="22"/>
          <w:szCs w:val="22"/>
          <w:lang w:val="es-MX"/>
        </w:rPr>
        <w:t xml:space="preserve">que integran </w:t>
      </w:r>
      <w:r w:rsidRPr="00D536FA">
        <w:rPr>
          <w:rFonts w:ascii="Soberana Sans" w:hAnsi="Soberana Sans"/>
          <w:sz w:val="22"/>
          <w:szCs w:val="22"/>
          <w:lang w:val="es-MX"/>
        </w:rPr>
        <w:t>el OPD Régimen Estatal de Protección Social en Salud.</w:t>
      </w: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Se </w:t>
      </w:r>
      <w:r w:rsidR="00DD5758">
        <w:rPr>
          <w:rFonts w:ascii="Soberana Sans" w:hAnsi="Soberana Sans"/>
          <w:sz w:val="22"/>
          <w:szCs w:val="22"/>
          <w:lang w:val="es-MX"/>
        </w:rPr>
        <w:t>destinó</w:t>
      </w:r>
      <w:r>
        <w:rPr>
          <w:rFonts w:ascii="Soberana Sans" w:hAnsi="Soberana Sans"/>
          <w:sz w:val="22"/>
          <w:szCs w:val="22"/>
          <w:lang w:val="es-MX"/>
        </w:rPr>
        <w:t xml:space="preserve"> la cantidad de $ </w:t>
      </w:r>
      <w:r w:rsidR="00FC328B">
        <w:rPr>
          <w:rFonts w:ascii="Soberana Sans" w:hAnsi="Soberana Sans"/>
          <w:sz w:val="22"/>
          <w:szCs w:val="22"/>
          <w:lang w:val="es-MX"/>
        </w:rPr>
        <w:t>293</w:t>
      </w:r>
      <w:r w:rsidR="00DD5758">
        <w:rPr>
          <w:rFonts w:ascii="Soberana Sans" w:hAnsi="Soberana Sans"/>
          <w:sz w:val="22"/>
          <w:szCs w:val="22"/>
          <w:lang w:val="es-MX"/>
        </w:rPr>
        <w:t>, 721,953</w:t>
      </w:r>
      <w:r w:rsidRPr="00D536FA">
        <w:rPr>
          <w:rFonts w:ascii="Soberana Sans" w:hAnsi="Soberana Sans"/>
          <w:sz w:val="22"/>
          <w:szCs w:val="22"/>
          <w:lang w:val="es-MX"/>
        </w:rPr>
        <w:t xml:space="preserve"> del recurso ejercido </w:t>
      </w:r>
      <w:r w:rsidR="00FC328B">
        <w:rPr>
          <w:rFonts w:ascii="Soberana Sans" w:hAnsi="Soberana Sans"/>
          <w:sz w:val="22"/>
          <w:szCs w:val="22"/>
          <w:lang w:val="es-MX"/>
        </w:rPr>
        <w:t>anualmente</w:t>
      </w:r>
      <w:r w:rsidRPr="00D536FA">
        <w:rPr>
          <w:rFonts w:ascii="Soberana Sans" w:hAnsi="Soberana Sans"/>
          <w:sz w:val="22"/>
          <w:szCs w:val="22"/>
          <w:lang w:val="es-MX"/>
        </w:rPr>
        <w:t>, para pago de materiales y suministros</w:t>
      </w:r>
      <w:r w:rsidR="00B70D0E">
        <w:rPr>
          <w:rFonts w:ascii="Soberana Sans" w:hAnsi="Soberana Sans"/>
          <w:sz w:val="22"/>
          <w:szCs w:val="22"/>
          <w:lang w:val="es-MX"/>
        </w:rPr>
        <w:t>;</w:t>
      </w:r>
      <w:r w:rsidR="00BB2B8D">
        <w:rPr>
          <w:rFonts w:ascii="Soberana Sans" w:hAnsi="Soberana Sans"/>
          <w:sz w:val="22"/>
          <w:szCs w:val="22"/>
          <w:lang w:val="es-MX"/>
        </w:rPr>
        <w:t xml:space="preserve"> de lo cual $</w:t>
      </w:r>
      <w:r w:rsidR="003E7654">
        <w:rPr>
          <w:rFonts w:ascii="Soberana Sans" w:hAnsi="Soberana Sans"/>
          <w:sz w:val="22"/>
          <w:szCs w:val="22"/>
          <w:lang w:val="es-MX"/>
        </w:rPr>
        <w:t xml:space="preserve"> 289</w:t>
      </w:r>
      <w:r w:rsidR="00DD5758">
        <w:rPr>
          <w:rFonts w:ascii="Soberana Sans" w:hAnsi="Soberana Sans"/>
          <w:sz w:val="22"/>
          <w:szCs w:val="22"/>
          <w:lang w:val="es-MX"/>
        </w:rPr>
        <w:t>, 436,293</w:t>
      </w:r>
      <w:r w:rsidR="00BB2B8D">
        <w:rPr>
          <w:rFonts w:ascii="Soberana Sans" w:hAnsi="Soberana Sans"/>
          <w:sz w:val="22"/>
          <w:szCs w:val="22"/>
          <w:lang w:val="es-MX"/>
        </w:rPr>
        <w:t xml:space="preserve"> corresponde a Salud de Tlaxcala</w:t>
      </w:r>
      <w:r w:rsidR="00B70D0E">
        <w:rPr>
          <w:rFonts w:ascii="Soberana Sans" w:hAnsi="Soberana Sans"/>
          <w:sz w:val="22"/>
          <w:szCs w:val="22"/>
          <w:lang w:val="es-MX"/>
        </w:rPr>
        <w:t>,</w:t>
      </w:r>
      <w:r w:rsidR="00BB2B8D">
        <w:rPr>
          <w:rFonts w:ascii="Soberana Sans" w:hAnsi="Soberana Sans"/>
          <w:sz w:val="22"/>
          <w:szCs w:val="22"/>
          <w:lang w:val="es-MX"/>
        </w:rPr>
        <w:t xml:space="preserve"> y $</w:t>
      </w:r>
      <w:r w:rsidR="003E7654">
        <w:rPr>
          <w:rFonts w:ascii="Soberana Sans" w:hAnsi="Soberana Sans"/>
          <w:sz w:val="22"/>
          <w:szCs w:val="22"/>
          <w:lang w:val="es-MX"/>
        </w:rPr>
        <w:t>4,285,660.</w:t>
      </w:r>
      <w:r w:rsidR="00BB2B8D">
        <w:rPr>
          <w:rFonts w:ascii="Soberana Sans" w:hAnsi="Soberana Sans"/>
          <w:sz w:val="22"/>
          <w:szCs w:val="22"/>
          <w:lang w:val="es-MX"/>
        </w:rPr>
        <w:t xml:space="preserve"> </w:t>
      </w:r>
      <w:r w:rsidR="0074456B">
        <w:rPr>
          <w:rFonts w:ascii="Soberana Sans" w:hAnsi="Soberana Sans"/>
          <w:sz w:val="22"/>
          <w:szCs w:val="22"/>
          <w:lang w:val="es-MX"/>
        </w:rPr>
        <w:t>corresponde al REPSS</w:t>
      </w:r>
      <w:r w:rsidRPr="00D536FA">
        <w:rPr>
          <w:rFonts w:ascii="Soberana Sans" w:hAnsi="Soberana Sans"/>
          <w:sz w:val="22"/>
          <w:szCs w:val="22"/>
          <w:lang w:val="es-MX"/>
        </w:rPr>
        <w:t>.</w:t>
      </w:r>
    </w:p>
    <w:p w:rsidR="00CB4EF8" w:rsidRPr="00D536FA"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Se </w:t>
      </w:r>
      <w:r w:rsidR="00DD5758">
        <w:rPr>
          <w:rFonts w:ascii="Soberana Sans" w:hAnsi="Soberana Sans"/>
          <w:sz w:val="22"/>
          <w:szCs w:val="22"/>
          <w:lang w:val="es-MX"/>
        </w:rPr>
        <w:t>destinó</w:t>
      </w:r>
      <w:r>
        <w:rPr>
          <w:rFonts w:ascii="Soberana Sans" w:hAnsi="Soberana Sans"/>
          <w:sz w:val="22"/>
          <w:szCs w:val="22"/>
          <w:lang w:val="es-MX"/>
        </w:rPr>
        <w:t xml:space="preserve"> la cantidad de $ </w:t>
      </w:r>
      <w:r w:rsidR="00B06893">
        <w:rPr>
          <w:rFonts w:ascii="Soberana Sans" w:hAnsi="Soberana Sans"/>
          <w:sz w:val="22"/>
          <w:szCs w:val="22"/>
          <w:lang w:val="es-MX"/>
        </w:rPr>
        <w:t>82</w:t>
      </w:r>
      <w:r w:rsidR="00DD5758">
        <w:rPr>
          <w:rFonts w:ascii="Soberana Sans" w:hAnsi="Soberana Sans"/>
          <w:sz w:val="22"/>
          <w:szCs w:val="22"/>
          <w:lang w:val="es-MX"/>
        </w:rPr>
        <w:t>, 746,033</w:t>
      </w:r>
      <w:r w:rsidRPr="00D536FA">
        <w:rPr>
          <w:rFonts w:ascii="Soberana Sans" w:hAnsi="Soberana Sans"/>
          <w:sz w:val="22"/>
          <w:szCs w:val="22"/>
          <w:lang w:val="es-MX"/>
        </w:rPr>
        <w:t xml:space="preserve"> </w:t>
      </w:r>
      <w:r w:rsidR="00DD5758">
        <w:rPr>
          <w:rFonts w:ascii="Soberana Sans" w:hAnsi="Soberana Sans"/>
          <w:sz w:val="22"/>
          <w:szCs w:val="22"/>
          <w:lang w:val="es-MX"/>
        </w:rPr>
        <w:t xml:space="preserve">del recurso ejercido </w:t>
      </w:r>
      <w:r w:rsidR="00E430A8">
        <w:rPr>
          <w:rFonts w:ascii="Soberana Sans" w:hAnsi="Soberana Sans"/>
          <w:sz w:val="22"/>
          <w:szCs w:val="22"/>
          <w:lang w:val="es-MX"/>
        </w:rPr>
        <w:t>anualmente</w:t>
      </w:r>
      <w:r w:rsidRPr="00D536FA">
        <w:rPr>
          <w:rFonts w:ascii="Soberana Sans" w:hAnsi="Soberana Sans"/>
          <w:sz w:val="22"/>
          <w:szCs w:val="22"/>
          <w:lang w:val="es-MX"/>
        </w:rPr>
        <w:t xml:space="preserve"> al pago de servicios generales</w:t>
      </w:r>
      <w:r w:rsidR="00B70D0E">
        <w:rPr>
          <w:rFonts w:ascii="Soberana Sans" w:hAnsi="Soberana Sans"/>
          <w:sz w:val="22"/>
          <w:szCs w:val="22"/>
          <w:lang w:val="es-MX"/>
        </w:rPr>
        <w:t>; de lo cual $</w:t>
      </w:r>
      <w:r w:rsidR="00B06893">
        <w:rPr>
          <w:rFonts w:ascii="Soberana Sans" w:hAnsi="Soberana Sans"/>
          <w:sz w:val="22"/>
          <w:szCs w:val="22"/>
          <w:lang w:val="es-MX"/>
        </w:rPr>
        <w:t>68</w:t>
      </w:r>
      <w:r w:rsidR="00DD5758">
        <w:rPr>
          <w:rFonts w:ascii="Soberana Sans" w:hAnsi="Soberana Sans"/>
          <w:sz w:val="22"/>
          <w:szCs w:val="22"/>
          <w:lang w:val="es-MX"/>
        </w:rPr>
        <w:t>, 189,535</w:t>
      </w:r>
      <w:r w:rsidR="00B70D0E">
        <w:rPr>
          <w:rFonts w:ascii="Soberana Sans" w:hAnsi="Soberana Sans"/>
          <w:sz w:val="22"/>
          <w:szCs w:val="22"/>
          <w:lang w:val="es-MX"/>
        </w:rPr>
        <w:t xml:space="preserve"> corresponde a Salud de Tlaxcala, y $</w:t>
      </w:r>
      <w:r w:rsidR="00B06893">
        <w:rPr>
          <w:rFonts w:ascii="Soberana Sans" w:hAnsi="Soberana Sans"/>
          <w:sz w:val="22"/>
          <w:szCs w:val="22"/>
          <w:lang w:val="es-MX"/>
        </w:rPr>
        <w:t>14</w:t>
      </w:r>
      <w:r w:rsidR="00DD5758">
        <w:rPr>
          <w:rFonts w:ascii="Soberana Sans" w:hAnsi="Soberana Sans"/>
          <w:sz w:val="22"/>
          <w:szCs w:val="22"/>
          <w:lang w:val="es-MX"/>
        </w:rPr>
        <w:t>, 556,499</w:t>
      </w:r>
      <w:r w:rsidR="00B70D0E">
        <w:rPr>
          <w:rFonts w:ascii="Soberana Sans" w:hAnsi="Soberana Sans"/>
          <w:sz w:val="22"/>
          <w:szCs w:val="22"/>
          <w:lang w:val="es-MX"/>
        </w:rPr>
        <w:t xml:space="preserve"> corresponde al REPSS.</w:t>
      </w: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En los estados financieros</w:t>
      </w:r>
      <w:r w:rsidR="008F1EDC">
        <w:rPr>
          <w:rFonts w:ascii="Soberana Sans" w:hAnsi="Soberana Sans"/>
          <w:sz w:val="22"/>
          <w:szCs w:val="22"/>
          <w:lang w:val="es-MX"/>
        </w:rPr>
        <w:t xml:space="preserve"> (Estado de Actividades)</w:t>
      </w:r>
      <w:r w:rsidRPr="00D536FA">
        <w:rPr>
          <w:rFonts w:ascii="Soberana Sans" w:hAnsi="Soberana Sans"/>
          <w:sz w:val="22"/>
          <w:szCs w:val="22"/>
          <w:lang w:val="es-MX"/>
        </w:rPr>
        <w:t xml:space="preserve"> se destaca el concepto denominado productos </w:t>
      </w:r>
      <w:r w:rsidR="00AA34FD">
        <w:rPr>
          <w:rFonts w:ascii="Soberana Sans" w:hAnsi="Soberana Sans"/>
          <w:sz w:val="22"/>
          <w:szCs w:val="22"/>
          <w:lang w:val="es-MX"/>
        </w:rPr>
        <w:t>de tipo corriente</w:t>
      </w:r>
      <w:r w:rsidR="0065731F">
        <w:rPr>
          <w:rFonts w:ascii="Soberana Sans" w:hAnsi="Soberana Sans"/>
          <w:sz w:val="22"/>
          <w:szCs w:val="22"/>
          <w:lang w:val="es-MX"/>
        </w:rPr>
        <w:t xml:space="preserve"> por la cantidad de $</w:t>
      </w:r>
      <w:r w:rsidR="008F1EDC">
        <w:rPr>
          <w:rFonts w:ascii="Soberana Sans" w:hAnsi="Soberana Sans"/>
          <w:sz w:val="22"/>
          <w:szCs w:val="22"/>
          <w:lang w:val="es-MX"/>
        </w:rPr>
        <w:t>9,421,567</w:t>
      </w:r>
      <w:r w:rsidRPr="00D536FA">
        <w:rPr>
          <w:rFonts w:ascii="Soberana Sans" w:hAnsi="Soberana Sans"/>
          <w:sz w:val="22"/>
          <w:szCs w:val="22"/>
          <w:lang w:val="es-MX"/>
        </w:rPr>
        <w:t xml:space="preserve"> derivados de la reclasificación de otros ingresos financieros, en el cual se canalizan los intereses bancarios que se generan </w:t>
      </w:r>
      <w:r w:rsidR="00AA34FD">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r w:rsidR="00BD1F68">
        <w:rPr>
          <w:rFonts w:ascii="Soberana Sans" w:hAnsi="Soberana Sans"/>
          <w:sz w:val="22"/>
          <w:szCs w:val="22"/>
          <w:lang w:val="es-MX"/>
        </w:rPr>
        <w:t>.</w:t>
      </w: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1008" w:firstLine="0"/>
        <w:rPr>
          <w:rFonts w:ascii="Soberana Sans" w:hAnsi="Soberana Sans"/>
          <w:sz w:val="22"/>
          <w:szCs w:val="22"/>
          <w:lang w:val="es-MX"/>
        </w:rPr>
      </w:pPr>
    </w:p>
    <w:p w:rsidR="00CB4EF8"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CB4EF8" w:rsidRPr="00D536FA" w:rsidRDefault="00CB4EF8" w:rsidP="00CB4EF8">
      <w:pPr>
        <w:pStyle w:val="INCISO"/>
        <w:spacing w:after="0" w:line="240" w:lineRule="exact"/>
        <w:ind w:left="360"/>
        <w:rPr>
          <w:rFonts w:ascii="Soberana Sans" w:hAnsi="Soberana Sans"/>
          <w:b/>
          <w:smallCaps/>
          <w:sz w:val="22"/>
          <w:szCs w:val="22"/>
        </w:rPr>
      </w:pPr>
    </w:p>
    <w:p w:rsidR="00CB4EF8" w:rsidRDefault="00DA7257" w:rsidP="00DA7257">
      <w:pPr>
        <w:pStyle w:val="ROMANOS"/>
        <w:numPr>
          <w:ilvl w:val="0"/>
          <w:numId w:val="16"/>
        </w:numPr>
        <w:spacing w:after="0" w:line="240" w:lineRule="exact"/>
        <w:rPr>
          <w:rFonts w:ascii="Soberana Sans" w:hAnsi="Soberana Sans"/>
          <w:sz w:val="22"/>
          <w:szCs w:val="22"/>
          <w:lang w:val="es-MX"/>
        </w:rPr>
      </w:pPr>
      <w:r w:rsidRPr="00DA7257">
        <w:rPr>
          <w:rFonts w:ascii="Soberana Sans" w:hAnsi="Soberana Sans"/>
          <w:sz w:val="22"/>
          <w:szCs w:val="22"/>
          <w:lang w:val="es-MX"/>
        </w:rPr>
        <w:t>Reclasificación de Bienes Muebles e Intangibles</w:t>
      </w:r>
    </w:p>
    <w:p w:rsidR="00DA7257" w:rsidRDefault="00DA7257" w:rsidP="00DA7257">
      <w:pPr>
        <w:pStyle w:val="ROMANOS"/>
        <w:spacing w:after="0" w:line="240" w:lineRule="exact"/>
        <w:ind w:left="1773" w:firstLine="0"/>
        <w:rPr>
          <w:rFonts w:ascii="Soberana Sans" w:hAnsi="Soberana Sans"/>
          <w:sz w:val="22"/>
          <w:szCs w:val="22"/>
          <w:lang w:val="es-MX"/>
        </w:rPr>
      </w:pPr>
    </w:p>
    <w:p w:rsidR="009F79BF" w:rsidRDefault="00FB280C" w:rsidP="00CB4EF8">
      <w:pPr>
        <w:pStyle w:val="ROMANOS"/>
        <w:spacing w:after="0" w:line="240" w:lineRule="exact"/>
        <w:ind w:left="723" w:firstLine="0"/>
        <w:rPr>
          <w:rFonts w:ascii="Soberana Sans" w:hAnsi="Soberana Sans"/>
          <w:sz w:val="22"/>
          <w:szCs w:val="22"/>
          <w:lang w:val="es-MX"/>
        </w:rPr>
      </w:pPr>
      <w:r w:rsidRPr="00FB280C">
        <w:rPr>
          <w:rFonts w:ascii="Soberana Sans" w:hAnsi="Soberana Sans"/>
          <w:sz w:val="22"/>
          <w:szCs w:val="22"/>
          <w:lang w:val="es-MX"/>
        </w:rPr>
        <w:t>Se informó a la Junta de Gobierno  (realizada el 27 de noviembre de 2018), del OPD Régimen Estatal de Protección Social en Salud en Tlaxcala sobre la Reclasificación de Bienes Muebles con valor menor a 70 Unidades de Medida y Actualización; y en cumplimiento al Acuerdo por el que se Reforman las Reglas Específicas del Registro y Valoración del Patrimonio, publicado en el Diario Oficial de la Federación el 27 de diciembre de 2017, emitido por el Consejo Nacional de Armonización Contable (CONAC), el cual dispone que los bienes muebles e intangibles cuyo costo unitario de adquisición sea menor a 70 veces el valor diario de la Unidad de Medida y Actualización (UMA) podrán registrarse contablemente como un gasto y serán sujetos a los controles administrativos correspondientes.</w:t>
      </w:r>
    </w:p>
    <w:p w:rsidR="00FB280C" w:rsidRDefault="00FB280C" w:rsidP="00CB4EF8">
      <w:pPr>
        <w:pStyle w:val="ROMANOS"/>
        <w:spacing w:after="0" w:line="240" w:lineRule="exact"/>
        <w:ind w:left="723" w:firstLine="0"/>
        <w:rPr>
          <w:rFonts w:ascii="Soberana Sans" w:hAnsi="Soberana Sans"/>
          <w:sz w:val="22"/>
          <w:szCs w:val="22"/>
          <w:lang w:val="es-MX"/>
        </w:rPr>
      </w:pPr>
    </w:p>
    <w:p w:rsidR="00AA7967" w:rsidRDefault="00374C72" w:rsidP="00CB4EF8">
      <w:pPr>
        <w:pStyle w:val="ROMANOS"/>
        <w:spacing w:after="0" w:line="240" w:lineRule="exact"/>
        <w:ind w:left="723" w:firstLine="0"/>
        <w:rPr>
          <w:rFonts w:ascii="Soberana Sans" w:hAnsi="Soberana Sans"/>
          <w:sz w:val="22"/>
          <w:szCs w:val="22"/>
          <w:lang w:val="es-MX"/>
        </w:rPr>
      </w:pPr>
      <w:r w:rsidRPr="00374C72">
        <w:rPr>
          <w:rFonts w:ascii="Soberana Sans" w:hAnsi="Soberana Sans"/>
          <w:sz w:val="22"/>
          <w:szCs w:val="22"/>
          <w:lang w:val="es-MX"/>
        </w:rPr>
        <w:lastRenderedPageBreak/>
        <w:t>La reclasificación de los bienes muebles del REPSS, producen un efecto cuantitativo como se puede apreciar en la siguiente comparación de saldos de cuentas de activo fijo:</w:t>
      </w:r>
    </w:p>
    <w:p w:rsidR="00AA7967" w:rsidRDefault="00AA7967" w:rsidP="00CB4EF8">
      <w:pPr>
        <w:pStyle w:val="ROMANOS"/>
        <w:spacing w:after="0" w:line="240" w:lineRule="exact"/>
        <w:ind w:left="723" w:firstLine="0"/>
        <w:rPr>
          <w:rFonts w:ascii="Soberana Sans" w:hAnsi="Soberana Sans"/>
          <w:sz w:val="22"/>
          <w:szCs w:val="22"/>
          <w:lang w:val="es-MX"/>
        </w:rPr>
      </w:pPr>
    </w:p>
    <w:p w:rsidR="00AA7967" w:rsidRDefault="00AA7967" w:rsidP="00CB4EF8">
      <w:pPr>
        <w:pStyle w:val="ROMANOS"/>
        <w:spacing w:after="0" w:line="240" w:lineRule="exact"/>
        <w:ind w:left="723" w:firstLine="0"/>
        <w:rPr>
          <w:rFonts w:ascii="Soberana Sans" w:hAnsi="Soberana Sans"/>
          <w:sz w:val="22"/>
          <w:szCs w:val="22"/>
          <w:lang w:val="es-MX"/>
        </w:rPr>
      </w:pPr>
      <w:r w:rsidRPr="00AA7967">
        <w:rPr>
          <w:rFonts w:ascii="Soberana Sans" w:hAnsi="Soberana Sans"/>
          <w:sz w:val="22"/>
          <w:szCs w:val="22"/>
          <w:lang w:val="es-MX"/>
        </w:rPr>
        <w:t>Bienes Muebles al 30 de septiembre:</w:t>
      </w:r>
      <w:r w:rsidRPr="00AA7967">
        <w:rPr>
          <w:rFonts w:ascii="Soberana Sans" w:hAnsi="Soberana Sans"/>
          <w:sz w:val="22"/>
          <w:szCs w:val="22"/>
          <w:lang w:val="es-MX"/>
        </w:rPr>
        <w:tab/>
      </w:r>
      <w:r w:rsidRPr="00AA7967">
        <w:rPr>
          <w:rFonts w:ascii="Soberana Sans" w:hAnsi="Soberana Sans"/>
          <w:sz w:val="22"/>
          <w:szCs w:val="22"/>
          <w:lang w:val="es-MX"/>
        </w:rPr>
        <w:tab/>
        <w:t xml:space="preserve"> </w:t>
      </w:r>
      <w:r w:rsidR="00E430A8">
        <w:rPr>
          <w:rFonts w:ascii="Soberana Sans" w:hAnsi="Soberana Sans"/>
          <w:sz w:val="22"/>
          <w:szCs w:val="22"/>
          <w:lang w:val="es-MX"/>
        </w:rPr>
        <w:tab/>
      </w:r>
      <w:r w:rsidRPr="00AA7967">
        <w:rPr>
          <w:rFonts w:ascii="Soberana Sans" w:hAnsi="Soberana Sans"/>
          <w:sz w:val="22"/>
          <w:szCs w:val="22"/>
          <w:lang w:val="es-MX"/>
        </w:rPr>
        <w:t>9</w:t>
      </w:r>
      <w:r w:rsidR="00E430A8" w:rsidRPr="00AA7967">
        <w:rPr>
          <w:rFonts w:ascii="Soberana Sans" w:hAnsi="Soberana Sans"/>
          <w:sz w:val="22"/>
          <w:szCs w:val="22"/>
          <w:lang w:val="es-MX"/>
        </w:rPr>
        <w:t>, 380,104.00</w:t>
      </w:r>
    </w:p>
    <w:p w:rsidR="00AA7967" w:rsidRDefault="00AA7967" w:rsidP="00CB4EF8">
      <w:pPr>
        <w:pStyle w:val="ROMANOS"/>
        <w:spacing w:after="0" w:line="240" w:lineRule="exact"/>
        <w:ind w:left="723" w:firstLine="0"/>
        <w:rPr>
          <w:rFonts w:ascii="Soberana Sans" w:hAnsi="Soberana Sans"/>
          <w:sz w:val="22"/>
          <w:szCs w:val="22"/>
          <w:lang w:val="es-MX"/>
        </w:rPr>
      </w:pPr>
      <w:r w:rsidRPr="00AA7967">
        <w:rPr>
          <w:rFonts w:ascii="Soberana Sans" w:hAnsi="Soberana Sans"/>
          <w:sz w:val="22"/>
          <w:szCs w:val="22"/>
          <w:lang w:val="es-MX"/>
        </w:rPr>
        <w:t>Bienes Muebles al 31 de diciembre:</w:t>
      </w:r>
      <w:r w:rsidRPr="00AA7967">
        <w:rPr>
          <w:rFonts w:ascii="Soberana Sans" w:hAnsi="Soberana Sans"/>
          <w:sz w:val="22"/>
          <w:szCs w:val="22"/>
          <w:lang w:val="es-MX"/>
        </w:rPr>
        <w:tab/>
      </w:r>
      <w:r w:rsidRPr="00AA7967">
        <w:rPr>
          <w:rFonts w:ascii="Soberana Sans" w:hAnsi="Soberana Sans"/>
          <w:sz w:val="22"/>
          <w:szCs w:val="22"/>
          <w:lang w:val="es-MX"/>
        </w:rPr>
        <w:tab/>
        <w:t xml:space="preserve"> </w:t>
      </w:r>
      <w:r w:rsidR="00E430A8">
        <w:rPr>
          <w:rFonts w:ascii="Soberana Sans" w:hAnsi="Soberana Sans"/>
          <w:sz w:val="22"/>
          <w:szCs w:val="22"/>
          <w:lang w:val="es-MX"/>
        </w:rPr>
        <w:tab/>
      </w:r>
      <w:r w:rsidRPr="00AA7967">
        <w:rPr>
          <w:rFonts w:ascii="Soberana Sans" w:hAnsi="Soberana Sans"/>
          <w:sz w:val="22"/>
          <w:szCs w:val="22"/>
          <w:lang w:val="es-MX"/>
        </w:rPr>
        <w:t>7</w:t>
      </w:r>
      <w:r w:rsidR="00E430A8" w:rsidRPr="00AA7967">
        <w:rPr>
          <w:rFonts w:ascii="Soberana Sans" w:hAnsi="Soberana Sans"/>
          <w:sz w:val="22"/>
          <w:szCs w:val="22"/>
          <w:lang w:val="es-MX"/>
        </w:rPr>
        <w:t>, 457,694.00</w:t>
      </w:r>
    </w:p>
    <w:p w:rsidR="00AA7967" w:rsidRDefault="00AA7967" w:rsidP="00CB4EF8">
      <w:pPr>
        <w:pStyle w:val="ROMANOS"/>
        <w:spacing w:after="0" w:line="240" w:lineRule="exact"/>
        <w:ind w:left="723" w:firstLine="0"/>
        <w:rPr>
          <w:rFonts w:ascii="Soberana Sans" w:hAnsi="Soberana Sans"/>
          <w:sz w:val="22"/>
          <w:szCs w:val="22"/>
          <w:lang w:val="es-MX"/>
        </w:rPr>
      </w:pPr>
      <w:r w:rsidRPr="00AA7967">
        <w:rPr>
          <w:rFonts w:ascii="Soberana Sans" w:hAnsi="Soberana Sans"/>
          <w:sz w:val="22"/>
          <w:szCs w:val="22"/>
          <w:lang w:val="es-MX"/>
        </w:rPr>
        <w:t>Importe del abono en la póliza contable:</w:t>
      </w:r>
      <w:r w:rsidRPr="00AA7967">
        <w:rPr>
          <w:rFonts w:ascii="Soberana Sans" w:hAnsi="Soberana Sans"/>
          <w:sz w:val="22"/>
          <w:szCs w:val="22"/>
          <w:lang w:val="es-MX"/>
        </w:rPr>
        <w:tab/>
        <w:t xml:space="preserve"> </w:t>
      </w:r>
      <w:r w:rsidR="00E430A8">
        <w:rPr>
          <w:rFonts w:ascii="Soberana Sans" w:hAnsi="Soberana Sans"/>
          <w:sz w:val="22"/>
          <w:szCs w:val="22"/>
          <w:lang w:val="es-MX"/>
        </w:rPr>
        <w:tab/>
      </w:r>
      <w:r w:rsidR="00E430A8">
        <w:rPr>
          <w:rFonts w:ascii="Soberana Sans" w:hAnsi="Soberana Sans"/>
          <w:sz w:val="22"/>
          <w:szCs w:val="22"/>
          <w:lang w:val="es-MX"/>
        </w:rPr>
        <w:tab/>
      </w:r>
      <w:r w:rsidRPr="00AA7967">
        <w:rPr>
          <w:rFonts w:ascii="Soberana Sans" w:hAnsi="Soberana Sans"/>
          <w:sz w:val="22"/>
          <w:szCs w:val="22"/>
          <w:lang w:val="es-MX"/>
        </w:rPr>
        <w:t>1</w:t>
      </w:r>
      <w:r w:rsidR="00E430A8" w:rsidRPr="00AA7967">
        <w:rPr>
          <w:rFonts w:ascii="Soberana Sans" w:hAnsi="Soberana Sans"/>
          <w:sz w:val="22"/>
          <w:szCs w:val="22"/>
          <w:lang w:val="es-MX"/>
        </w:rPr>
        <w:t>, 922,410.00</w:t>
      </w:r>
    </w:p>
    <w:p w:rsidR="00371894" w:rsidRDefault="00371894" w:rsidP="00CB4EF8">
      <w:pPr>
        <w:pStyle w:val="ROMANOS"/>
        <w:spacing w:after="0" w:line="240" w:lineRule="exact"/>
        <w:ind w:left="723" w:firstLine="0"/>
        <w:rPr>
          <w:rFonts w:ascii="Soberana Sans" w:hAnsi="Soberana Sans"/>
          <w:sz w:val="22"/>
          <w:szCs w:val="22"/>
          <w:lang w:val="es-MX"/>
        </w:rPr>
      </w:pPr>
    </w:p>
    <w:p w:rsidR="00371894" w:rsidRDefault="00371894" w:rsidP="00CB4EF8">
      <w:pPr>
        <w:pStyle w:val="ROMANOS"/>
        <w:spacing w:after="0" w:line="240" w:lineRule="exact"/>
        <w:ind w:left="723" w:firstLine="0"/>
        <w:rPr>
          <w:rFonts w:ascii="Soberana Sans" w:hAnsi="Soberana Sans"/>
          <w:sz w:val="22"/>
          <w:szCs w:val="22"/>
          <w:lang w:val="es-MX"/>
        </w:rPr>
      </w:pPr>
      <w:r w:rsidRPr="00371894">
        <w:rPr>
          <w:rFonts w:ascii="Soberana Sans" w:hAnsi="Soberana Sans"/>
          <w:sz w:val="22"/>
          <w:szCs w:val="22"/>
          <w:lang w:val="es-MX"/>
        </w:rPr>
        <w:t>Activos Intangibles al 30 de septiembre:</w:t>
      </w:r>
      <w:r w:rsidRPr="00371894">
        <w:rPr>
          <w:rFonts w:ascii="Soberana Sans" w:hAnsi="Soberana Sans"/>
          <w:sz w:val="22"/>
          <w:szCs w:val="22"/>
          <w:lang w:val="es-MX"/>
        </w:rPr>
        <w:tab/>
        <w:t xml:space="preserve"> </w:t>
      </w:r>
      <w:r w:rsidR="00E430A8">
        <w:rPr>
          <w:rFonts w:ascii="Soberana Sans" w:hAnsi="Soberana Sans"/>
          <w:sz w:val="22"/>
          <w:szCs w:val="22"/>
          <w:lang w:val="es-MX"/>
        </w:rPr>
        <w:tab/>
      </w:r>
      <w:r w:rsidR="00E430A8">
        <w:rPr>
          <w:rFonts w:ascii="Soberana Sans" w:hAnsi="Soberana Sans"/>
          <w:sz w:val="22"/>
          <w:szCs w:val="22"/>
          <w:lang w:val="es-MX"/>
        </w:rPr>
        <w:tab/>
        <w:t xml:space="preserve">     </w:t>
      </w:r>
      <w:r w:rsidRPr="00371894">
        <w:rPr>
          <w:rFonts w:ascii="Soberana Sans" w:hAnsi="Soberana Sans"/>
          <w:sz w:val="22"/>
          <w:szCs w:val="22"/>
          <w:lang w:val="es-MX"/>
        </w:rPr>
        <w:t>537,918.00</w:t>
      </w:r>
    </w:p>
    <w:p w:rsidR="00371894" w:rsidRDefault="001F780B" w:rsidP="00CB4EF8">
      <w:pPr>
        <w:pStyle w:val="ROMANOS"/>
        <w:spacing w:after="0" w:line="240" w:lineRule="exact"/>
        <w:ind w:left="723" w:firstLine="0"/>
        <w:rPr>
          <w:rFonts w:ascii="Soberana Sans" w:hAnsi="Soberana Sans"/>
          <w:sz w:val="22"/>
          <w:szCs w:val="22"/>
          <w:lang w:val="es-MX"/>
        </w:rPr>
      </w:pPr>
      <w:r w:rsidRPr="001F780B">
        <w:rPr>
          <w:rFonts w:ascii="Soberana Sans" w:hAnsi="Soberana Sans"/>
          <w:sz w:val="22"/>
          <w:szCs w:val="22"/>
          <w:lang w:val="es-MX"/>
        </w:rPr>
        <w:t>Activos Intangibles al 31 de diciembre:</w:t>
      </w:r>
      <w:r w:rsidRPr="001F780B">
        <w:rPr>
          <w:rFonts w:ascii="Soberana Sans" w:hAnsi="Soberana Sans"/>
          <w:sz w:val="22"/>
          <w:szCs w:val="22"/>
          <w:lang w:val="es-MX"/>
        </w:rPr>
        <w:tab/>
        <w:t xml:space="preserve"> </w:t>
      </w:r>
      <w:r w:rsidR="00E430A8">
        <w:rPr>
          <w:rFonts w:ascii="Soberana Sans" w:hAnsi="Soberana Sans"/>
          <w:sz w:val="22"/>
          <w:szCs w:val="22"/>
          <w:lang w:val="es-MX"/>
        </w:rPr>
        <w:tab/>
      </w:r>
      <w:r w:rsidR="00E430A8">
        <w:rPr>
          <w:rFonts w:ascii="Soberana Sans" w:hAnsi="Soberana Sans"/>
          <w:sz w:val="22"/>
          <w:szCs w:val="22"/>
          <w:lang w:val="es-MX"/>
        </w:rPr>
        <w:tab/>
        <w:t xml:space="preserve">     </w:t>
      </w:r>
      <w:r w:rsidRPr="001F780B">
        <w:rPr>
          <w:rFonts w:ascii="Soberana Sans" w:hAnsi="Soberana Sans"/>
          <w:sz w:val="22"/>
          <w:szCs w:val="22"/>
          <w:lang w:val="es-MX"/>
        </w:rPr>
        <w:t>497,918.00</w:t>
      </w:r>
    </w:p>
    <w:p w:rsidR="001F780B" w:rsidRDefault="001F780B" w:rsidP="00CB4EF8">
      <w:pPr>
        <w:pStyle w:val="ROMANOS"/>
        <w:spacing w:after="0" w:line="240" w:lineRule="exact"/>
        <w:ind w:left="723" w:firstLine="0"/>
        <w:rPr>
          <w:rFonts w:ascii="Soberana Sans" w:hAnsi="Soberana Sans"/>
          <w:sz w:val="22"/>
          <w:szCs w:val="22"/>
          <w:lang w:val="es-MX"/>
        </w:rPr>
      </w:pPr>
      <w:r w:rsidRPr="001F780B">
        <w:rPr>
          <w:rFonts w:ascii="Soberana Sans" w:hAnsi="Soberana Sans"/>
          <w:sz w:val="22"/>
          <w:szCs w:val="22"/>
          <w:lang w:val="es-MX"/>
        </w:rPr>
        <w:t>Importe del abono en la póliza contable:</w:t>
      </w:r>
      <w:r w:rsidRPr="001F780B">
        <w:rPr>
          <w:rFonts w:ascii="Soberana Sans" w:hAnsi="Soberana Sans"/>
          <w:sz w:val="22"/>
          <w:szCs w:val="22"/>
          <w:lang w:val="es-MX"/>
        </w:rPr>
        <w:tab/>
        <w:t xml:space="preserve"> </w:t>
      </w:r>
      <w:r w:rsidR="00E430A8">
        <w:rPr>
          <w:rFonts w:ascii="Soberana Sans" w:hAnsi="Soberana Sans"/>
          <w:sz w:val="22"/>
          <w:szCs w:val="22"/>
          <w:lang w:val="es-MX"/>
        </w:rPr>
        <w:tab/>
      </w:r>
      <w:r w:rsidR="00E430A8">
        <w:rPr>
          <w:rFonts w:ascii="Soberana Sans" w:hAnsi="Soberana Sans"/>
          <w:sz w:val="22"/>
          <w:szCs w:val="22"/>
          <w:lang w:val="es-MX"/>
        </w:rPr>
        <w:tab/>
        <w:t xml:space="preserve">       </w:t>
      </w:r>
      <w:r w:rsidRPr="001F780B">
        <w:rPr>
          <w:rFonts w:ascii="Soberana Sans" w:hAnsi="Soberana Sans"/>
          <w:sz w:val="22"/>
          <w:szCs w:val="22"/>
          <w:lang w:val="es-MX"/>
        </w:rPr>
        <w:t>40,000.00</w:t>
      </w:r>
    </w:p>
    <w:p w:rsidR="00AA7967" w:rsidRDefault="00AA7967" w:rsidP="00CB4EF8">
      <w:pPr>
        <w:pStyle w:val="ROMANOS"/>
        <w:spacing w:after="0" w:line="240" w:lineRule="exact"/>
        <w:ind w:left="723" w:firstLine="0"/>
        <w:rPr>
          <w:rFonts w:ascii="Soberana Sans" w:hAnsi="Soberana Sans"/>
          <w:sz w:val="22"/>
          <w:szCs w:val="22"/>
          <w:lang w:val="es-MX"/>
        </w:rPr>
      </w:pPr>
    </w:p>
    <w:p w:rsidR="00AA7967" w:rsidRDefault="00AA7967" w:rsidP="00CB4EF8">
      <w:pPr>
        <w:pStyle w:val="ROMANOS"/>
        <w:spacing w:after="0" w:line="240" w:lineRule="exact"/>
        <w:ind w:left="723" w:firstLine="0"/>
        <w:rPr>
          <w:rFonts w:ascii="Soberana Sans" w:hAnsi="Soberana Sans"/>
          <w:sz w:val="22"/>
          <w:szCs w:val="22"/>
          <w:lang w:val="es-MX"/>
        </w:rPr>
      </w:pPr>
    </w:p>
    <w:p w:rsidR="00AA7967" w:rsidRDefault="00AA7967" w:rsidP="00CB4EF8">
      <w:pPr>
        <w:pStyle w:val="ROMANOS"/>
        <w:spacing w:after="0" w:line="240" w:lineRule="exact"/>
        <w:ind w:left="723" w:firstLine="0"/>
        <w:rPr>
          <w:rFonts w:ascii="Soberana Sans" w:hAnsi="Soberana Sans"/>
          <w:sz w:val="22"/>
          <w:szCs w:val="22"/>
          <w:lang w:val="es-MX"/>
        </w:rPr>
      </w:pPr>
    </w:p>
    <w:p w:rsidR="00D24A99" w:rsidRDefault="002F3B53" w:rsidP="002F3B53">
      <w:pPr>
        <w:pStyle w:val="ROMANOS"/>
        <w:numPr>
          <w:ilvl w:val="0"/>
          <w:numId w:val="16"/>
        </w:numPr>
        <w:spacing w:after="0" w:line="240" w:lineRule="exact"/>
        <w:rPr>
          <w:rFonts w:ascii="Soberana Sans" w:hAnsi="Soberana Sans"/>
          <w:sz w:val="22"/>
          <w:szCs w:val="22"/>
          <w:lang w:val="es-MX"/>
        </w:rPr>
      </w:pPr>
      <w:r w:rsidRPr="002F3B53">
        <w:rPr>
          <w:rFonts w:ascii="Soberana Sans" w:hAnsi="Soberana Sans"/>
          <w:sz w:val="22"/>
          <w:szCs w:val="22"/>
          <w:lang w:val="es-MX"/>
        </w:rPr>
        <w:t>Depreciación del ejercicio 2018 de Bienes Muebles</w:t>
      </w:r>
    </w:p>
    <w:p w:rsidR="002F3B53" w:rsidRDefault="002F3B53" w:rsidP="002F3B53">
      <w:pPr>
        <w:pStyle w:val="ROMANOS"/>
        <w:spacing w:after="0" w:line="240" w:lineRule="exact"/>
        <w:ind w:left="1773" w:firstLine="0"/>
        <w:rPr>
          <w:rFonts w:ascii="Soberana Sans" w:hAnsi="Soberana Sans"/>
          <w:sz w:val="22"/>
          <w:szCs w:val="22"/>
          <w:lang w:val="es-MX"/>
        </w:rPr>
      </w:pPr>
    </w:p>
    <w:p w:rsidR="009F79BF" w:rsidRDefault="002F3B53" w:rsidP="00CB4EF8">
      <w:pPr>
        <w:pStyle w:val="ROMANOS"/>
        <w:spacing w:after="0" w:line="240" w:lineRule="exact"/>
        <w:ind w:left="723" w:firstLine="0"/>
        <w:rPr>
          <w:rFonts w:ascii="Soberana Sans" w:hAnsi="Soberana Sans"/>
          <w:sz w:val="22"/>
          <w:szCs w:val="22"/>
          <w:lang w:val="es-MX"/>
        </w:rPr>
      </w:pPr>
      <w:r w:rsidRPr="002F3B53">
        <w:rPr>
          <w:rFonts w:ascii="Soberana Sans" w:hAnsi="Soberana Sans"/>
          <w:sz w:val="22"/>
          <w:szCs w:val="22"/>
          <w:lang w:val="es-MX"/>
        </w:rPr>
        <w:t>De conformidad a lo establecido en el Acuerdo por el que se Reforman las Reglas Específicas del Registro y Valoración del patrimonio, publicado en el Diario Oficial de la Federación el 13 de diciembre de 2011; y a  la “Guía de vida útil estimada y porcentajes de depreciación” emitido por el CONAC el 15 de agosto de 2012; se realizó el cálculo de la Depreciación de</w:t>
      </w:r>
      <w:r>
        <w:rPr>
          <w:rFonts w:ascii="Soberana Sans" w:hAnsi="Soberana Sans"/>
          <w:sz w:val="22"/>
          <w:szCs w:val="22"/>
          <w:lang w:val="es-MX"/>
        </w:rPr>
        <w:t xml:space="preserve"> </w:t>
      </w:r>
      <w:r w:rsidRPr="002F3B53">
        <w:rPr>
          <w:rFonts w:ascii="Soberana Sans" w:hAnsi="Soberana Sans"/>
          <w:sz w:val="22"/>
          <w:szCs w:val="22"/>
          <w:lang w:val="es-MX"/>
        </w:rPr>
        <w:t>los Bienes Muebles e Intangibles del OPD REPSS, mediante póliza contable D00130 del 31 de diciembre de 2018 por un importe acumulado de $1,584,500.43</w:t>
      </w:r>
    </w:p>
    <w:p w:rsidR="002F3B53" w:rsidRDefault="002F3B53" w:rsidP="00CB4EF8">
      <w:pPr>
        <w:pStyle w:val="ROMANOS"/>
        <w:spacing w:after="0" w:line="240" w:lineRule="exact"/>
        <w:ind w:left="723" w:firstLine="0"/>
        <w:rPr>
          <w:rFonts w:ascii="Soberana Sans" w:hAnsi="Soberana Sans"/>
          <w:sz w:val="22"/>
          <w:szCs w:val="22"/>
          <w:lang w:val="es-MX"/>
        </w:rPr>
      </w:pPr>
    </w:p>
    <w:p w:rsidR="002F3B53" w:rsidRDefault="00055CEE" w:rsidP="00CB4EF8">
      <w:pPr>
        <w:pStyle w:val="ROMANOS"/>
        <w:spacing w:after="0" w:line="240" w:lineRule="exact"/>
        <w:ind w:left="723" w:firstLine="0"/>
        <w:rPr>
          <w:rFonts w:ascii="Soberana Sans" w:hAnsi="Soberana Sans"/>
          <w:sz w:val="22"/>
          <w:szCs w:val="22"/>
          <w:lang w:val="es-MX"/>
        </w:rPr>
      </w:pPr>
      <w:r w:rsidRPr="00055CEE">
        <w:rPr>
          <w:rFonts w:ascii="Soberana Sans" w:hAnsi="Soberana Sans"/>
          <w:sz w:val="22"/>
          <w:szCs w:val="22"/>
          <w:lang w:val="es-MX"/>
        </w:rPr>
        <w:t>Cabe hacer mención que la depreciación de bienes muebles afectada para el ejercicio 2018 se consideraron los grupos de Equipo de Oficina y Equipo de Cómputo por los ejercicios 2016, 2017 y 2018 proporcional por los meses en que se adquir</w:t>
      </w:r>
      <w:r>
        <w:rPr>
          <w:rFonts w:ascii="Soberana Sans" w:hAnsi="Soberana Sans"/>
          <w:sz w:val="22"/>
          <w:szCs w:val="22"/>
          <w:lang w:val="es-MX"/>
        </w:rPr>
        <w:t>ió</w:t>
      </w:r>
      <w:r w:rsidRPr="00055CEE">
        <w:rPr>
          <w:rFonts w:ascii="Soberana Sans" w:hAnsi="Soberana Sans"/>
          <w:sz w:val="22"/>
          <w:szCs w:val="22"/>
          <w:lang w:val="es-MX"/>
        </w:rPr>
        <w:t>. En el caso de vehículos se afectó 2016 (de la entrega recepción de la Secretaría de Salud a REPSS) a 2017, y en los vehículos del ejercicio 2018 no se aplicó depreciación alguna ya que se adquirieron a fines de noviembre del 2018, sin que al 31 de diciembre 2018 hayan tenido movilidad.</w:t>
      </w:r>
    </w:p>
    <w:p w:rsidR="00A76FBE" w:rsidRDefault="00A76FBE" w:rsidP="00CB4EF8">
      <w:pPr>
        <w:pStyle w:val="ROMANOS"/>
        <w:spacing w:after="0" w:line="240" w:lineRule="exact"/>
        <w:ind w:left="723" w:firstLine="0"/>
        <w:rPr>
          <w:rFonts w:ascii="Soberana Sans" w:hAnsi="Soberana Sans"/>
          <w:sz w:val="22"/>
          <w:szCs w:val="22"/>
          <w:lang w:val="es-MX"/>
        </w:rPr>
      </w:pPr>
    </w:p>
    <w:p w:rsidR="00A76FBE" w:rsidRDefault="00A76FBE" w:rsidP="00CB4EF8">
      <w:pPr>
        <w:pStyle w:val="ROMANOS"/>
        <w:spacing w:after="0" w:line="240" w:lineRule="exact"/>
        <w:ind w:left="723" w:firstLine="0"/>
        <w:rPr>
          <w:rFonts w:ascii="Soberana Sans" w:hAnsi="Soberana Sans"/>
          <w:sz w:val="22"/>
          <w:szCs w:val="22"/>
          <w:lang w:val="es-MX"/>
        </w:rPr>
      </w:pPr>
    </w:p>
    <w:p w:rsidR="00A76FBE" w:rsidRDefault="00A76FBE" w:rsidP="00CB4EF8">
      <w:pPr>
        <w:pStyle w:val="ROMANOS"/>
        <w:spacing w:after="0" w:line="240" w:lineRule="exact"/>
        <w:ind w:left="723" w:firstLine="0"/>
        <w:rPr>
          <w:rFonts w:ascii="Soberana Sans" w:hAnsi="Soberana Sans"/>
          <w:sz w:val="22"/>
          <w:szCs w:val="22"/>
          <w:lang w:val="es-MX"/>
        </w:rPr>
      </w:pPr>
    </w:p>
    <w:p w:rsidR="00055CEE" w:rsidRDefault="00055CEE" w:rsidP="00CB4EF8">
      <w:pPr>
        <w:pStyle w:val="ROMANOS"/>
        <w:spacing w:after="0" w:line="240" w:lineRule="exact"/>
        <w:ind w:left="723" w:firstLine="0"/>
        <w:rPr>
          <w:rFonts w:ascii="Soberana Sans" w:hAnsi="Soberana Sans"/>
          <w:sz w:val="22"/>
          <w:szCs w:val="22"/>
          <w:lang w:val="es-MX"/>
        </w:rPr>
      </w:pPr>
    </w:p>
    <w:p w:rsidR="00140708" w:rsidRDefault="007E14AC" w:rsidP="00F52BC9">
      <w:pPr>
        <w:pStyle w:val="ROMANOS"/>
        <w:numPr>
          <w:ilvl w:val="0"/>
          <w:numId w:val="16"/>
        </w:numPr>
        <w:spacing w:after="0" w:line="240" w:lineRule="exact"/>
        <w:rPr>
          <w:rFonts w:ascii="Soberana Sans" w:hAnsi="Soberana Sans"/>
          <w:sz w:val="22"/>
          <w:szCs w:val="22"/>
          <w:lang w:val="es-MX"/>
        </w:rPr>
      </w:pPr>
      <w:r w:rsidRPr="007E14AC">
        <w:rPr>
          <w:rFonts w:ascii="Soberana Sans" w:hAnsi="Soberana Sans"/>
          <w:sz w:val="22"/>
          <w:szCs w:val="22"/>
          <w:lang w:val="es-MX"/>
        </w:rPr>
        <w:t>Baja de Vehículos terrestres del OPD REPSS</w:t>
      </w:r>
    </w:p>
    <w:p w:rsidR="00B202DA" w:rsidRDefault="00B202DA" w:rsidP="00140708">
      <w:pPr>
        <w:pStyle w:val="ROMANOS"/>
        <w:spacing w:after="0" w:line="240" w:lineRule="exact"/>
        <w:ind w:left="1773" w:firstLine="0"/>
        <w:rPr>
          <w:rFonts w:ascii="Soberana Sans" w:hAnsi="Soberana Sans"/>
          <w:sz w:val="22"/>
          <w:szCs w:val="22"/>
          <w:lang w:val="es-MX"/>
        </w:rPr>
      </w:pPr>
    </w:p>
    <w:p w:rsidR="00140708" w:rsidRDefault="00EE2283" w:rsidP="00CB4EF8">
      <w:pPr>
        <w:pStyle w:val="ROMANOS"/>
        <w:spacing w:after="0" w:line="240" w:lineRule="exact"/>
        <w:ind w:left="723" w:firstLine="0"/>
        <w:rPr>
          <w:rFonts w:ascii="Soberana Sans" w:hAnsi="Soberana Sans"/>
          <w:sz w:val="22"/>
          <w:szCs w:val="22"/>
          <w:lang w:val="es-MX"/>
        </w:rPr>
      </w:pPr>
      <w:r w:rsidRPr="00EE2283">
        <w:rPr>
          <w:rFonts w:ascii="Soberana Sans" w:hAnsi="Soberana Sans"/>
          <w:sz w:val="22"/>
          <w:szCs w:val="22"/>
          <w:lang w:val="es-MX"/>
        </w:rPr>
        <w:t>En la Primera Sesión Ordinaria 2018 de la Junta de Gobierno del OPD REPSS quedó informado y aprobado en el numeral 10 del orden del día, realizar la baja de vehículos terrestres por sustitución al término de su vida útil, con póliza D00104 de fecha 02 de octubre se registra la baja de vehículos con base en el procedimiento para la baja de bienes muebles establecido en los Lineamientos generales para la baja, desincorporación y destino final de los bienes muebles del Gobierno del Estado en su artículo 8; así también oficio DRMS y A/3367/2018 de Oficialía Mayor de Gobierno.</w:t>
      </w:r>
    </w:p>
    <w:p w:rsidR="00EE2283" w:rsidRDefault="00EE2283" w:rsidP="00CB4EF8">
      <w:pPr>
        <w:pStyle w:val="ROMANOS"/>
        <w:spacing w:after="0" w:line="240" w:lineRule="exact"/>
        <w:ind w:left="723" w:firstLine="0"/>
        <w:rPr>
          <w:rFonts w:ascii="Soberana Sans" w:hAnsi="Soberana Sans"/>
          <w:sz w:val="22"/>
          <w:szCs w:val="22"/>
          <w:lang w:val="es-MX"/>
        </w:rPr>
      </w:pPr>
    </w:p>
    <w:p w:rsidR="00EE2283" w:rsidRDefault="00EE2283" w:rsidP="00CB4EF8">
      <w:pPr>
        <w:pStyle w:val="ROMANOS"/>
        <w:spacing w:after="0" w:line="240" w:lineRule="exact"/>
        <w:ind w:left="723" w:firstLine="0"/>
        <w:rPr>
          <w:rFonts w:ascii="Soberana Sans" w:hAnsi="Soberana Sans"/>
          <w:sz w:val="22"/>
          <w:szCs w:val="22"/>
          <w:lang w:val="es-MX"/>
        </w:rPr>
      </w:pPr>
      <w:r w:rsidRPr="00EE2283">
        <w:rPr>
          <w:rFonts w:ascii="Soberana Sans" w:hAnsi="Soberana Sans"/>
          <w:sz w:val="22"/>
          <w:szCs w:val="22"/>
          <w:lang w:val="es-MX"/>
        </w:rPr>
        <w:t xml:space="preserve">Los vehículos sometidos a este proceso son cinco camionetas marca Toyota, tipo </w:t>
      </w:r>
      <w:proofErr w:type="spellStart"/>
      <w:r w:rsidRPr="00EE2283">
        <w:rPr>
          <w:rFonts w:ascii="Soberana Sans" w:hAnsi="Soberana Sans"/>
          <w:sz w:val="22"/>
          <w:szCs w:val="22"/>
          <w:lang w:val="es-MX"/>
        </w:rPr>
        <w:t>Hiace</w:t>
      </w:r>
      <w:proofErr w:type="spellEnd"/>
      <w:r w:rsidRPr="00EE2283">
        <w:rPr>
          <w:rFonts w:ascii="Soberana Sans" w:hAnsi="Soberana Sans"/>
          <w:sz w:val="22"/>
          <w:szCs w:val="22"/>
          <w:lang w:val="es-MX"/>
        </w:rPr>
        <w:t xml:space="preserve"> modelo 2008, con valor contable en libros de cero pesos; y cuatro autos Volkswagen tipo Jetta Clásico modelo 2012, con valor contable en libros de $60,604.00 pesos en total.</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93151A" w:rsidP="002175F7">
      <w:pPr>
        <w:pStyle w:val="ROMANOS"/>
        <w:numPr>
          <w:ilvl w:val="0"/>
          <w:numId w:val="16"/>
        </w:numPr>
        <w:spacing w:after="0" w:line="240" w:lineRule="exact"/>
        <w:rPr>
          <w:rFonts w:ascii="Soberana Sans" w:hAnsi="Soberana Sans"/>
          <w:sz w:val="22"/>
          <w:szCs w:val="22"/>
          <w:lang w:val="es-MX"/>
        </w:rPr>
      </w:pPr>
      <w:r w:rsidRPr="0093151A">
        <w:rPr>
          <w:rFonts w:ascii="Soberana Sans" w:hAnsi="Soberana Sans"/>
          <w:sz w:val="22"/>
          <w:szCs w:val="22"/>
          <w:lang w:val="es-MX"/>
        </w:rPr>
        <w:lastRenderedPageBreak/>
        <w:t>Laudos, convenios y finiquitos del OPD Régimen Estatal de Protección Social en Salud</w:t>
      </w:r>
    </w:p>
    <w:p w:rsidR="002175F7" w:rsidRDefault="002175F7" w:rsidP="002175F7">
      <w:pPr>
        <w:pStyle w:val="ROMANOS"/>
        <w:spacing w:after="0" w:line="240" w:lineRule="exact"/>
        <w:ind w:left="1773" w:firstLine="0"/>
        <w:rPr>
          <w:rFonts w:ascii="Soberana Sans" w:hAnsi="Soberana Sans"/>
          <w:sz w:val="22"/>
          <w:szCs w:val="22"/>
          <w:lang w:val="es-MX"/>
        </w:rPr>
      </w:pPr>
    </w:p>
    <w:p w:rsidR="002175F7" w:rsidRDefault="0093151A" w:rsidP="00CB4EF8">
      <w:pPr>
        <w:pStyle w:val="ROMANOS"/>
        <w:spacing w:after="0" w:line="240" w:lineRule="exact"/>
        <w:ind w:left="723" w:firstLine="0"/>
        <w:rPr>
          <w:rFonts w:ascii="Soberana Sans" w:hAnsi="Soberana Sans"/>
          <w:sz w:val="22"/>
          <w:szCs w:val="22"/>
          <w:lang w:val="es-MX"/>
        </w:rPr>
      </w:pPr>
      <w:r w:rsidRPr="0093151A">
        <w:rPr>
          <w:rFonts w:ascii="Soberana Sans" w:hAnsi="Soberana Sans"/>
          <w:sz w:val="22"/>
          <w:szCs w:val="22"/>
          <w:lang w:val="es-MX"/>
        </w:rPr>
        <w:t>Derivado del Expediente laboral número C.D.T. 656/2016-9 ante la Junta Local de Conciliación y Arbitraje del Estado de Tlaxcala, y después de haber celebrado diversas pláticas conciliatorias con la finalidad de solucionar la demanda laboral interpuesta por 35 servidores públicos adscritos al O.P.D. Régimen Estatal de Protección Social en Salud en Tlaxcala a partir del mes de septiembre de 2016 y hasta el 30 de noviembre de 2018, el área jur</w:t>
      </w:r>
      <w:r>
        <w:rPr>
          <w:rFonts w:ascii="Soberana Sans" w:hAnsi="Soberana Sans"/>
          <w:sz w:val="22"/>
          <w:szCs w:val="22"/>
          <w:lang w:val="es-MX"/>
        </w:rPr>
        <w:t>í</w:t>
      </w:r>
      <w:r w:rsidRPr="0093151A">
        <w:rPr>
          <w:rFonts w:ascii="Soberana Sans" w:hAnsi="Soberana Sans"/>
          <w:sz w:val="22"/>
          <w:szCs w:val="22"/>
          <w:lang w:val="es-MX"/>
        </w:rPr>
        <w:t>dica en el seguimiento convino laudo laboral a favor de los servidores públicos mencionados.</w:t>
      </w:r>
    </w:p>
    <w:p w:rsidR="0093151A" w:rsidRDefault="0093151A" w:rsidP="00CB4EF8">
      <w:pPr>
        <w:pStyle w:val="ROMANOS"/>
        <w:spacing w:after="0" w:line="240" w:lineRule="exact"/>
        <w:ind w:left="723" w:firstLine="0"/>
        <w:rPr>
          <w:rFonts w:ascii="Soberana Sans" w:hAnsi="Soberana Sans"/>
          <w:sz w:val="22"/>
          <w:szCs w:val="22"/>
          <w:lang w:val="es-MX"/>
        </w:rPr>
      </w:pPr>
    </w:p>
    <w:p w:rsidR="0093151A" w:rsidRDefault="0093151A" w:rsidP="00CB4EF8">
      <w:pPr>
        <w:pStyle w:val="ROMANOS"/>
        <w:spacing w:after="0" w:line="240" w:lineRule="exact"/>
        <w:ind w:left="723" w:firstLine="0"/>
        <w:rPr>
          <w:rFonts w:ascii="Soberana Sans" w:hAnsi="Soberana Sans"/>
          <w:sz w:val="22"/>
          <w:szCs w:val="22"/>
          <w:lang w:val="es-MX"/>
        </w:rPr>
      </w:pPr>
      <w:r w:rsidRPr="0093151A">
        <w:rPr>
          <w:rFonts w:ascii="Soberana Sans" w:hAnsi="Soberana Sans"/>
          <w:sz w:val="22"/>
          <w:szCs w:val="22"/>
          <w:lang w:val="es-MX"/>
        </w:rPr>
        <w:t>Al no contar con ingresos propios ni con partidas presupuestales autorizadas para el pago de laudos laborales, se solicitó el financiamiento para este concepto a la Secretaría de Planeación y Finanzas del Gobierno del Estado de Tlaxcala, mediante Solicitud de Pago número 53244 por la cantidad de $3,408,650.23 para indemnizar a los servidores públicos demandados.</w:t>
      </w:r>
    </w:p>
    <w:p w:rsidR="0093151A" w:rsidRDefault="0093151A" w:rsidP="00CB4EF8">
      <w:pPr>
        <w:pStyle w:val="ROMANOS"/>
        <w:spacing w:after="0" w:line="240" w:lineRule="exact"/>
        <w:ind w:left="723" w:firstLine="0"/>
        <w:rPr>
          <w:rFonts w:ascii="Soberana Sans" w:hAnsi="Soberana Sans"/>
          <w:sz w:val="22"/>
          <w:szCs w:val="22"/>
          <w:lang w:val="es-MX"/>
        </w:rPr>
      </w:pPr>
    </w:p>
    <w:p w:rsidR="0093151A" w:rsidRDefault="0093151A" w:rsidP="00CB4EF8">
      <w:pPr>
        <w:pStyle w:val="ROMANOS"/>
        <w:spacing w:after="0" w:line="240" w:lineRule="exact"/>
        <w:ind w:left="723" w:firstLine="0"/>
        <w:rPr>
          <w:rFonts w:ascii="Soberana Sans" w:hAnsi="Soberana Sans"/>
          <w:sz w:val="22"/>
          <w:szCs w:val="22"/>
          <w:lang w:val="es-MX"/>
        </w:rPr>
      </w:pPr>
      <w:r w:rsidRPr="0093151A">
        <w:rPr>
          <w:rFonts w:ascii="Soberana Sans" w:hAnsi="Soberana Sans"/>
          <w:sz w:val="22"/>
          <w:szCs w:val="22"/>
          <w:lang w:val="es-MX"/>
        </w:rPr>
        <w:t>Se informa que el día 28 de noviembre se recibió Transferencia de la Secretaría de Planeación y Finanzas por la cantidad de $3,408,650.23 la cual se registró como Aportación Estatal para Laudos y Convenios del REPSS 2016 con póliza de ingresos I00256; procediendo a efectuar la ampliación presupuestal, de conformidad con lo señalado en el artículo 19 de la Ley Federal de Presupuesto y Responsabilidad Hacendaria.</w:t>
      </w:r>
    </w:p>
    <w:p w:rsidR="002175F7" w:rsidRDefault="002175F7" w:rsidP="00CB4EF8">
      <w:pPr>
        <w:pStyle w:val="ROMANOS"/>
        <w:spacing w:after="0" w:line="240" w:lineRule="exact"/>
        <w:ind w:left="723" w:firstLine="0"/>
        <w:rPr>
          <w:rFonts w:ascii="Soberana Sans" w:hAnsi="Soberana Sans"/>
          <w:sz w:val="22"/>
          <w:szCs w:val="22"/>
          <w:lang w:val="es-MX"/>
        </w:rPr>
      </w:pPr>
    </w:p>
    <w:p w:rsidR="002175F7" w:rsidRDefault="00510170" w:rsidP="002175F7">
      <w:pPr>
        <w:pStyle w:val="ROMANOS"/>
        <w:spacing w:after="0" w:line="240" w:lineRule="exact"/>
        <w:rPr>
          <w:rFonts w:ascii="Soberana Sans" w:hAnsi="Soberana Sans"/>
          <w:sz w:val="22"/>
          <w:szCs w:val="22"/>
          <w:lang w:val="es-MX"/>
        </w:rPr>
      </w:pPr>
      <w:r>
        <w:rPr>
          <w:rFonts w:ascii="Soberana Sans" w:hAnsi="Soberana Sans"/>
          <w:sz w:val="22"/>
          <w:szCs w:val="22"/>
          <w:lang w:val="es-MX"/>
        </w:rPr>
        <w:tab/>
      </w:r>
      <w:r>
        <w:rPr>
          <w:rFonts w:ascii="Soberana Sans" w:hAnsi="Soberana Sans"/>
          <w:sz w:val="22"/>
          <w:szCs w:val="22"/>
          <w:lang w:val="es-MX"/>
        </w:rPr>
        <w:tab/>
      </w:r>
      <w:r w:rsidR="0093151A" w:rsidRPr="0093151A">
        <w:rPr>
          <w:rFonts w:ascii="Soberana Sans" w:hAnsi="Soberana Sans"/>
          <w:sz w:val="22"/>
          <w:szCs w:val="22"/>
          <w:lang w:val="es-MX"/>
        </w:rPr>
        <w:t>5. Presentación de la conciliación de ministraciones de OPD REPSS a OPD Salud de Tlaxcala</w:t>
      </w:r>
      <w:r w:rsidR="002175F7">
        <w:rPr>
          <w:rFonts w:ascii="Soberana Sans" w:hAnsi="Soberana Sans"/>
          <w:sz w:val="22"/>
          <w:szCs w:val="22"/>
          <w:lang w:val="es-MX"/>
        </w:rPr>
        <w:tab/>
      </w:r>
    </w:p>
    <w:p w:rsidR="00510170" w:rsidRDefault="00510170" w:rsidP="002175F7">
      <w:pPr>
        <w:pStyle w:val="ROMANOS"/>
        <w:spacing w:after="0" w:line="240" w:lineRule="exact"/>
        <w:ind w:left="723" w:firstLine="0"/>
        <w:rPr>
          <w:rFonts w:ascii="Soberana Sans" w:hAnsi="Soberana Sans"/>
          <w:sz w:val="22"/>
          <w:szCs w:val="22"/>
          <w:lang w:val="es-MX"/>
        </w:rPr>
      </w:pPr>
    </w:p>
    <w:p w:rsidR="00E3707D" w:rsidRDefault="00510170" w:rsidP="002175F7">
      <w:pPr>
        <w:pStyle w:val="ROMANOS"/>
        <w:spacing w:after="0" w:line="240" w:lineRule="exact"/>
        <w:ind w:left="723" w:firstLine="0"/>
        <w:rPr>
          <w:rFonts w:ascii="Soberana Sans" w:hAnsi="Soberana Sans"/>
          <w:sz w:val="22"/>
          <w:szCs w:val="22"/>
          <w:lang w:val="es-MX"/>
        </w:rPr>
      </w:pPr>
      <w:r w:rsidRPr="00510170">
        <w:rPr>
          <w:rFonts w:ascii="Soberana Sans" w:hAnsi="Soberana Sans"/>
          <w:sz w:val="22"/>
          <w:szCs w:val="22"/>
          <w:lang w:val="es-MX"/>
        </w:rPr>
        <w:t xml:space="preserve">Para dar cumplimiento a lo establecido en el artículo 1 de la Ley de Fiscalización y Rendición de Cuentas de la Federación y artículos 52, 53 y 54 de la Ley General de Contabilidad Gubernamental, y Acuerdo por el que se armoniza la estructura de las  cuentas públicas emitido por el Consejo de Armonización Contable; se realizó la conciliación de recursos transferidos de Aportación Solidaria Estatal por $143,171,735.97 y de Cuota Social y Aportación Solidaria Federal por $105,221,072.51; y del Fondo Constituido ante la Tesorería de la Federación (TESOFE) $13,276,615.16 y de Seguro Médico Siglo XXI por $5,219,343.49; sumando un importe total de  $266,888,767.13 (Doscientos sesenta y seis millones ochocientos ochenta y ocho mil setecientos sesenta y siete pesos 13/100 M. N.). Para el cierre del Cuarto Trimestre de 2018, entre Salud de Tlaxcala y Régimen Estatal de Protección Social en Salud; se anexa formato de conciliación debidamente firmado y sellado por ambas </w:t>
      </w:r>
      <w:r>
        <w:rPr>
          <w:rFonts w:ascii="Soberana Sans" w:hAnsi="Soberana Sans"/>
          <w:sz w:val="22"/>
          <w:szCs w:val="22"/>
          <w:lang w:val="es-MX"/>
        </w:rPr>
        <w:t>I</w:t>
      </w:r>
      <w:r w:rsidRPr="00510170">
        <w:rPr>
          <w:rFonts w:ascii="Soberana Sans" w:hAnsi="Soberana Sans"/>
          <w:sz w:val="22"/>
          <w:szCs w:val="22"/>
          <w:lang w:val="es-MX"/>
        </w:rPr>
        <w:t>nstituciones.</w:t>
      </w:r>
      <w:r>
        <w:rPr>
          <w:rFonts w:ascii="Soberana Sans" w:hAnsi="Soberana Sans"/>
          <w:sz w:val="22"/>
          <w:szCs w:val="22"/>
          <w:lang w:val="es-MX"/>
        </w:rPr>
        <w:t xml:space="preserve"> </w:t>
      </w:r>
    </w:p>
    <w:p w:rsidR="00E3707D" w:rsidRDefault="00E3707D" w:rsidP="002175F7">
      <w:pPr>
        <w:pStyle w:val="ROMANOS"/>
        <w:spacing w:after="0" w:line="240" w:lineRule="exact"/>
        <w:ind w:left="723" w:firstLine="0"/>
        <w:rPr>
          <w:rFonts w:ascii="Soberana Sans" w:hAnsi="Soberana Sans"/>
          <w:sz w:val="22"/>
          <w:szCs w:val="22"/>
          <w:lang w:val="es-MX"/>
        </w:rPr>
      </w:pPr>
    </w:p>
    <w:p w:rsidR="00EC6F6C" w:rsidRDefault="00EC6F6C" w:rsidP="00EC6F6C">
      <w:pPr>
        <w:pStyle w:val="ROMANOS"/>
        <w:numPr>
          <w:ilvl w:val="0"/>
          <w:numId w:val="18"/>
        </w:numPr>
        <w:spacing w:after="0" w:line="240" w:lineRule="exact"/>
        <w:rPr>
          <w:rFonts w:ascii="Soberana Sans" w:hAnsi="Soberana Sans"/>
          <w:sz w:val="22"/>
          <w:szCs w:val="22"/>
          <w:lang w:val="es-MX"/>
        </w:rPr>
      </w:pPr>
      <w:r w:rsidRPr="00EC6F6C">
        <w:rPr>
          <w:rFonts w:ascii="Soberana Sans" w:hAnsi="Soberana Sans"/>
          <w:sz w:val="22"/>
          <w:szCs w:val="22"/>
          <w:lang w:val="es-MX"/>
        </w:rPr>
        <w:t>Reintegro derivado de remanente por recursos no ejercidos de la cuenta de Cuota Social y Aportación Solidaria Federal 2018 al cierre del ejercicio 2018</w:t>
      </w:r>
    </w:p>
    <w:p w:rsidR="00EC6F6C" w:rsidRDefault="00EC6F6C" w:rsidP="00EC6F6C">
      <w:pPr>
        <w:pStyle w:val="ROMANOS"/>
        <w:spacing w:after="0" w:line="240" w:lineRule="exact"/>
        <w:rPr>
          <w:rFonts w:ascii="Soberana Sans" w:hAnsi="Soberana Sans"/>
          <w:sz w:val="22"/>
          <w:szCs w:val="22"/>
          <w:lang w:val="es-MX"/>
        </w:rPr>
      </w:pPr>
    </w:p>
    <w:p w:rsidR="00EC6F6C" w:rsidRDefault="00467742" w:rsidP="002175F7">
      <w:pPr>
        <w:pStyle w:val="ROMANOS"/>
        <w:spacing w:after="0" w:line="240" w:lineRule="exact"/>
        <w:ind w:left="723" w:firstLine="0"/>
        <w:rPr>
          <w:rFonts w:ascii="Soberana Sans" w:hAnsi="Soberana Sans"/>
          <w:sz w:val="22"/>
          <w:szCs w:val="22"/>
          <w:lang w:val="es-MX"/>
        </w:rPr>
      </w:pPr>
      <w:r w:rsidRPr="00467742">
        <w:rPr>
          <w:rFonts w:ascii="Soberana Sans" w:hAnsi="Soberana Sans"/>
          <w:sz w:val="22"/>
          <w:szCs w:val="22"/>
          <w:lang w:val="es-MX"/>
        </w:rPr>
        <w:t>Con fecha 11 de diciembre se solicitó a la Comisión Nacional de Protección Social en Salud mediante referencia REPSS/DG/</w:t>
      </w:r>
      <w:proofErr w:type="spellStart"/>
      <w:r w:rsidRPr="00467742">
        <w:rPr>
          <w:rFonts w:ascii="Soberana Sans" w:hAnsi="Soberana Sans"/>
          <w:sz w:val="22"/>
          <w:szCs w:val="22"/>
          <w:lang w:val="es-MX"/>
        </w:rPr>
        <w:t>SDAyF</w:t>
      </w:r>
      <w:proofErr w:type="spellEnd"/>
      <w:r w:rsidRPr="00467742">
        <w:rPr>
          <w:rFonts w:ascii="Soberana Sans" w:hAnsi="Soberana Sans"/>
          <w:sz w:val="22"/>
          <w:szCs w:val="22"/>
          <w:lang w:val="es-MX"/>
        </w:rPr>
        <w:t>/000903/2018 información sobre el Recurso pendiente de transferir en numerario de Cuota Social y Aportación Solidaria Federal del ejercicio 2018 para el debido cierre presupuestal y contable. Se tuvo respuesta mediante comunicado CNPSS/DGF/2632/2018 de fecha 20 de diciembre señalando que la transferencia de recursos se encontraba en trámite en el Sistema de Administración Financiera Federal (SIAFF) de la Secretaría de Hacienda y Crédito Público (SHCP); por un importe de $33,857,563.46 a través de Cuenta por Liquidar Certificada (CLC).</w:t>
      </w:r>
    </w:p>
    <w:p w:rsidR="00467742" w:rsidRDefault="00467742" w:rsidP="002175F7">
      <w:pPr>
        <w:pStyle w:val="ROMANOS"/>
        <w:spacing w:after="0" w:line="240" w:lineRule="exact"/>
        <w:ind w:left="723" w:firstLine="0"/>
        <w:rPr>
          <w:rFonts w:ascii="Soberana Sans" w:hAnsi="Soberana Sans"/>
          <w:sz w:val="22"/>
          <w:szCs w:val="22"/>
          <w:lang w:val="es-MX"/>
        </w:rPr>
      </w:pPr>
    </w:p>
    <w:p w:rsidR="00467742" w:rsidRDefault="00467742" w:rsidP="002175F7">
      <w:pPr>
        <w:pStyle w:val="ROMANOS"/>
        <w:spacing w:after="0" w:line="240" w:lineRule="exact"/>
        <w:ind w:left="723" w:firstLine="0"/>
        <w:rPr>
          <w:rFonts w:ascii="Soberana Sans" w:hAnsi="Soberana Sans"/>
          <w:sz w:val="22"/>
          <w:szCs w:val="22"/>
          <w:lang w:val="es-MX"/>
        </w:rPr>
      </w:pPr>
      <w:r w:rsidRPr="00467742">
        <w:rPr>
          <w:rFonts w:ascii="Soberana Sans" w:hAnsi="Soberana Sans"/>
          <w:sz w:val="22"/>
          <w:szCs w:val="22"/>
          <w:lang w:val="es-MX"/>
        </w:rPr>
        <w:t>El día 31 de diciembre se recibió transferencia por el importe $33,857,563.46 antes descrito por concepto de Complemento de Trimestre IV de Cuota Social y Aportación Solidaria Federal; el cual fue ejercido para el financiamiento al concepto de remuneraciones de las quincenas 23, 24 y prima vacacional y segunda parte del aguinaldo del personal del OPD Salud de Tlaxcala, resultado un remanente de capital por $811,427.65; y remanente por rendimientos por $480,376.54.</w:t>
      </w:r>
    </w:p>
    <w:p w:rsidR="00467742" w:rsidRDefault="00467742" w:rsidP="002175F7">
      <w:pPr>
        <w:pStyle w:val="ROMANOS"/>
        <w:spacing w:after="0" w:line="240" w:lineRule="exact"/>
        <w:ind w:left="723" w:firstLine="0"/>
        <w:rPr>
          <w:rFonts w:ascii="Soberana Sans" w:hAnsi="Soberana Sans"/>
          <w:sz w:val="22"/>
          <w:szCs w:val="22"/>
          <w:lang w:val="es-MX"/>
        </w:rPr>
      </w:pPr>
    </w:p>
    <w:p w:rsidR="00467742" w:rsidRDefault="00D93336" w:rsidP="002175F7">
      <w:pPr>
        <w:pStyle w:val="ROMANOS"/>
        <w:spacing w:after="0" w:line="240" w:lineRule="exact"/>
        <w:ind w:left="723" w:firstLine="0"/>
        <w:rPr>
          <w:rFonts w:ascii="Soberana Sans" w:hAnsi="Soberana Sans"/>
          <w:sz w:val="22"/>
          <w:szCs w:val="22"/>
          <w:lang w:val="es-MX"/>
        </w:rPr>
      </w:pPr>
      <w:r w:rsidRPr="00D93336">
        <w:rPr>
          <w:rFonts w:ascii="Soberana Sans" w:hAnsi="Soberana Sans"/>
          <w:sz w:val="22"/>
          <w:szCs w:val="22"/>
          <w:lang w:val="es-MX"/>
        </w:rPr>
        <w:lastRenderedPageBreak/>
        <w:t>La relación completa de remanentes por fuentes de recursos se detalla a continuación:</w:t>
      </w:r>
    </w:p>
    <w:p w:rsidR="00D93336" w:rsidRDefault="00D93336" w:rsidP="002175F7">
      <w:pPr>
        <w:pStyle w:val="ROMANOS"/>
        <w:spacing w:after="0" w:line="240" w:lineRule="exact"/>
        <w:ind w:left="723" w:firstLine="0"/>
        <w:rPr>
          <w:rFonts w:ascii="Soberana Sans" w:hAnsi="Soberana Sans"/>
          <w:sz w:val="22"/>
          <w:szCs w:val="22"/>
          <w:lang w:val="es-MX"/>
        </w:rPr>
      </w:pPr>
    </w:p>
    <w:p w:rsidR="00D93336" w:rsidRDefault="00A72E3B" w:rsidP="002175F7">
      <w:pPr>
        <w:pStyle w:val="ROMANOS"/>
        <w:spacing w:after="0" w:line="240" w:lineRule="exact"/>
        <w:ind w:left="723" w:firstLine="0"/>
        <w:rPr>
          <w:rFonts w:ascii="Soberana Sans" w:hAnsi="Soberana Sans"/>
          <w:sz w:val="22"/>
          <w:szCs w:val="22"/>
          <w:lang w:val="es-MX"/>
        </w:rPr>
      </w:pPr>
      <w:r w:rsidRPr="00A72E3B">
        <w:rPr>
          <w:noProof/>
          <w:lang w:val="es-MX" w:eastAsia="es-MX"/>
        </w:rPr>
        <w:drawing>
          <wp:anchor distT="0" distB="0" distL="114300" distR="114300" simplePos="0" relativeHeight="251659264" behindDoc="0" locked="0" layoutInCell="1" allowOverlap="1">
            <wp:simplePos x="0" y="0"/>
            <wp:positionH relativeFrom="column">
              <wp:posOffset>1590370</wp:posOffset>
            </wp:positionH>
            <wp:positionV relativeFrom="paragraph">
              <wp:posOffset>100965</wp:posOffset>
            </wp:positionV>
            <wp:extent cx="5106035" cy="1821180"/>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603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3336" w:rsidRDefault="00D93336" w:rsidP="002175F7">
      <w:pPr>
        <w:pStyle w:val="ROMANOS"/>
        <w:spacing w:after="0" w:line="240" w:lineRule="exact"/>
        <w:ind w:left="723" w:firstLine="0"/>
        <w:rPr>
          <w:rFonts w:ascii="Soberana Sans" w:hAnsi="Soberana Sans"/>
          <w:sz w:val="22"/>
          <w:szCs w:val="22"/>
          <w:lang w:val="es-MX"/>
        </w:rPr>
      </w:pPr>
    </w:p>
    <w:p w:rsidR="00D93336" w:rsidRDefault="00D93336" w:rsidP="002175F7">
      <w:pPr>
        <w:pStyle w:val="ROMANOS"/>
        <w:spacing w:after="0" w:line="240" w:lineRule="exact"/>
        <w:ind w:left="723" w:firstLine="0"/>
        <w:rPr>
          <w:rFonts w:ascii="Soberana Sans" w:hAnsi="Soberana Sans"/>
          <w:sz w:val="22"/>
          <w:szCs w:val="22"/>
          <w:lang w:val="es-MX"/>
        </w:rPr>
      </w:pPr>
    </w:p>
    <w:p w:rsidR="00D93336" w:rsidRDefault="00D93336" w:rsidP="002175F7">
      <w:pPr>
        <w:pStyle w:val="ROMANOS"/>
        <w:spacing w:after="0" w:line="240" w:lineRule="exact"/>
        <w:ind w:left="723" w:firstLine="0"/>
        <w:rPr>
          <w:rFonts w:ascii="Soberana Sans" w:hAnsi="Soberana Sans"/>
          <w:sz w:val="22"/>
          <w:szCs w:val="22"/>
          <w:lang w:val="es-MX"/>
        </w:rPr>
      </w:pPr>
    </w:p>
    <w:p w:rsidR="00D93336" w:rsidRDefault="00D93336" w:rsidP="002175F7">
      <w:pPr>
        <w:pStyle w:val="ROMANOS"/>
        <w:spacing w:after="0" w:line="240" w:lineRule="exact"/>
        <w:ind w:left="723" w:firstLine="0"/>
        <w:rPr>
          <w:rFonts w:ascii="Soberana Sans" w:hAnsi="Soberana Sans"/>
          <w:sz w:val="22"/>
          <w:szCs w:val="22"/>
          <w:lang w:val="es-MX"/>
        </w:rPr>
      </w:pPr>
    </w:p>
    <w:p w:rsidR="00D93336" w:rsidRDefault="00D93336" w:rsidP="002175F7">
      <w:pPr>
        <w:pStyle w:val="ROMANOS"/>
        <w:spacing w:after="0" w:line="240" w:lineRule="exact"/>
        <w:ind w:left="723" w:firstLine="0"/>
        <w:rPr>
          <w:rFonts w:ascii="Soberana Sans" w:hAnsi="Soberana Sans"/>
          <w:sz w:val="22"/>
          <w:szCs w:val="22"/>
          <w:lang w:val="es-MX"/>
        </w:rPr>
      </w:pPr>
    </w:p>
    <w:p w:rsidR="00D93336" w:rsidRDefault="00D93336" w:rsidP="002175F7">
      <w:pPr>
        <w:pStyle w:val="ROMANOS"/>
        <w:spacing w:after="0" w:line="240" w:lineRule="exact"/>
        <w:ind w:left="723" w:firstLine="0"/>
        <w:rPr>
          <w:rFonts w:ascii="Soberana Sans" w:hAnsi="Soberana Sans"/>
          <w:sz w:val="22"/>
          <w:szCs w:val="22"/>
          <w:lang w:val="es-MX"/>
        </w:rPr>
      </w:pPr>
    </w:p>
    <w:p w:rsidR="00D93336" w:rsidRDefault="00D93336" w:rsidP="002175F7">
      <w:pPr>
        <w:pStyle w:val="ROMANOS"/>
        <w:spacing w:after="0" w:line="240" w:lineRule="exact"/>
        <w:ind w:left="723" w:firstLine="0"/>
        <w:rPr>
          <w:rFonts w:ascii="Soberana Sans" w:hAnsi="Soberana Sans"/>
          <w:sz w:val="22"/>
          <w:szCs w:val="22"/>
          <w:lang w:val="es-MX"/>
        </w:rPr>
      </w:pPr>
    </w:p>
    <w:p w:rsidR="00D93336" w:rsidRDefault="00D93336" w:rsidP="002175F7">
      <w:pPr>
        <w:pStyle w:val="ROMANOS"/>
        <w:spacing w:after="0" w:line="240" w:lineRule="exact"/>
        <w:ind w:left="723" w:firstLine="0"/>
        <w:rPr>
          <w:rFonts w:ascii="Soberana Sans" w:hAnsi="Soberana Sans"/>
          <w:sz w:val="22"/>
          <w:szCs w:val="22"/>
          <w:lang w:val="es-MX"/>
        </w:rPr>
      </w:pPr>
    </w:p>
    <w:p w:rsidR="00467742" w:rsidRDefault="00467742" w:rsidP="002175F7">
      <w:pPr>
        <w:pStyle w:val="ROMANOS"/>
        <w:spacing w:after="0" w:line="240" w:lineRule="exact"/>
        <w:ind w:left="723" w:firstLine="0"/>
        <w:rPr>
          <w:rFonts w:ascii="Soberana Sans" w:hAnsi="Soberana Sans"/>
          <w:sz w:val="22"/>
          <w:szCs w:val="22"/>
          <w:lang w:val="es-MX"/>
        </w:rPr>
      </w:pPr>
    </w:p>
    <w:p w:rsidR="00467742" w:rsidRDefault="00467742" w:rsidP="002175F7">
      <w:pPr>
        <w:pStyle w:val="ROMANOS"/>
        <w:spacing w:after="0" w:line="240" w:lineRule="exact"/>
        <w:ind w:left="723" w:firstLine="0"/>
        <w:rPr>
          <w:rFonts w:ascii="Soberana Sans" w:hAnsi="Soberana Sans"/>
          <w:sz w:val="22"/>
          <w:szCs w:val="22"/>
          <w:lang w:val="es-MX"/>
        </w:rPr>
      </w:pPr>
    </w:p>
    <w:p w:rsidR="00D93336" w:rsidRDefault="00D93336" w:rsidP="002175F7">
      <w:pPr>
        <w:pStyle w:val="ROMANOS"/>
        <w:spacing w:after="0" w:line="240" w:lineRule="exact"/>
        <w:ind w:left="723" w:firstLine="0"/>
        <w:rPr>
          <w:rFonts w:ascii="Soberana Sans" w:hAnsi="Soberana Sans"/>
          <w:sz w:val="22"/>
          <w:szCs w:val="22"/>
          <w:lang w:val="es-MX"/>
        </w:rPr>
      </w:pPr>
    </w:p>
    <w:p w:rsidR="00D93336" w:rsidRDefault="00D93336" w:rsidP="002175F7">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FF3524" w:rsidRDefault="00FF3524" w:rsidP="00CB4EF8">
      <w:pPr>
        <w:pStyle w:val="ROMANOS"/>
        <w:spacing w:after="0" w:line="240" w:lineRule="exact"/>
        <w:ind w:left="723" w:firstLine="0"/>
        <w:rPr>
          <w:rFonts w:ascii="Soberana Sans" w:hAnsi="Soberana Sans"/>
          <w:sz w:val="22"/>
          <w:szCs w:val="22"/>
          <w:lang w:val="es-MX"/>
        </w:rPr>
      </w:pPr>
    </w:p>
    <w:p w:rsidR="00FF3524" w:rsidRDefault="00FF3524" w:rsidP="00CB4EF8">
      <w:pPr>
        <w:pStyle w:val="ROMANOS"/>
        <w:spacing w:after="0" w:line="240" w:lineRule="exact"/>
        <w:ind w:left="723" w:firstLine="0"/>
        <w:rPr>
          <w:rFonts w:ascii="Soberana Sans" w:hAnsi="Soberana Sans"/>
          <w:sz w:val="22"/>
          <w:szCs w:val="22"/>
          <w:lang w:val="es-MX"/>
        </w:rPr>
      </w:pPr>
      <w:r w:rsidRPr="00FF3524">
        <w:rPr>
          <w:rFonts w:ascii="Soberana Sans" w:hAnsi="Soberana Sans"/>
          <w:sz w:val="22"/>
          <w:szCs w:val="22"/>
          <w:lang w:val="es-MX"/>
        </w:rPr>
        <w:t>Lo anterior conforme al Acuerdo Mediante el Cual se Establecen los Lineamientos para la Transferencia de los Recursos Federales Correspondiente al Sistema de Protección Social en Salud, Sección I Séptimo y Octavo. Artículo 17 de la Ley de Disciplina Financiera; así como el Acuerdo que Establece los Lineamientos y Políticas Generales del Ejercicio del Presupuesto, las Medidas de Mejora y Modernización, así como de Austeridad del Gasto Publico de la Gestión Administrativa, artículo 12 fracción X segundo párrafo; publicado en el Periódico Oficial del Gobierno del Estado de Tlaxcala el 15 de febrero de 2018.</w:t>
      </w:r>
    </w:p>
    <w:p w:rsidR="00FF3524" w:rsidRDefault="00FF3524" w:rsidP="00CB4EF8">
      <w:pPr>
        <w:pStyle w:val="ROMANOS"/>
        <w:spacing w:after="0" w:line="240" w:lineRule="exact"/>
        <w:ind w:left="723" w:firstLine="0"/>
        <w:rPr>
          <w:rFonts w:ascii="Soberana Sans" w:hAnsi="Soberana Sans"/>
          <w:sz w:val="22"/>
          <w:szCs w:val="22"/>
          <w:lang w:val="es-MX"/>
        </w:rPr>
      </w:pPr>
    </w:p>
    <w:p w:rsidR="00FF3524" w:rsidRDefault="00FF3524" w:rsidP="00CB4EF8">
      <w:pPr>
        <w:pStyle w:val="ROMANOS"/>
        <w:spacing w:after="0" w:line="240" w:lineRule="exact"/>
        <w:ind w:left="723" w:firstLine="0"/>
        <w:rPr>
          <w:rFonts w:ascii="Soberana Sans" w:hAnsi="Soberana Sans"/>
          <w:sz w:val="22"/>
          <w:szCs w:val="22"/>
          <w:lang w:val="es-MX"/>
        </w:rPr>
      </w:pPr>
    </w:p>
    <w:p w:rsidR="00F12C67" w:rsidRDefault="00F12C67" w:rsidP="00CB4EF8">
      <w:pPr>
        <w:pStyle w:val="ROMANOS"/>
        <w:spacing w:after="0" w:line="240" w:lineRule="exact"/>
        <w:ind w:left="723" w:firstLine="0"/>
        <w:rPr>
          <w:rFonts w:ascii="Soberana Sans" w:hAnsi="Soberana Sans"/>
          <w:sz w:val="22"/>
          <w:szCs w:val="22"/>
          <w:lang w:val="es-MX"/>
        </w:rPr>
      </w:pPr>
    </w:p>
    <w:p w:rsidR="00FF3524" w:rsidRDefault="00FF3524" w:rsidP="00CB4EF8">
      <w:pPr>
        <w:pStyle w:val="ROMANOS"/>
        <w:spacing w:after="0" w:line="240" w:lineRule="exact"/>
        <w:ind w:left="723" w:firstLine="0"/>
        <w:rPr>
          <w:rFonts w:ascii="Soberana Sans" w:hAnsi="Soberana Sans"/>
          <w:sz w:val="22"/>
          <w:szCs w:val="22"/>
          <w:lang w:val="es-MX"/>
        </w:rPr>
      </w:pPr>
    </w:p>
    <w:p w:rsidR="00CB4EF8" w:rsidRPr="00D536FA" w:rsidRDefault="00CB4EF8" w:rsidP="00CB4EF8">
      <w:pPr>
        <w:rPr>
          <w:rFonts w:ascii="Soberana Sans" w:hAnsi="Soberana Sans"/>
          <w:b/>
          <w:smallCaps/>
        </w:rPr>
      </w:pPr>
      <w:r w:rsidRPr="00D536FA">
        <w:rPr>
          <w:rFonts w:ascii="Soberana Sans" w:hAnsi="Soberana Sans"/>
          <w:b/>
          <w:smallCaps/>
        </w:rPr>
        <w:t>IV)</w:t>
      </w:r>
      <w:r w:rsidRPr="00D536FA">
        <w:rPr>
          <w:rFonts w:ascii="Soberana Sans" w:hAnsi="Soberana Sans"/>
          <w:b/>
          <w:smallCaps/>
        </w:rPr>
        <w:tab/>
        <w:t xml:space="preserve">Notas al Estado de Flujos de Efectivo </w:t>
      </w:r>
    </w:p>
    <w:p w:rsidR="00CB4EF8" w:rsidRPr="00D536FA" w:rsidRDefault="00CB4EF8" w:rsidP="00CB4EF8">
      <w:pPr>
        <w:pStyle w:val="INCISO"/>
        <w:spacing w:after="0" w:line="240" w:lineRule="exact"/>
        <w:ind w:left="360"/>
        <w:rPr>
          <w:rFonts w:ascii="Soberana Sans" w:hAnsi="Soberana Sans"/>
          <w:b/>
          <w:smallCaps/>
          <w:sz w:val="22"/>
          <w:szCs w:val="22"/>
        </w:rPr>
      </w:pPr>
    </w:p>
    <w:p w:rsidR="00CB4EF8" w:rsidRPr="00D536FA" w:rsidRDefault="00CB4EF8" w:rsidP="00CB4EF8">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CB4EF8" w:rsidRDefault="00CB4EF8" w:rsidP="00CB4EF8">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DF710B" w:rsidRPr="00D536FA" w:rsidRDefault="00DF710B" w:rsidP="00CB4EF8">
      <w:pPr>
        <w:pStyle w:val="ROMANOS"/>
        <w:numPr>
          <w:ilvl w:val="0"/>
          <w:numId w:val="3"/>
        </w:numPr>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F12C67" w:rsidRPr="00D536FA" w:rsidTr="00004E10">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F12C67" w:rsidRPr="00D536FA" w:rsidRDefault="00F12C67" w:rsidP="00004E10">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F12C67" w:rsidRPr="00D536FA" w:rsidRDefault="00F12C67" w:rsidP="00004E10">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F12C67" w:rsidRPr="00D536FA" w:rsidRDefault="00F12C67" w:rsidP="00004E10">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2017</w:t>
            </w:r>
          </w:p>
        </w:tc>
      </w:tr>
      <w:tr w:rsidR="00F12C67" w:rsidRPr="00D536FA" w:rsidTr="00004E10">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$ 4,013,487</w:t>
            </w:r>
          </w:p>
        </w:tc>
        <w:tc>
          <w:tcPr>
            <w:tcW w:w="210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8,902,617</w:t>
            </w:r>
          </w:p>
        </w:tc>
      </w:tr>
      <w:tr w:rsidR="00F12C67" w:rsidRPr="00D536FA" w:rsidTr="00004E10">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p>
        </w:tc>
      </w:tr>
      <w:tr w:rsidR="00F12C67" w:rsidRPr="00D536FA" w:rsidTr="00004E10">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p>
        </w:tc>
      </w:tr>
      <w:tr w:rsidR="00F12C67" w:rsidRPr="00D536FA" w:rsidTr="00004E10">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lastRenderedPageBreak/>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p>
        </w:tc>
      </w:tr>
      <w:tr w:rsidR="00F12C67" w:rsidRPr="00D536FA" w:rsidTr="00004E10">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p>
        </w:tc>
      </w:tr>
      <w:tr w:rsidR="00F12C67" w:rsidRPr="00D536FA" w:rsidTr="00004E10">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$ 4,013,487</w:t>
            </w:r>
          </w:p>
        </w:tc>
        <w:tc>
          <w:tcPr>
            <w:tcW w:w="2101" w:type="dxa"/>
            <w:tcBorders>
              <w:top w:val="single" w:sz="6" w:space="0" w:color="auto"/>
              <w:left w:val="single" w:sz="6" w:space="0" w:color="auto"/>
              <w:bottom w:val="single" w:sz="6" w:space="0" w:color="auto"/>
              <w:right w:val="single" w:sz="6" w:space="0" w:color="auto"/>
            </w:tcBorders>
          </w:tcPr>
          <w:p w:rsidR="00F12C67" w:rsidRPr="00D536FA" w:rsidRDefault="00F12C67" w:rsidP="00004E10">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8,902,617</w:t>
            </w:r>
          </w:p>
        </w:tc>
      </w:tr>
    </w:tbl>
    <w:p w:rsidR="00CB4EF8" w:rsidRPr="00D536FA" w:rsidRDefault="00CB4EF8" w:rsidP="00CB4EF8">
      <w:pPr>
        <w:pStyle w:val="Texto"/>
        <w:spacing w:after="0" w:line="240" w:lineRule="exact"/>
        <w:rPr>
          <w:rFonts w:ascii="Soberana Sans" w:hAnsi="Soberana Sans"/>
          <w:sz w:val="22"/>
          <w:szCs w:val="22"/>
          <w:lang w:val="es-MX"/>
        </w:rPr>
      </w:pPr>
    </w:p>
    <w:p w:rsidR="00CB4EF8" w:rsidRDefault="00CB4EF8" w:rsidP="00CB4EF8">
      <w:pPr>
        <w:pStyle w:val="Texto"/>
        <w:spacing w:after="0" w:line="240" w:lineRule="exact"/>
        <w:ind w:left="284"/>
        <w:rPr>
          <w:rFonts w:ascii="Soberana Sans" w:hAnsi="Soberana Sans"/>
          <w:sz w:val="22"/>
          <w:szCs w:val="22"/>
          <w:lang w:val="es-MX"/>
        </w:rPr>
      </w:pPr>
    </w:p>
    <w:p w:rsidR="00CB4EF8" w:rsidRDefault="00CB4EF8" w:rsidP="00CB4EF8">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 y equivalentes considera el saldo en bancos y activo intangible.</w:t>
      </w:r>
    </w:p>
    <w:p w:rsidR="00CB4EF8" w:rsidRDefault="00CB4EF8" w:rsidP="00CB4EF8">
      <w:pPr>
        <w:pStyle w:val="Texto"/>
        <w:spacing w:after="0" w:line="240" w:lineRule="exact"/>
        <w:ind w:left="284"/>
        <w:rPr>
          <w:rFonts w:ascii="Soberana Sans" w:hAnsi="Soberana Sans"/>
          <w:sz w:val="22"/>
          <w:szCs w:val="22"/>
          <w:lang w:val="es-MX"/>
        </w:rPr>
      </w:pPr>
    </w:p>
    <w:p w:rsidR="00CB4EF8" w:rsidRPr="00D536FA" w:rsidRDefault="00CB4EF8" w:rsidP="00CB4EF8">
      <w:pPr>
        <w:pStyle w:val="Texto"/>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numPr>
          <w:ilvl w:val="0"/>
          <w:numId w:val="3"/>
        </w:numPr>
        <w:spacing w:after="0" w:line="240" w:lineRule="exact"/>
        <w:rPr>
          <w:rFonts w:ascii="Soberana Sans" w:hAnsi="Soberana Sans"/>
          <w:sz w:val="22"/>
          <w:szCs w:val="22"/>
          <w:lang w:val="es-MX"/>
        </w:rPr>
      </w:pPr>
      <w:r w:rsidRPr="008B2325">
        <w:rPr>
          <w:rFonts w:ascii="Soberana Sans" w:hAnsi="Soberana Sans"/>
          <w:sz w:val="22"/>
          <w:szCs w:val="22"/>
          <w:lang w:val="es-MX"/>
        </w:rPr>
        <w:t>Conciliación de los Flujos</w:t>
      </w:r>
      <w:r w:rsidRPr="00D536FA">
        <w:rPr>
          <w:rFonts w:ascii="Soberana Sans" w:hAnsi="Soberana Sans"/>
          <w:sz w:val="22"/>
          <w:szCs w:val="22"/>
          <w:lang w:val="es-MX"/>
        </w:rPr>
        <w:t xml:space="preserve"> de Efectivo Netos de las Actividades de Operación, no se determinaron durante el trimestre rubros extraordinarios. </w:t>
      </w:r>
    </w:p>
    <w:p w:rsidR="00CB4EF8" w:rsidRPr="00D536FA" w:rsidRDefault="00CB4EF8" w:rsidP="00CB4EF8">
      <w:pPr>
        <w:pStyle w:val="ROMANOS"/>
        <w:spacing w:after="0" w:line="240" w:lineRule="exact"/>
        <w:rPr>
          <w:rFonts w:ascii="Soberana Sans" w:hAnsi="Soberana Sans"/>
          <w:sz w:val="22"/>
          <w:szCs w:val="22"/>
          <w:lang w:val="es-MX"/>
        </w:rPr>
      </w:pPr>
    </w:p>
    <w:p w:rsidR="00CB4EF8" w:rsidRDefault="00CB4EF8" w:rsidP="00CB4EF8">
      <w:pPr>
        <w:pStyle w:val="INCISO"/>
        <w:spacing w:after="0" w:line="240" w:lineRule="exact"/>
        <w:ind w:left="360" w:hanging="76"/>
        <w:rPr>
          <w:rFonts w:ascii="Soberana Sans" w:hAnsi="Soberana Sans"/>
          <w:b/>
          <w:smallCaps/>
          <w:sz w:val="22"/>
          <w:szCs w:val="22"/>
        </w:rPr>
      </w:pPr>
    </w:p>
    <w:p w:rsidR="00CB4EF8" w:rsidRDefault="00CB4EF8" w:rsidP="00CB4EF8">
      <w:pPr>
        <w:pStyle w:val="INCISO"/>
        <w:spacing w:after="0" w:line="240" w:lineRule="exact"/>
        <w:ind w:left="360" w:hanging="76"/>
        <w:rPr>
          <w:rFonts w:ascii="Soberana Sans" w:hAnsi="Soberana Sans"/>
          <w:b/>
          <w:smallCaps/>
          <w:sz w:val="22"/>
          <w:szCs w:val="22"/>
        </w:rPr>
      </w:pPr>
    </w:p>
    <w:p w:rsidR="00CB4EF8" w:rsidRPr="00D536FA" w:rsidRDefault="00CB4EF8" w:rsidP="00CB4EF8">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CB4EF8" w:rsidRPr="00D536FA" w:rsidRDefault="00CB4EF8" w:rsidP="00CB4EF8">
      <w:pPr>
        <w:pStyle w:val="Texto"/>
        <w:spacing w:after="0" w:line="240" w:lineRule="exact"/>
        <w:jc w:val="center"/>
        <w:rPr>
          <w:rFonts w:ascii="Soberana Sans" w:hAnsi="Soberana Sans"/>
          <w:b/>
          <w:smallCaps/>
          <w:sz w:val="22"/>
          <w:szCs w:val="22"/>
          <w:lang w:val="es-MX"/>
        </w:rPr>
      </w:pPr>
    </w:p>
    <w:p w:rsidR="00CB4EF8" w:rsidRPr="00D536FA" w:rsidRDefault="00E3707D" w:rsidP="00CB4EF8">
      <w:pPr>
        <w:pStyle w:val="Texto"/>
        <w:spacing w:after="0" w:line="240" w:lineRule="exact"/>
        <w:ind w:left="284" w:firstLine="4"/>
        <w:rPr>
          <w:rFonts w:ascii="Soberana Sans" w:hAnsi="Soberana Sans"/>
        </w:rPr>
      </w:pPr>
      <w:r>
        <w:rPr>
          <w:rFonts w:ascii="Soberana Sans" w:hAnsi="Soberana Sans"/>
          <w:sz w:val="22"/>
          <w:szCs w:val="22"/>
          <w:lang w:val="es-MX"/>
        </w:rPr>
        <w:t>La conciliación se presenta</w:t>
      </w:r>
      <w:r w:rsidR="00CB4EF8" w:rsidRPr="00D536FA">
        <w:rPr>
          <w:rFonts w:ascii="Soberana Sans" w:hAnsi="Soberana Sans"/>
          <w:sz w:val="22"/>
          <w:szCs w:val="22"/>
          <w:lang w:val="es-MX"/>
        </w:rPr>
        <w:t xml:space="preserve"> </w:t>
      </w:r>
      <w:r w:rsidR="00CB4EF8">
        <w:rPr>
          <w:rFonts w:ascii="Soberana Sans" w:hAnsi="Soberana Sans"/>
          <w:sz w:val="22"/>
          <w:szCs w:val="22"/>
          <w:lang w:val="es-MX"/>
        </w:rPr>
        <w:t xml:space="preserve">atendiendo a lo dispuesto por </w:t>
      </w:r>
      <w:r w:rsidR="00CB4EF8"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r>
        <w:rPr>
          <w:rFonts w:ascii="Soberana Sans" w:hAnsi="Soberana Sans"/>
          <w:sz w:val="22"/>
          <w:szCs w:val="22"/>
          <w:lang w:val="es-MX"/>
        </w:rPr>
        <w:t>n</w:t>
      </w:r>
      <w:r w:rsidR="00CB4EF8" w:rsidRPr="00D536FA">
        <w:rPr>
          <w:rFonts w:ascii="Soberana Sans" w:hAnsi="Soberana Sans"/>
          <w:sz w:val="22"/>
          <w:szCs w:val="22"/>
          <w:lang w:val="es-MX"/>
        </w:rPr>
        <w:t xml:space="preserve"> los importes de productos</w:t>
      </w:r>
      <w:r w:rsidR="00E430A8">
        <w:rPr>
          <w:rFonts w:ascii="Soberana Sans" w:hAnsi="Soberana Sans"/>
          <w:sz w:val="22"/>
          <w:szCs w:val="22"/>
          <w:lang w:val="es-MX"/>
        </w:rPr>
        <w:t xml:space="preserve"> y aprovechamientos que forman</w:t>
      </w:r>
      <w:r w:rsidR="00CB4EF8" w:rsidRPr="00D536FA">
        <w:rPr>
          <w:rFonts w:ascii="Soberana Sans" w:hAnsi="Soberana Sans"/>
          <w:sz w:val="22"/>
          <w:szCs w:val="22"/>
          <w:lang w:val="es-MX"/>
        </w:rPr>
        <w:t xml:space="preserve"> parte del presupuestario.</w:t>
      </w:r>
    </w:p>
    <w:p w:rsidR="00D003D9" w:rsidRPr="00E3707D" w:rsidRDefault="00D003D9" w:rsidP="00DE11D6">
      <w:pPr>
        <w:rPr>
          <w:rFonts w:ascii="Soberana Sans" w:eastAsia="Times New Roman" w:hAnsi="Soberana Sans" w:cs="Arial"/>
          <w:lang w:val="es-ES" w:eastAsia="es-ES"/>
        </w:rPr>
      </w:pPr>
    </w:p>
    <w:p w:rsidR="00D003D9" w:rsidRDefault="00D003D9" w:rsidP="00DE11D6">
      <w:pPr>
        <w:rPr>
          <w:rFonts w:ascii="Soberana Sans" w:eastAsia="Times New Roman" w:hAnsi="Soberana Sans" w:cs="Arial"/>
          <w:lang w:eastAsia="es-ES"/>
        </w:rPr>
      </w:pPr>
    </w:p>
    <w:p w:rsidR="00D003D9" w:rsidRDefault="0054666E" w:rsidP="00DE11D6">
      <w:pPr>
        <w:rPr>
          <w:rFonts w:ascii="Soberana Sans" w:eastAsia="Times New Roman" w:hAnsi="Soberana Sans" w:cs="Arial"/>
          <w:lang w:eastAsia="es-ES"/>
        </w:rPr>
      </w:pPr>
      <w:r>
        <w:rPr>
          <w:rFonts w:ascii="Soberana Sans" w:eastAsia="Times New Roman" w:hAnsi="Soberana Sans" w:cs="Arial"/>
          <w:lang w:eastAsia="es-ES"/>
        </w:rPr>
        <w:object w:dxaOrig="13035" w:dyaOrig="5995">
          <v:shape id="_x0000_i1032" type="#_x0000_t75" style="width:651.35pt;height:440.35pt" o:ole="">
            <v:imagedata r:id="rId23" o:title=""/>
          </v:shape>
          <o:OLEObject Type="Embed" ProgID="Excel.Sheet.12" ShapeID="_x0000_i1032" DrawAspect="Content" ObjectID="_1608628089" r:id="rId24"/>
        </w:object>
      </w:r>
    </w:p>
    <w:p w:rsidR="008A499E" w:rsidRPr="00F50AE7" w:rsidRDefault="0054666E" w:rsidP="00DE11D6">
      <w:pPr>
        <w:rPr>
          <w:rFonts w:ascii="Soberana Sans" w:hAnsi="Soberana Sans"/>
        </w:rPr>
      </w:pPr>
      <w:r>
        <w:rPr>
          <w:rFonts w:ascii="Soberana Sans" w:hAnsi="Soberana Sans"/>
        </w:rPr>
        <w:object w:dxaOrig="14190" w:dyaOrig="10229">
          <v:shape id="_x0000_i1033" type="#_x0000_t75" style="width:684.85pt;height:457.95pt" o:ole="">
            <v:imagedata r:id="rId25" o:title=""/>
          </v:shape>
          <o:OLEObject Type="Embed" ProgID="Excel.Sheet.12" ShapeID="_x0000_i1033" DrawAspect="Content" ObjectID="_1608628090" r:id="rId26"/>
        </w:object>
      </w:r>
    </w:p>
    <w:p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Default="00F56895" w:rsidP="00F56895">
      <w:pPr>
        <w:pStyle w:val="Texto"/>
        <w:spacing w:after="0" w:line="240" w:lineRule="exact"/>
        <w:rPr>
          <w:rFonts w:ascii="Soberana Sans" w:hAnsi="Soberana Sans"/>
          <w:sz w:val="22"/>
          <w:szCs w:val="22"/>
          <w:lang w:val="es-MX"/>
        </w:rPr>
      </w:pPr>
      <w:r w:rsidRPr="00264140">
        <w:rPr>
          <w:rFonts w:ascii="Soberana Sans" w:hAnsi="Soberana Sans"/>
          <w:sz w:val="22"/>
          <w:szCs w:val="22"/>
          <w:lang w:val="es-MX"/>
        </w:rPr>
        <w:t>Durante el trimestre</w:t>
      </w:r>
      <w:r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Pr="00D536FA">
        <w:rPr>
          <w:rFonts w:ascii="Soberana Sans" w:hAnsi="Soberana Sans"/>
          <w:sz w:val="22"/>
          <w:szCs w:val="22"/>
          <w:lang w:val="es-MX"/>
        </w:rPr>
        <w:t>cuentas de orden</w:t>
      </w:r>
      <w:r w:rsidR="00683904">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7B2B60">
        <w:rPr>
          <w:rFonts w:ascii="Soberana Sans" w:hAnsi="Soberana Sans"/>
          <w:sz w:val="22"/>
          <w:szCs w:val="22"/>
          <w:lang w:val="es-MX"/>
        </w:rPr>
        <w:t>L</w:t>
      </w:r>
      <w:r w:rsidR="000D4509">
        <w:rPr>
          <w:rFonts w:ascii="Soberana Sans" w:hAnsi="Soberana Sans"/>
          <w:sz w:val="22"/>
          <w:szCs w:val="22"/>
          <w:lang w:val="es-MX"/>
        </w:rPr>
        <w:t>ey</w:t>
      </w:r>
      <w:r w:rsidRPr="007B2B60">
        <w:rPr>
          <w:rFonts w:ascii="Soberana Sans" w:hAnsi="Soberana Sans"/>
          <w:sz w:val="22"/>
          <w:szCs w:val="22"/>
          <w:lang w:val="es-MX"/>
        </w:rPr>
        <w:t xml:space="preserve"> </w:t>
      </w:r>
      <w:r w:rsidR="000D4509" w:rsidRPr="007B2B60">
        <w:rPr>
          <w:rFonts w:ascii="Soberana Sans" w:hAnsi="Soberana Sans"/>
          <w:sz w:val="22"/>
          <w:szCs w:val="22"/>
          <w:lang w:val="es-MX"/>
        </w:rPr>
        <w:t xml:space="preserve">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E</w:t>
      </w:r>
      <w:r w:rsidR="000D4509" w:rsidRPr="007B2B60">
        <w:rPr>
          <w:rFonts w:ascii="Soberana Sans" w:hAnsi="Soberana Sans"/>
          <w:sz w:val="22"/>
          <w:szCs w:val="22"/>
          <w:lang w:val="es-MX"/>
        </w:rPr>
        <w:t>stimada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7B2B60">
        <w:rPr>
          <w:rFonts w:ascii="Soberana Sans" w:hAnsi="Soberana Sans"/>
          <w:sz w:val="22"/>
          <w:szCs w:val="22"/>
          <w:lang w:val="es-MX"/>
        </w:rPr>
        <w:t>1</w:t>
      </w:r>
      <w:r w:rsidR="00C6253F">
        <w:rPr>
          <w:rFonts w:ascii="Soberana Sans" w:hAnsi="Soberana Sans"/>
          <w:sz w:val="22"/>
          <w:szCs w:val="22"/>
          <w:lang w:val="es-MX"/>
        </w:rPr>
        <w:t>,</w:t>
      </w:r>
      <w:r w:rsidRPr="007B2B60">
        <w:rPr>
          <w:rFonts w:ascii="Soberana Sans" w:hAnsi="Soberana Sans"/>
          <w:sz w:val="22"/>
          <w:szCs w:val="22"/>
          <w:lang w:val="es-MX"/>
        </w:rPr>
        <w:t>019</w:t>
      </w:r>
      <w:r w:rsidR="00C6253F">
        <w:rPr>
          <w:rFonts w:ascii="Soberana Sans" w:hAnsi="Soberana Sans"/>
          <w:sz w:val="22"/>
          <w:szCs w:val="22"/>
          <w:lang w:val="es-MX"/>
        </w:rPr>
        <w:t>,</w:t>
      </w:r>
      <w:r w:rsidRPr="007B2B60">
        <w:rPr>
          <w:rFonts w:ascii="Soberana Sans" w:hAnsi="Soberana Sans"/>
          <w:sz w:val="22"/>
          <w:szCs w:val="22"/>
          <w:lang w:val="es-MX"/>
        </w:rPr>
        <w:t>001</w:t>
      </w:r>
      <w:r w:rsidR="00C6253F">
        <w:rPr>
          <w:rFonts w:ascii="Soberana Sans" w:hAnsi="Soberana Sans"/>
          <w:sz w:val="22"/>
          <w:szCs w:val="22"/>
          <w:lang w:val="es-MX"/>
        </w:rPr>
        <w:t>,</w:t>
      </w:r>
      <w:r w:rsidRPr="007B2B60">
        <w:rPr>
          <w:rFonts w:ascii="Soberana Sans" w:hAnsi="Soberana Sans"/>
          <w:sz w:val="22"/>
          <w:szCs w:val="22"/>
          <w:lang w:val="es-MX"/>
        </w:rPr>
        <w:t>321</w:t>
      </w:r>
      <w:r w:rsidR="00655CD5">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L</w:t>
      </w:r>
      <w:r w:rsidR="000D4509" w:rsidRPr="007B2B60">
        <w:rPr>
          <w:rFonts w:ascii="Soberana Sans" w:hAnsi="Soberana Sans"/>
          <w:sz w:val="22"/>
          <w:szCs w:val="22"/>
          <w:lang w:val="es-MX"/>
        </w:rPr>
        <w:t xml:space="preserve">ey 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D</w:t>
      </w:r>
      <w:r w:rsidR="000D4509" w:rsidRPr="007B2B60">
        <w:rPr>
          <w:rFonts w:ascii="Soberana Sans" w:hAnsi="Soberana Sans"/>
          <w:sz w:val="22"/>
          <w:szCs w:val="22"/>
          <w:lang w:val="es-MX"/>
        </w:rPr>
        <w:t>evengada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1D1E5C">
        <w:rPr>
          <w:rFonts w:ascii="Soberana Sans" w:hAnsi="Soberana Sans"/>
          <w:sz w:val="22"/>
          <w:szCs w:val="22"/>
          <w:lang w:val="es-MX"/>
        </w:rPr>
        <w:t>1,074,771,636</w:t>
      </w:r>
      <w:r w:rsidR="00655CD5">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L</w:t>
      </w:r>
      <w:r w:rsidR="000D4509" w:rsidRPr="007B2B60">
        <w:rPr>
          <w:rFonts w:ascii="Soberana Sans" w:hAnsi="Soberana Sans"/>
          <w:sz w:val="22"/>
          <w:szCs w:val="22"/>
          <w:lang w:val="es-MX"/>
        </w:rPr>
        <w:t xml:space="preserve">ey 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R</w:t>
      </w:r>
      <w:r w:rsidR="000D4509" w:rsidRPr="007B2B60">
        <w:rPr>
          <w:rFonts w:ascii="Soberana Sans" w:hAnsi="Soberana Sans"/>
          <w:sz w:val="22"/>
          <w:szCs w:val="22"/>
          <w:lang w:val="es-MX"/>
        </w:rPr>
        <w:t>ecaudada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7276DD">
        <w:rPr>
          <w:rFonts w:ascii="Soberana Sans" w:hAnsi="Soberana Sans"/>
          <w:sz w:val="22"/>
          <w:szCs w:val="22"/>
          <w:lang w:val="es-MX"/>
        </w:rPr>
        <w:t>1,074,771,636.</w:t>
      </w:r>
    </w:p>
    <w:p w:rsidR="007B2B60" w:rsidRDefault="007B2B60" w:rsidP="00F56895">
      <w:pPr>
        <w:pStyle w:val="Texto"/>
        <w:spacing w:after="0" w:line="240" w:lineRule="exact"/>
        <w:rPr>
          <w:rFonts w:ascii="Soberana Sans" w:hAnsi="Soberana Sans"/>
          <w:sz w:val="22"/>
          <w:szCs w:val="22"/>
          <w:lang w:val="es-MX"/>
        </w:rPr>
      </w:pPr>
    </w:p>
    <w:p w:rsidR="00655CD5"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A</w:t>
      </w:r>
      <w:r w:rsidR="000D4509" w:rsidRPr="007B2B60">
        <w:rPr>
          <w:rFonts w:ascii="Soberana Sans" w:hAnsi="Soberana Sans"/>
          <w:sz w:val="22"/>
          <w:szCs w:val="22"/>
          <w:lang w:val="es-MX"/>
        </w:rPr>
        <w:t>probado</w:t>
      </w:r>
      <w:r>
        <w:rPr>
          <w:rFonts w:ascii="Soberana Sans" w:hAnsi="Soberana Sans"/>
          <w:sz w:val="22"/>
          <w:szCs w:val="22"/>
          <w:lang w:val="es-MX"/>
        </w:rPr>
        <w:tab/>
      </w:r>
      <w:r>
        <w:rPr>
          <w:rFonts w:ascii="Soberana Sans" w:hAnsi="Soberana Sans"/>
          <w:sz w:val="22"/>
          <w:szCs w:val="22"/>
          <w:lang w:val="es-MX"/>
        </w:rPr>
        <w:tab/>
      </w:r>
      <w:r w:rsidR="000D4509">
        <w:rPr>
          <w:rFonts w:ascii="Soberana Sans" w:hAnsi="Soberana Sans"/>
          <w:sz w:val="22"/>
          <w:szCs w:val="22"/>
          <w:lang w:val="es-MX"/>
        </w:rPr>
        <w:tab/>
      </w:r>
      <w:r w:rsidRPr="007B2B60">
        <w:rPr>
          <w:rFonts w:ascii="Soberana Sans" w:hAnsi="Soberana Sans"/>
          <w:sz w:val="22"/>
          <w:szCs w:val="22"/>
          <w:lang w:val="es-MX"/>
        </w:rPr>
        <w:t>1</w:t>
      </w:r>
      <w:r w:rsidR="00CE5A32">
        <w:rPr>
          <w:rFonts w:ascii="Soberana Sans" w:hAnsi="Soberana Sans"/>
          <w:sz w:val="22"/>
          <w:szCs w:val="22"/>
          <w:lang w:val="es-MX"/>
        </w:rPr>
        <w:t>,</w:t>
      </w:r>
      <w:r w:rsidRPr="007B2B60">
        <w:rPr>
          <w:rFonts w:ascii="Soberana Sans" w:hAnsi="Soberana Sans"/>
          <w:sz w:val="22"/>
          <w:szCs w:val="22"/>
          <w:lang w:val="es-MX"/>
        </w:rPr>
        <w:t>019</w:t>
      </w:r>
      <w:r w:rsidR="00CE5A32">
        <w:rPr>
          <w:rFonts w:ascii="Soberana Sans" w:hAnsi="Soberana Sans"/>
          <w:sz w:val="22"/>
          <w:szCs w:val="22"/>
          <w:lang w:val="es-MX"/>
        </w:rPr>
        <w:t>,</w:t>
      </w:r>
      <w:r w:rsidRPr="007B2B60">
        <w:rPr>
          <w:rFonts w:ascii="Soberana Sans" w:hAnsi="Soberana Sans"/>
          <w:sz w:val="22"/>
          <w:szCs w:val="22"/>
          <w:lang w:val="es-MX"/>
        </w:rPr>
        <w:t>001</w:t>
      </w:r>
      <w:r w:rsidR="00CE5A32">
        <w:rPr>
          <w:rFonts w:ascii="Soberana Sans" w:hAnsi="Soberana Sans"/>
          <w:sz w:val="22"/>
          <w:szCs w:val="22"/>
          <w:lang w:val="es-MX"/>
        </w:rPr>
        <w:t>,</w:t>
      </w:r>
      <w:r w:rsidRPr="007B2B60">
        <w:rPr>
          <w:rFonts w:ascii="Soberana Sans" w:hAnsi="Soberana Sans"/>
          <w:sz w:val="22"/>
          <w:szCs w:val="22"/>
          <w:lang w:val="es-MX"/>
        </w:rPr>
        <w:t>321.</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C</w:t>
      </w:r>
      <w:r w:rsidR="000D4509" w:rsidRPr="007B2B60">
        <w:rPr>
          <w:rFonts w:ascii="Soberana Sans" w:hAnsi="Soberana Sans"/>
          <w:sz w:val="22"/>
          <w:szCs w:val="22"/>
          <w:lang w:val="es-MX"/>
        </w:rPr>
        <w:t>omprometido</w:t>
      </w:r>
      <w:r>
        <w:rPr>
          <w:rFonts w:ascii="Soberana Sans" w:hAnsi="Soberana Sans"/>
          <w:sz w:val="22"/>
          <w:szCs w:val="22"/>
          <w:lang w:val="es-MX"/>
        </w:rPr>
        <w:tab/>
      </w:r>
      <w:r w:rsidR="000D4509">
        <w:rPr>
          <w:rFonts w:ascii="Soberana Sans" w:hAnsi="Soberana Sans"/>
          <w:sz w:val="22"/>
          <w:szCs w:val="22"/>
          <w:lang w:val="es-MX"/>
        </w:rPr>
        <w:tab/>
      </w:r>
      <w:r w:rsidR="0091153D">
        <w:rPr>
          <w:rFonts w:ascii="Soberana Sans" w:hAnsi="Soberana Sans"/>
          <w:sz w:val="22"/>
          <w:szCs w:val="22"/>
          <w:lang w:val="es-MX"/>
        </w:rPr>
        <w:t>1,073,</w:t>
      </w:r>
      <w:r w:rsidR="001F2213">
        <w:rPr>
          <w:rFonts w:ascii="Soberana Sans" w:hAnsi="Soberana Sans"/>
          <w:sz w:val="22"/>
          <w:szCs w:val="22"/>
          <w:lang w:val="es-MX"/>
        </w:rPr>
        <w:t>459,191.</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D</w:t>
      </w:r>
      <w:r w:rsidR="000D4509" w:rsidRPr="007B2B60">
        <w:rPr>
          <w:rFonts w:ascii="Soberana Sans" w:hAnsi="Soberana Sans"/>
          <w:sz w:val="22"/>
          <w:szCs w:val="22"/>
          <w:lang w:val="es-MX"/>
        </w:rPr>
        <w:t>evengado</w:t>
      </w:r>
      <w:r w:rsidR="00B60DED">
        <w:rPr>
          <w:rFonts w:ascii="Soberana Sans" w:hAnsi="Soberana Sans"/>
          <w:sz w:val="22"/>
          <w:szCs w:val="22"/>
          <w:lang w:val="es-MX"/>
        </w:rPr>
        <w:t xml:space="preserve">              </w:t>
      </w:r>
      <w:r w:rsidR="00B60DED">
        <w:rPr>
          <w:rFonts w:ascii="Soberana Sans" w:hAnsi="Soberana Sans"/>
          <w:sz w:val="22"/>
          <w:szCs w:val="22"/>
          <w:lang w:val="es-MX"/>
        </w:rPr>
        <w:tab/>
      </w:r>
      <w:r w:rsidR="001F2213">
        <w:rPr>
          <w:rFonts w:ascii="Soberana Sans" w:hAnsi="Soberana Sans"/>
          <w:sz w:val="22"/>
          <w:szCs w:val="22"/>
          <w:lang w:val="es-MX"/>
        </w:rPr>
        <w:t>1,073,459,191.</w:t>
      </w:r>
    </w:p>
    <w:p w:rsidR="00655CD5"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E</w:t>
      </w:r>
      <w:r w:rsidR="000D4509" w:rsidRPr="007B2B60">
        <w:rPr>
          <w:rFonts w:ascii="Soberana Sans" w:hAnsi="Soberana Sans"/>
          <w:sz w:val="22"/>
          <w:szCs w:val="22"/>
          <w:lang w:val="es-MX"/>
        </w:rPr>
        <w:t>jercido</w:t>
      </w:r>
      <w:r>
        <w:rPr>
          <w:rFonts w:ascii="Soberana Sans" w:hAnsi="Soberana Sans"/>
          <w:sz w:val="22"/>
          <w:szCs w:val="22"/>
          <w:lang w:val="es-MX"/>
        </w:rPr>
        <w:tab/>
      </w:r>
      <w:r w:rsidR="000D4509">
        <w:rPr>
          <w:rFonts w:ascii="Soberana Sans" w:hAnsi="Soberana Sans"/>
          <w:sz w:val="22"/>
          <w:szCs w:val="22"/>
          <w:lang w:val="es-MX"/>
        </w:rPr>
        <w:tab/>
      </w:r>
      <w:r>
        <w:rPr>
          <w:rFonts w:ascii="Soberana Sans" w:hAnsi="Soberana Sans"/>
          <w:sz w:val="22"/>
          <w:szCs w:val="22"/>
          <w:lang w:val="es-MX"/>
        </w:rPr>
        <w:tab/>
      </w:r>
      <w:r w:rsidR="006F3D77">
        <w:rPr>
          <w:rFonts w:ascii="Soberana Sans" w:hAnsi="Soberana Sans"/>
          <w:sz w:val="22"/>
          <w:szCs w:val="22"/>
          <w:lang w:val="es-MX"/>
        </w:rPr>
        <w:t>1,073,459,191</w:t>
      </w:r>
      <w:r w:rsidR="00655CD5">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p</w:t>
      </w:r>
      <w:r w:rsidR="000D4509" w:rsidRPr="007B2B60">
        <w:rPr>
          <w:rFonts w:ascii="Soberana Sans" w:hAnsi="Soberana Sans"/>
          <w:sz w:val="22"/>
          <w:szCs w:val="22"/>
          <w:lang w:val="es-MX"/>
        </w:rPr>
        <w:t>agado</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FF0358">
        <w:rPr>
          <w:rFonts w:ascii="Soberana Sans" w:hAnsi="Soberana Sans"/>
          <w:sz w:val="22"/>
          <w:szCs w:val="22"/>
          <w:lang w:val="es-MX"/>
        </w:rPr>
        <w:t>1,071,761,803.</w:t>
      </w:r>
    </w:p>
    <w:p w:rsidR="003440F3" w:rsidRDefault="003440F3" w:rsidP="00F56895">
      <w:pPr>
        <w:pStyle w:val="Texto"/>
        <w:spacing w:after="0" w:line="240" w:lineRule="exact"/>
        <w:rPr>
          <w:rFonts w:ascii="Soberana Sans" w:hAnsi="Soberana Sans"/>
          <w:sz w:val="22"/>
          <w:szCs w:val="22"/>
          <w:lang w:val="es-MX"/>
        </w:rPr>
      </w:pPr>
    </w:p>
    <w:p w:rsidR="003440F3" w:rsidRPr="00D536FA" w:rsidRDefault="00C8367A" w:rsidP="00C8367A">
      <w:pPr>
        <w:pStyle w:val="Texto"/>
        <w:spacing w:after="0" w:line="240" w:lineRule="exact"/>
        <w:ind w:left="708" w:firstLine="0"/>
        <w:rPr>
          <w:rFonts w:ascii="Soberana Sans" w:hAnsi="Soberana Sans"/>
          <w:sz w:val="22"/>
          <w:szCs w:val="22"/>
          <w:lang w:val="es-MX"/>
        </w:rPr>
      </w:pPr>
      <w:r>
        <w:rPr>
          <w:rFonts w:ascii="Soberana Sans" w:hAnsi="Soberana Sans"/>
          <w:sz w:val="22"/>
          <w:szCs w:val="22"/>
          <w:lang w:val="es-MX"/>
        </w:rPr>
        <w:t xml:space="preserve">El OPD REPSS no cuenta con una Ley de Ingresos Estimada, como </w:t>
      </w:r>
      <w:r w:rsidR="00252730">
        <w:rPr>
          <w:rFonts w:ascii="Soberana Sans" w:hAnsi="Soberana Sans"/>
          <w:sz w:val="22"/>
          <w:szCs w:val="22"/>
          <w:lang w:val="es-MX"/>
        </w:rPr>
        <w:t>se menciona en</w:t>
      </w:r>
      <w:r>
        <w:rPr>
          <w:rFonts w:ascii="Soberana Sans" w:hAnsi="Soberana Sans"/>
          <w:sz w:val="22"/>
          <w:szCs w:val="22"/>
          <w:lang w:val="es-MX"/>
        </w:rPr>
        <w:t xml:space="preserve"> la Ley General de Contabilidad Gubernamental</w:t>
      </w:r>
      <w:r w:rsidR="003A4FCD">
        <w:rPr>
          <w:rFonts w:ascii="Soberana Sans" w:hAnsi="Soberana Sans"/>
          <w:sz w:val="22"/>
          <w:szCs w:val="22"/>
          <w:lang w:val="es-MX"/>
        </w:rPr>
        <w:t>, se trabaja con una proyección de los ingresos con base en la afiliación y re-afiliación del ejercicio anterior y el actual</w:t>
      </w:r>
      <w:r w:rsidR="002B5B9B">
        <w:rPr>
          <w:rFonts w:ascii="Soberana Sans" w:hAnsi="Soberana Sans"/>
          <w:sz w:val="22"/>
          <w:szCs w:val="22"/>
          <w:lang w:val="es-MX"/>
        </w:rPr>
        <w:t xml:space="preserve">, como lo establece el Anexo III del Acuerdo de Coordinación </w:t>
      </w:r>
      <w:r w:rsidR="005235F9" w:rsidRPr="005235F9">
        <w:rPr>
          <w:rFonts w:ascii="Soberana Sans" w:hAnsi="Soberana Sans"/>
          <w:sz w:val="22"/>
          <w:szCs w:val="22"/>
          <w:lang w:val="es-MX"/>
        </w:rPr>
        <w:t>para la ejecución del Sistema de Protección Social en Salud, que celebran las Secretaría de Salud y el Estado de Tlaxcala</w:t>
      </w:r>
      <w:r w:rsidR="003A4FCD">
        <w:rPr>
          <w:rFonts w:ascii="Soberana Sans" w:hAnsi="Soberana Sans"/>
          <w:sz w:val="22"/>
          <w:szCs w:val="22"/>
          <w:lang w:val="es-MX"/>
        </w:rPr>
        <w:t xml:space="preserve">. </w:t>
      </w:r>
      <w:r w:rsidR="00513B4E">
        <w:rPr>
          <w:rFonts w:ascii="Soberana Sans" w:hAnsi="Soberana Sans"/>
          <w:sz w:val="22"/>
          <w:szCs w:val="22"/>
          <w:lang w:val="es-MX"/>
        </w:rPr>
        <w:t xml:space="preserve">Es por ello que </w:t>
      </w:r>
      <w:r w:rsidR="0005601F">
        <w:rPr>
          <w:rFonts w:ascii="Soberana Sans" w:hAnsi="Soberana Sans"/>
          <w:sz w:val="22"/>
          <w:szCs w:val="22"/>
          <w:lang w:val="es-MX"/>
        </w:rPr>
        <w:t>el Ingreso Recaudado se comporta diferente al Ingreso Estimado.</w:t>
      </w:r>
    </w:p>
    <w:p w:rsidR="00F56895" w:rsidRPr="00D536FA" w:rsidRDefault="00F56895" w:rsidP="00F56895">
      <w:pPr>
        <w:pStyle w:val="Texto"/>
        <w:spacing w:after="0" w:line="240" w:lineRule="exact"/>
        <w:rPr>
          <w:rFonts w:ascii="Soberana Sans" w:hAnsi="Soberana Sans"/>
          <w:sz w:val="22"/>
          <w:szCs w:val="22"/>
          <w:lang w:val="es-MX"/>
        </w:rPr>
      </w:pPr>
    </w:p>
    <w:p w:rsidR="00F56895" w:rsidRDefault="00B50E52" w:rsidP="000F6582">
      <w:pPr>
        <w:pStyle w:val="Texto"/>
        <w:spacing w:after="0" w:line="240" w:lineRule="exact"/>
        <w:ind w:left="708" w:firstLine="0"/>
        <w:rPr>
          <w:rFonts w:ascii="Soberana Sans" w:hAnsi="Soberana Sans"/>
          <w:b/>
          <w:sz w:val="22"/>
          <w:szCs w:val="22"/>
          <w:lang w:val="es-MX"/>
        </w:rPr>
      </w:pPr>
      <w:r>
        <w:rPr>
          <w:rFonts w:ascii="Soberana Sans" w:hAnsi="Soberana Sans"/>
          <w:b/>
          <w:sz w:val="22"/>
          <w:szCs w:val="22"/>
          <w:lang w:val="es-MX"/>
        </w:rPr>
        <w:t xml:space="preserve">La diferencia entre el egreso ejercido y el egreso pagado proviene </w:t>
      </w:r>
      <w:r w:rsidR="008F4DF5">
        <w:rPr>
          <w:rFonts w:ascii="Soberana Sans" w:hAnsi="Soberana Sans"/>
          <w:b/>
          <w:sz w:val="22"/>
          <w:szCs w:val="22"/>
          <w:lang w:val="es-MX"/>
        </w:rPr>
        <w:t xml:space="preserve">por </w:t>
      </w:r>
      <w:r w:rsidR="00252730">
        <w:rPr>
          <w:rFonts w:ascii="Soberana Sans" w:hAnsi="Soberana Sans"/>
          <w:b/>
          <w:sz w:val="22"/>
          <w:szCs w:val="22"/>
          <w:lang w:val="es-MX"/>
        </w:rPr>
        <w:t>un</w:t>
      </w:r>
      <w:r w:rsidR="008F4DF5">
        <w:rPr>
          <w:rFonts w:ascii="Soberana Sans" w:hAnsi="Soberana Sans"/>
          <w:b/>
          <w:sz w:val="22"/>
          <w:szCs w:val="22"/>
          <w:lang w:val="es-MX"/>
        </w:rPr>
        <w:t xml:space="preserve"> remanente</w:t>
      </w:r>
      <w:r w:rsidR="00252730">
        <w:rPr>
          <w:rFonts w:ascii="Soberana Sans" w:hAnsi="Soberana Sans"/>
          <w:b/>
          <w:sz w:val="22"/>
          <w:szCs w:val="22"/>
          <w:lang w:val="es-MX"/>
        </w:rPr>
        <w:t xml:space="preserve"> no devengado</w:t>
      </w:r>
      <w:r w:rsidR="008F4DF5">
        <w:rPr>
          <w:rFonts w:ascii="Soberana Sans" w:hAnsi="Soberana Sans"/>
          <w:b/>
          <w:sz w:val="22"/>
          <w:szCs w:val="22"/>
          <w:lang w:val="es-MX"/>
        </w:rPr>
        <w:t xml:space="preserve"> por $1,312,44</w:t>
      </w:r>
      <w:r w:rsidR="0005601F">
        <w:rPr>
          <w:rFonts w:ascii="Soberana Sans" w:hAnsi="Soberana Sans"/>
          <w:b/>
          <w:sz w:val="22"/>
          <w:szCs w:val="22"/>
          <w:lang w:val="es-MX"/>
        </w:rPr>
        <w:t>5</w:t>
      </w:r>
      <w:r w:rsidR="008F4DF5">
        <w:rPr>
          <w:rFonts w:ascii="Soberana Sans" w:hAnsi="Soberana Sans"/>
          <w:b/>
          <w:sz w:val="22"/>
          <w:szCs w:val="22"/>
          <w:lang w:val="es-MX"/>
        </w:rPr>
        <w:t>.</w:t>
      </w:r>
      <w:r w:rsidR="0005601F">
        <w:rPr>
          <w:rFonts w:ascii="Soberana Sans" w:hAnsi="Soberana Sans"/>
          <w:b/>
          <w:sz w:val="22"/>
          <w:szCs w:val="22"/>
          <w:lang w:val="es-MX"/>
        </w:rPr>
        <w:t>4</w:t>
      </w:r>
      <w:r w:rsidR="000F6582">
        <w:rPr>
          <w:rFonts w:ascii="Soberana Sans" w:hAnsi="Soberana Sans"/>
          <w:b/>
          <w:sz w:val="22"/>
          <w:szCs w:val="22"/>
          <w:lang w:val="es-MX"/>
        </w:rPr>
        <w:t>3</w:t>
      </w:r>
      <w:r w:rsidR="008F4DF5">
        <w:rPr>
          <w:rFonts w:ascii="Soberana Sans" w:hAnsi="Soberana Sans"/>
          <w:b/>
          <w:sz w:val="22"/>
          <w:szCs w:val="22"/>
          <w:lang w:val="es-MX"/>
        </w:rPr>
        <w:t xml:space="preserve"> el cual se reintegra</w:t>
      </w:r>
      <w:r w:rsidR="00252730">
        <w:rPr>
          <w:rFonts w:ascii="Soberana Sans" w:hAnsi="Soberana Sans"/>
          <w:b/>
          <w:sz w:val="22"/>
          <w:szCs w:val="22"/>
          <w:lang w:val="es-MX"/>
        </w:rPr>
        <w:t>rá</w:t>
      </w:r>
      <w:r w:rsidR="008F4DF5">
        <w:rPr>
          <w:rFonts w:ascii="Soberana Sans" w:hAnsi="Soberana Sans"/>
          <w:b/>
          <w:sz w:val="22"/>
          <w:szCs w:val="22"/>
          <w:lang w:val="es-MX"/>
        </w:rPr>
        <w:t xml:space="preserve"> a más tardar el 15 de enero de 2019</w:t>
      </w:r>
      <w:r w:rsidR="009907CB">
        <w:rPr>
          <w:rFonts w:ascii="Soberana Sans" w:hAnsi="Soberana Sans"/>
          <w:b/>
          <w:sz w:val="22"/>
          <w:szCs w:val="22"/>
          <w:lang w:val="es-MX"/>
        </w:rPr>
        <w:t xml:space="preserve"> a la Tesorería de la Federación (TESOFE)</w:t>
      </w:r>
      <w:r w:rsidR="00252730">
        <w:rPr>
          <w:rFonts w:ascii="Soberana Sans" w:hAnsi="Soberana Sans"/>
          <w:b/>
          <w:sz w:val="22"/>
          <w:szCs w:val="22"/>
          <w:lang w:val="es-MX"/>
        </w:rPr>
        <w:t xml:space="preserve">; </w:t>
      </w:r>
      <w:r w:rsidR="00FD6310">
        <w:rPr>
          <w:rFonts w:ascii="Soberana Sans" w:hAnsi="Soberana Sans"/>
          <w:b/>
          <w:sz w:val="22"/>
          <w:szCs w:val="22"/>
          <w:lang w:val="es-MX"/>
        </w:rPr>
        <w:t xml:space="preserve">pasivos </w:t>
      </w:r>
      <w:r w:rsidR="00252730">
        <w:rPr>
          <w:rFonts w:ascii="Soberana Sans" w:hAnsi="Soberana Sans"/>
          <w:b/>
          <w:sz w:val="22"/>
          <w:szCs w:val="22"/>
          <w:lang w:val="es-MX"/>
        </w:rPr>
        <w:t>por</w:t>
      </w:r>
      <w:r w:rsidR="00FD6310">
        <w:rPr>
          <w:rFonts w:ascii="Soberana Sans" w:hAnsi="Soberana Sans"/>
          <w:b/>
          <w:sz w:val="22"/>
          <w:szCs w:val="22"/>
          <w:lang w:val="es-MX"/>
        </w:rPr>
        <w:t xml:space="preserve"> liquidar </w:t>
      </w:r>
      <w:r w:rsidR="00252730">
        <w:rPr>
          <w:rFonts w:ascii="Soberana Sans" w:hAnsi="Soberana Sans"/>
          <w:b/>
          <w:sz w:val="22"/>
          <w:szCs w:val="22"/>
          <w:lang w:val="es-MX"/>
        </w:rPr>
        <w:t xml:space="preserve">a tres proveedores </w:t>
      </w:r>
      <w:r w:rsidR="00FD6310">
        <w:rPr>
          <w:rFonts w:ascii="Soberana Sans" w:hAnsi="Soberana Sans"/>
          <w:b/>
          <w:sz w:val="22"/>
          <w:szCs w:val="22"/>
          <w:lang w:val="es-MX"/>
        </w:rPr>
        <w:t>en el mismo mes por la cantidad de $1,</w:t>
      </w:r>
      <w:r w:rsidR="0005601F">
        <w:rPr>
          <w:rFonts w:ascii="Soberana Sans" w:hAnsi="Soberana Sans"/>
          <w:b/>
          <w:sz w:val="22"/>
          <w:szCs w:val="22"/>
          <w:lang w:val="es-MX"/>
        </w:rPr>
        <w:t>458,715.01; y el Impuesto Sobre Nóminas Estatal por $238,673.00</w:t>
      </w:r>
      <w:r w:rsidR="005235F9">
        <w:rPr>
          <w:rFonts w:ascii="Soberana Sans" w:hAnsi="Soberana Sans"/>
          <w:b/>
          <w:sz w:val="22"/>
          <w:szCs w:val="22"/>
          <w:lang w:val="es-MX"/>
        </w:rPr>
        <w:t>; sumando los tres importes la cantidad de $3,009,833.14</w:t>
      </w: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2D0799" w:rsidRDefault="002D0799" w:rsidP="00F56895">
      <w:pPr>
        <w:pStyle w:val="Texto"/>
        <w:spacing w:after="0" w:line="240" w:lineRule="exact"/>
        <w:ind w:firstLine="0"/>
        <w:jc w:val="center"/>
        <w:rPr>
          <w:rFonts w:ascii="Soberana Sans" w:hAnsi="Soberana Sans"/>
          <w:b/>
          <w:sz w:val="22"/>
          <w:szCs w:val="22"/>
          <w:lang w:val="es-MX"/>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Pr="00D536FA">
        <w:rPr>
          <w:rFonts w:ascii="Soberana Sans" w:hAnsi="Soberana Sans"/>
          <w:sz w:val="22"/>
          <w:szCs w:val="22"/>
        </w:rPr>
        <w:t xml:space="preserve">, proveen de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 xml:space="preserve">los aspectos económicos-financieros más relevantes que influyeron en las decisiones del período,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rsidR="00F56895" w:rsidRDefault="00F56895" w:rsidP="00F56895">
      <w:pPr>
        <w:pStyle w:val="Texto"/>
        <w:spacing w:after="0" w:line="240" w:lineRule="exact"/>
        <w:ind w:left="576"/>
        <w:rPr>
          <w:rFonts w:ascii="Soberana Sans" w:hAnsi="Soberana Sans"/>
          <w:sz w:val="22"/>
          <w:szCs w:val="22"/>
        </w:rPr>
      </w:pPr>
    </w:p>
    <w:p w:rsidR="00A30CF8" w:rsidRPr="00D536FA" w:rsidRDefault="00A30CF8"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r>
      <w:r>
        <w:rPr>
          <w:rFonts w:ascii="Soberana Sans" w:hAnsi="Soberana Sans"/>
          <w:b/>
          <w:sz w:val="22"/>
          <w:szCs w:val="22"/>
          <w:lang w:val="es-MX"/>
        </w:rPr>
        <w:t xml:space="preserve">  </w:t>
      </w:r>
      <w:r w:rsidRPr="00D536FA">
        <w:rPr>
          <w:rFonts w:ascii="Soberana Sans" w:hAnsi="Soberana Sans"/>
          <w:b/>
          <w:sz w:val="22"/>
          <w:szCs w:val="22"/>
          <w:lang w:val="es-MX"/>
        </w:rPr>
        <w:t>Panorama Económico y Financiero</w:t>
      </w:r>
    </w:p>
    <w:p w:rsidR="00C37137" w:rsidRDefault="00C37137" w:rsidP="00F56895">
      <w:pPr>
        <w:pStyle w:val="Texto"/>
        <w:spacing w:after="0" w:line="240" w:lineRule="exact"/>
        <w:ind w:left="864" w:hanging="13"/>
        <w:rPr>
          <w:rFonts w:ascii="Soberana Sans" w:hAnsi="Soberana Sans"/>
          <w:sz w:val="22"/>
          <w:szCs w:val="22"/>
        </w:rPr>
      </w:pPr>
    </w:p>
    <w:p w:rsidR="00A225F9" w:rsidRDefault="00C37137" w:rsidP="00F56895">
      <w:pPr>
        <w:pStyle w:val="Texto"/>
        <w:spacing w:after="0" w:line="240" w:lineRule="exact"/>
        <w:ind w:left="864" w:hanging="13"/>
        <w:rPr>
          <w:rFonts w:ascii="Soberana Sans" w:hAnsi="Soberana Sans"/>
          <w:sz w:val="22"/>
          <w:szCs w:val="22"/>
        </w:rPr>
      </w:pPr>
      <w:r>
        <w:rPr>
          <w:rFonts w:ascii="Soberana Sans" w:hAnsi="Soberana Sans"/>
          <w:sz w:val="22"/>
          <w:szCs w:val="22"/>
        </w:rPr>
        <w:t>E</w:t>
      </w:r>
      <w:r w:rsidR="00836944">
        <w:rPr>
          <w:rFonts w:ascii="Soberana Sans" w:hAnsi="Soberana Sans"/>
          <w:sz w:val="22"/>
          <w:szCs w:val="22"/>
        </w:rPr>
        <w:t>n</w:t>
      </w:r>
      <w:r w:rsidR="00F56895" w:rsidRPr="00D536FA">
        <w:rPr>
          <w:rFonts w:ascii="Soberana Sans" w:hAnsi="Soberana Sans"/>
          <w:sz w:val="22"/>
          <w:szCs w:val="22"/>
        </w:rPr>
        <w:t xml:space="preserve"> OPD Régimen Estatal de Protección Social en Salud, </w:t>
      </w:r>
      <w:r w:rsidR="00DA1D42">
        <w:rPr>
          <w:rFonts w:ascii="Soberana Sans" w:hAnsi="Soberana Sans"/>
          <w:sz w:val="22"/>
          <w:szCs w:val="22"/>
        </w:rPr>
        <w:t>l</w:t>
      </w:r>
      <w:r w:rsidR="00F56895" w:rsidRPr="00D536FA">
        <w:rPr>
          <w:rFonts w:ascii="Soberana Sans" w:hAnsi="Soberana Sans"/>
          <w:sz w:val="22"/>
          <w:szCs w:val="22"/>
        </w:rPr>
        <w:t xml:space="preserve">os recursos para su operación de carácter federal </w:t>
      </w:r>
      <w:r>
        <w:rPr>
          <w:rFonts w:ascii="Soberana Sans" w:hAnsi="Soberana Sans"/>
          <w:sz w:val="22"/>
          <w:szCs w:val="22"/>
        </w:rPr>
        <w:t xml:space="preserve">dentro del </w:t>
      </w:r>
      <w:r w:rsidR="00924997">
        <w:rPr>
          <w:rFonts w:ascii="Soberana Sans" w:hAnsi="Soberana Sans"/>
          <w:sz w:val="22"/>
          <w:szCs w:val="22"/>
        </w:rPr>
        <w:t>último</w:t>
      </w:r>
      <w:r>
        <w:rPr>
          <w:rFonts w:ascii="Soberana Sans" w:hAnsi="Soberana Sans"/>
          <w:sz w:val="22"/>
          <w:szCs w:val="22"/>
        </w:rPr>
        <w:t xml:space="preserve"> trimestre </w:t>
      </w:r>
      <w:r w:rsidR="00924997">
        <w:rPr>
          <w:rFonts w:ascii="Soberana Sans" w:hAnsi="Soberana Sans"/>
          <w:sz w:val="22"/>
          <w:szCs w:val="22"/>
        </w:rPr>
        <w:t xml:space="preserve">no </w:t>
      </w:r>
      <w:r>
        <w:rPr>
          <w:rFonts w:ascii="Soberana Sans" w:hAnsi="Soberana Sans"/>
          <w:sz w:val="22"/>
          <w:szCs w:val="22"/>
        </w:rPr>
        <w:t xml:space="preserve">presentaron disminución por ajuste de ministraciones </w:t>
      </w:r>
      <w:r w:rsidR="00924997">
        <w:rPr>
          <w:rFonts w:ascii="Soberana Sans" w:hAnsi="Soberana Sans"/>
          <w:sz w:val="22"/>
          <w:szCs w:val="22"/>
        </w:rPr>
        <w:t>del fondo Cuota Social y Aportación Solidaría Federal,</w:t>
      </w:r>
      <w:r>
        <w:rPr>
          <w:rFonts w:ascii="Soberana Sans" w:hAnsi="Soberana Sans"/>
          <w:sz w:val="22"/>
          <w:szCs w:val="22"/>
        </w:rPr>
        <w:t xml:space="preserve"> </w:t>
      </w:r>
      <w:r w:rsidR="00924997">
        <w:rPr>
          <w:rFonts w:ascii="Soberana Sans" w:hAnsi="Soberana Sans"/>
          <w:sz w:val="22"/>
          <w:szCs w:val="22"/>
        </w:rPr>
        <w:t xml:space="preserve">ni </w:t>
      </w:r>
      <w:r>
        <w:rPr>
          <w:rFonts w:ascii="Soberana Sans" w:hAnsi="Soberana Sans"/>
          <w:sz w:val="22"/>
          <w:szCs w:val="22"/>
        </w:rPr>
        <w:t>en Seguro Médico Siglo XXI</w:t>
      </w:r>
      <w:r w:rsidR="00924997">
        <w:rPr>
          <w:rFonts w:ascii="Soberana Sans" w:hAnsi="Soberana Sans"/>
          <w:sz w:val="22"/>
          <w:szCs w:val="22"/>
        </w:rPr>
        <w:t>,</w:t>
      </w:r>
      <w:r>
        <w:rPr>
          <w:rFonts w:ascii="Soberana Sans" w:hAnsi="Soberana Sans"/>
          <w:sz w:val="22"/>
          <w:szCs w:val="22"/>
        </w:rPr>
        <w:t xml:space="preserve"> </w:t>
      </w:r>
      <w:r w:rsidR="00924997">
        <w:rPr>
          <w:rFonts w:ascii="Soberana Sans" w:hAnsi="Soberana Sans"/>
          <w:sz w:val="22"/>
          <w:szCs w:val="22"/>
        </w:rPr>
        <w:t>ni en</w:t>
      </w:r>
      <w:r>
        <w:rPr>
          <w:rFonts w:ascii="Soberana Sans" w:hAnsi="Soberana Sans"/>
          <w:sz w:val="22"/>
          <w:szCs w:val="22"/>
        </w:rPr>
        <w:t xml:space="preserve"> Compensación Económica (Portabilidad 32 x 32),</w:t>
      </w:r>
      <w:r w:rsidR="00A225F9">
        <w:rPr>
          <w:rFonts w:ascii="Soberana Sans" w:hAnsi="Soberana Sans"/>
          <w:sz w:val="22"/>
          <w:szCs w:val="22"/>
        </w:rPr>
        <w:t xml:space="preserve"> </w:t>
      </w:r>
      <w:r w:rsidR="00924997">
        <w:rPr>
          <w:rFonts w:ascii="Soberana Sans" w:hAnsi="Soberana Sans"/>
          <w:sz w:val="22"/>
          <w:szCs w:val="22"/>
        </w:rPr>
        <w:t xml:space="preserve">por ello </w:t>
      </w:r>
      <w:r w:rsidR="00A225F9">
        <w:rPr>
          <w:rFonts w:ascii="Soberana Sans" w:hAnsi="Soberana Sans"/>
          <w:sz w:val="22"/>
          <w:szCs w:val="22"/>
        </w:rPr>
        <w:t xml:space="preserve">el pronóstico que se realizó para recibir ingresos en el </w:t>
      </w:r>
      <w:r w:rsidR="00924997">
        <w:rPr>
          <w:rFonts w:ascii="Soberana Sans" w:hAnsi="Soberana Sans"/>
          <w:sz w:val="22"/>
          <w:szCs w:val="22"/>
        </w:rPr>
        <w:t>último</w:t>
      </w:r>
      <w:r w:rsidR="00A225F9">
        <w:rPr>
          <w:rFonts w:ascii="Soberana Sans" w:hAnsi="Soberana Sans"/>
          <w:sz w:val="22"/>
          <w:szCs w:val="22"/>
        </w:rPr>
        <w:t xml:space="preserve"> trimestre no afect</w:t>
      </w:r>
      <w:r w:rsidR="00924997">
        <w:rPr>
          <w:rFonts w:ascii="Soberana Sans" w:hAnsi="Soberana Sans"/>
          <w:sz w:val="22"/>
          <w:szCs w:val="22"/>
        </w:rPr>
        <w:t>ó</w:t>
      </w:r>
      <w:r w:rsidR="00A225F9">
        <w:rPr>
          <w:rFonts w:ascii="Soberana Sans" w:hAnsi="Soberana Sans"/>
          <w:sz w:val="22"/>
          <w:szCs w:val="22"/>
        </w:rPr>
        <w:t>.</w:t>
      </w:r>
    </w:p>
    <w:p w:rsidR="00924997" w:rsidRDefault="00924997" w:rsidP="00F56895">
      <w:pPr>
        <w:pStyle w:val="Texto"/>
        <w:spacing w:after="0" w:line="240" w:lineRule="exact"/>
        <w:ind w:left="864" w:hanging="13"/>
        <w:rPr>
          <w:rFonts w:ascii="Soberana Sans" w:hAnsi="Soberana Sans"/>
          <w:sz w:val="22"/>
          <w:szCs w:val="22"/>
        </w:rPr>
      </w:pPr>
    </w:p>
    <w:p w:rsidR="00A225F9" w:rsidRDefault="00924997" w:rsidP="00F56895">
      <w:pPr>
        <w:pStyle w:val="Texto"/>
        <w:spacing w:after="0" w:line="240" w:lineRule="exact"/>
        <w:ind w:left="864" w:hanging="13"/>
        <w:rPr>
          <w:rFonts w:ascii="Soberana Sans" w:hAnsi="Soberana Sans"/>
          <w:sz w:val="22"/>
          <w:szCs w:val="22"/>
        </w:rPr>
      </w:pPr>
      <w:r>
        <w:rPr>
          <w:rFonts w:ascii="Soberana Sans" w:hAnsi="Soberana Sans"/>
          <w:sz w:val="22"/>
          <w:szCs w:val="22"/>
        </w:rPr>
        <w:t>Se registran los ingresos generados</w:t>
      </w:r>
      <w:r w:rsidR="00C37137">
        <w:rPr>
          <w:rFonts w:ascii="Soberana Sans" w:hAnsi="Soberana Sans"/>
          <w:sz w:val="22"/>
          <w:szCs w:val="22"/>
        </w:rPr>
        <w:t xml:space="preserve"> por rendimientos </w:t>
      </w:r>
      <w:r>
        <w:rPr>
          <w:rFonts w:ascii="Soberana Sans" w:hAnsi="Soberana Sans"/>
          <w:sz w:val="22"/>
          <w:szCs w:val="22"/>
        </w:rPr>
        <w:t xml:space="preserve">de las cuentas bancarias productivas de manera mensual conforme se ven reflejados en los estados de cuenta respectivos, </w:t>
      </w:r>
      <w:r w:rsidR="00C37137">
        <w:rPr>
          <w:rFonts w:ascii="Soberana Sans" w:hAnsi="Soberana Sans"/>
          <w:sz w:val="22"/>
          <w:szCs w:val="22"/>
        </w:rPr>
        <w:t>generado</w:t>
      </w:r>
      <w:r>
        <w:rPr>
          <w:rFonts w:ascii="Soberana Sans" w:hAnsi="Soberana Sans"/>
          <w:sz w:val="22"/>
          <w:szCs w:val="22"/>
        </w:rPr>
        <w:t xml:space="preserve"> ampliaciones presupuestales </w:t>
      </w:r>
      <w:r w:rsidRPr="00924997">
        <w:rPr>
          <w:rFonts w:ascii="Soberana Sans" w:hAnsi="Soberana Sans"/>
          <w:sz w:val="22"/>
          <w:szCs w:val="22"/>
        </w:rPr>
        <w:t>de conformidad con lo señalado en el artículo 19 de la Ley Federal de Presupuesto y Responsabilidad Hacendaria.</w:t>
      </w:r>
      <w:r w:rsidR="00C37137">
        <w:rPr>
          <w:rFonts w:ascii="Soberana Sans" w:hAnsi="Soberana Sans"/>
          <w:sz w:val="22"/>
          <w:szCs w:val="22"/>
        </w:rPr>
        <w:t xml:space="preserve"> </w:t>
      </w:r>
      <w:r>
        <w:rPr>
          <w:rFonts w:ascii="Soberana Sans" w:hAnsi="Soberana Sans"/>
          <w:sz w:val="22"/>
          <w:szCs w:val="22"/>
        </w:rPr>
        <w:t xml:space="preserve">Lo anterior </w:t>
      </w:r>
      <w:r w:rsidR="00C37137">
        <w:rPr>
          <w:rFonts w:ascii="Soberana Sans" w:hAnsi="Soberana Sans"/>
          <w:sz w:val="22"/>
          <w:szCs w:val="22"/>
        </w:rPr>
        <w:t xml:space="preserve">tuvo un impacto </w:t>
      </w:r>
      <w:r>
        <w:rPr>
          <w:rFonts w:ascii="Soberana Sans" w:hAnsi="Soberana Sans"/>
          <w:sz w:val="22"/>
          <w:szCs w:val="22"/>
        </w:rPr>
        <w:t>favorable</w:t>
      </w:r>
      <w:r w:rsidR="00A225F9">
        <w:rPr>
          <w:rFonts w:ascii="Soberana Sans" w:hAnsi="Soberana Sans"/>
          <w:sz w:val="22"/>
          <w:szCs w:val="22"/>
        </w:rPr>
        <w:t xml:space="preserve"> en </w:t>
      </w:r>
      <w:r>
        <w:rPr>
          <w:rFonts w:ascii="Soberana Sans" w:hAnsi="Soberana Sans"/>
          <w:sz w:val="22"/>
          <w:szCs w:val="22"/>
        </w:rPr>
        <w:t>el</w:t>
      </w:r>
      <w:r w:rsidR="00A225F9">
        <w:rPr>
          <w:rFonts w:ascii="Soberana Sans" w:hAnsi="Soberana Sans"/>
          <w:sz w:val="22"/>
          <w:szCs w:val="22"/>
        </w:rPr>
        <w:t xml:space="preserve"> cumplimiento del objetivo de la entidad.</w:t>
      </w:r>
    </w:p>
    <w:p w:rsidR="00924997" w:rsidRDefault="00924997" w:rsidP="00F56895">
      <w:pPr>
        <w:pStyle w:val="Texto"/>
        <w:spacing w:after="0" w:line="240" w:lineRule="exact"/>
        <w:ind w:left="864" w:hanging="13"/>
        <w:rPr>
          <w:rFonts w:ascii="Soberana Sans" w:hAnsi="Soberana Sans"/>
          <w:sz w:val="22"/>
          <w:szCs w:val="22"/>
        </w:rPr>
      </w:pPr>
    </w:p>
    <w:p w:rsidR="00F56895" w:rsidRPr="00D536FA" w:rsidRDefault="00A225F9" w:rsidP="00F56895">
      <w:pPr>
        <w:pStyle w:val="Texto"/>
        <w:spacing w:after="0" w:line="240" w:lineRule="exact"/>
        <w:ind w:left="864" w:hanging="13"/>
        <w:rPr>
          <w:rFonts w:ascii="Soberana Sans" w:hAnsi="Soberana Sans"/>
          <w:sz w:val="22"/>
          <w:szCs w:val="22"/>
        </w:rPr>
      </w:pPr>
      <w:r>
        <w:rPr>
          <w:rFonts w:ascii="Soberana Sans" w:hAnsi="Soberana Sans"/>
          <w:sz w:val="22"/>
          <w:szCs w:val="22"/>
        </w:rPr>
        <w:t xml:space="preserve">Con respecto a los recursos </w:t>
      </w:r>
      <w:r w:rsidR="0054666E">
        <w:rPr>
          <w:rFonts w:ascii="Soberana Sans" w:hAnsi="Soberana Sans"/>
          <w:sz w:val="22"/>
          <w:szCs w:val="22"/>
        </w:rPr>
        <w:t xml:space="preserve">estatales </w:t>
      </w:r>
      <w:r w:rsidR="0054666E" w:rsidRPr="00D536FA">
        <w:rPr>
          <w:rFonts w:ascii="Soberana Sans" w:hAnsi="Soberana Sans"/>
          <w:sz w:val="22"/>
          <w:szCs w:val="22"/>
        </w:rPr>
        <w:t>no</w:t>
      </w:r>
      <w:r w:rsidR="005D7331">
        <w:rPr>
          <w:rFonts w:ascii="Soberana Sans" w:hAnsi="Soberana Sans"/>
          <w:sz w:val="22"/>
          <w:szCs w:val="22"/>
        </w:rPr>
        <w:t xml:space="preserve"> se tuvo ninguna reducción </w:t>
      </w:r>
      <w:r w:rsidR="00DA1D42">
        <w:rPr>
          <w:rFonts w:ascii="Soberana Sans" w:hAnsi="Soberana Sans"/>
          <w:sz w:val="22"/>
          <w:szCs w:val="22"/>
        </w:rPr>
        <w:t xml:space="preserve">en el trimestre </w:t>
      </w:r>
      <w:r w:rsidR="005D7331">
        <w:rPr>
          <w:rFonts w:ascii="Soberana Sans" w:hAnsi="Soberana Sans"/>
          <w:sz w:val="22"/>
          <w:szCs w:val="22"/>
        </w:rPr>
        <w:t xml:space="preserve">que afectara el financiamiento a los Servicios de Salud, es de resaltar </w:t>
      </w:r>
      <w:r w:rsidR="00DA1D42">
        <w:rPr>
          <w:rFonts w:ascii="Soberana Sans" w:hAnsi="Soberana Sans"/>
          <w:sz w:val="22"/>
          <w:szCs w:val="22"/>
        </w:rPr>
        <w:t xml:space="preserve">que </w:t>
      </w:r>
      <w:r w:rsidR="005D7331">
        <w:rPr>
          <w:rFonts w:ascii="Soberana Sans" w:hAnsi="Soberana Sans"/>
          <w:sz w:val="22"/>
          <w:szCs w:val="22"/>
        </w:rPr>
        <w:t xml:space="preserve">en el </w:t>
      </w:r>
      <w:r w:rsidR="008603E9">
        <w:rPr>
          <w:rFonts w:ascii="Soberana Sans" w:hAnsi="Soberana Sans"/>
          <w:sz w:val="22"/>
          <w:szCs w:val="22"/>
        </w:rPr>
        <w:t>último</w:t>
      </w:r>
      <w:r w:rsidR="005D7331">
        <w:rPr>
          <w:rFonts w:ascii="Soberana Sans" w:hAnsi="Soberana Sans"/>
          <w:sz w:val="22"/>
          <w:szCs w:val="22"/>
        </w:rPr>
        <w:t xml:space="preserve"> trimestre se financiaron </w:t>
      </w:r>
      <w:r w:rsidR="008603E9">
        <w:rPr>
          <w:rFonts w:ascii="Soberana Sans" w:hAnsi="Soberana Sans"/>
          <w:sz w:val="22"/>
          <w:szCs w:val="22"/>
        </w:rPr>
        <w:t>recursos adicionales</w:t>
      </w:r>
      <w:r w:rsidR="005D7331">
        <w:rPr>
          <w:rFonts w:ascii="Soberana Sans" w:hAnsi="Soberana Sans"/>
          <w:sz w:val="22"/>
          <w:szCs w:val="22"/>
        </w:rPr>
        <w:t xml:space="preserve"> para mantenimiento </w:t>
      </w:r>
      <w:r w:rsidR="009E1029">
        <w:rPr>
          <w:rFonts w:ascii="Soberana Sans" w:hAnsi="Soberana Sans"/>
          <w:sz w:val="22"/>
          <w:szCs w:val="22"/>
        </w:rPr>
        <w:t>y</w:t>
      </w:r>
      <w:r w:rsidR="005D7331">
        <w:rPr>
          <w:rFonts w:ascii="Soberana Sans" w:hAnsi="Soberana Sans"/>
          <w:sz w:val="22"/>
          <w:szCs w:val="22"/>
        </w:rPr>
        <w:t xml:space="preserve"> conservación de unidades médicas lo cual impacta en brindar calidad en los servicios de salud en atención al beneficiario del sistema.</w:t>
      </w:r>
    </w:p>
    <w:p w:rsidR="00F56895" w:rsidRDefault="00F56895" w:rsidP="00F56895">
      <w:pPr>
        <w:pStyle w:val="Texto"/>
        <w:spacing w:after="0" w:line="240" w:lineRule="exact"/>
        <w:ind w:left="576"/>
        <w:rPr>
          <w:rFonts w:ascii="Soberana Sans" w:hAnsi="Soberana Sans"/>
          <w:sz w:val="22"/>
          <w:szCs w:val="22"/>
        </w:rPr>
      </w:pPr>
    </w:p>
    <w:p w:rsidR="00847F4D" w:rsidRPr="00D536FA" w:rsidRDefault="00847F4D" w:rsidP="00F56895">
      <w:pPr>
        <w:pStyle w:val="Texto"/>
        <w:spacing w:after="0" w:line="240" w:lineRule="exact"/>
        <w:ind w:left="576"/>
        <w:rPr>
          <w:rFonts w:ascii="Soberana Sans" w:hAnsi="Soberana Sans"/>
          <w:sz w:val="22"/>
          <w:szCs w:val="22"/>
        </w:rPr>
      </w:pPr>
    </w:p>
    <w:p w:rsidR="00F56895" w:rsidRDefault="005D357F" w:rsidP="005D357F">
      <w:pPr>
        <w:pStyle w:val="Texto"/>
        <w:spacing w:after="0" w:line="240" w:lineRule="exact"/>
        <w:ind w:left="648" w:firstLine="0"/>
        <w:rPr>
          <w:rFonts w:ascii="Soberana Sans" w:hAnsi="Soberana Sans"/>
          <w:b/>
          <w:sz w:val="22"/>
          <w:szCs w:val="22"/>
          <w:lang w:val="es-MX"/>
        </w:rPr>
      </w:pPr>
      <w:r>
        <w:rPr>
          <w:rFonts w:ascii="Soberana Sans" w:hAnsi="Soberana Sans"/>
          <w:b/>
          <w:sz w:val="22"/>
          <w:szCs w:val="22"/>
          <w:lang w:val="es-MX"/>
        </w:rPr>
        <w:t>3.</w:t>
      </w:r>
      <w:r w:rsidR="00F56895" w:rsidRPr="00D536FA">
        <w:rPr>
          <w:rFonts w:ascii="Soberana Sans" w:hAnsi="Soberana Sans"/>
          <w:b/>
          <w:sz w:val="22"/>
          <w:szCs w:val="22"/>
          <w:lang w:val="es-MX"/>
        </w:rPr>
        <w:t>Autorización e Historia</w:t>
      </w:r>
    </w:p>
    <w:p w:rsidR="005D357F" w:rsidRPr="00D536FA" w:rsidRDefault="005D357F" w:rsidP="005D357F">
      <w:pPr>
        <w:pStyle w:val="Texto"/>
        <w:spacing w:after="0" w:line="240" w:lineRule="exact"/>
        <w:ind w:left="648" w:firstLine="0"/>
        <w:rPr>
          <w:rFonts w:ascii="Soberana Sans" w:hAnsi="Soberana Sans"/>
          <w:b/>
          <w:sz w:val="22"/>
          <w:szCs w:val="22"/>
          <w:lang w:val="es-MX"/>
        </w:rPr>
      </w:pPr>
    </w:p>
    <w:p w:rsidR="00F56895" w:rsidRDefault="00821A44" w:rsidP="004561B4">
      <w:pPr>
        <w:pStyle w:val="INCISO"/>
        <w:spacing w:after="0" w:line="240" w:lineRule="exact"/>
        <w:ind w:left="860" w:firstLine="0"/>
        <w:rPr>
          <w:rFonts w:ascii="Soberana Sans" w:hAnsi="Soberana Sans"/>
          <w:sz w:val="22"/>
          <w:szCs w:val="22"/>
        </w:rPr>
      </w:pPr>
      <w:r>
        <w:rPr>
          <w:rFonts w:ascii="Soberana Sans" w:hAnsi="Soberana Sans"/>
          <w:sz w:val="22"/>
          <w:szCs w:val="22"/>
        </w:rPr>
        <w:t xml:space="preserve">OPD </w:t>
      </w:r>
      <w:r w:rsidR="00F56895" w:rsidRPr="00D536FA">
        <w:rPr>
          <w:rFonts w:ascii="Soberana Sans" w:hAnsi="Soberana Sans"/>
          <w:sz w:val="22"/>
          <w:szCs w:val="22"/>
        </w:rPr>
        <w:t>Régimen Estatal de Protección Social en Salud, fue creado como un Organismo Público Des</w:t>
      </w:r>
      <w:r w:rsidR="005D7331">
        <w:rPr>
          <w:rFonts w:ascii="Soberana Sans" w:hAnsi="Soberana Sans"/>
          <w:sz w:val="22"/>
          <w:szCs w:val="22"/>
        </w:rPr>
        <w:t>centralizado mediante decreto número</w:t>
      </w:r>
      <w:r w:rsidR="00F56895" w:rsidRPr="00D536FA">
        <w:rPr>
          <w:rFonts w:ascii="Soberana Sans" w:hAnsi="Soberana Sans"/>
          <w:sz w:val="22"/>
          <w:szCs w:val="22"/>
        </w:rPr>
        <w:t xml:space="preserve"> 140</w:t>
      </w:r>
      <w:r w:rsidR="005D7331">
        <w:rPr>
          <w:rFonts w:ascii="Soberana Sans" w:hAnsi="Soberana Sans"/>
          <w:sz w:val="22"/>
          <w:szCs w:val="22"/>
        </w:rPr>
        <w:t>,</w:t>
      </w:r>
      <w:r w:rsidR="00F56895" w:rsidRPr="00D536FA">
        <w:rPr>
          <w:rFonts w:ascii="Soberana Sans" w:hAnsi="Soberana Sans"/>
          <w:sz w:val="22"/>
          <w:szCs w:val="22"/>
        </w:rPr>
        <w:t xml:space="preserve"> publicado en el Periódico Oficial del Gobierno del Estado de Tlaxcala el 16 de octubre de 2015 y que a la fecha se encuentra vigente.</w:t>
      </w:r>
    </w:p>
    <w:p w:rsidR="005D7331" w:rsidRDefault="005D7331" w:rsidP="004561B4">
      <w:pPr>
        <w:pStyle w:val="INCISO"/>
        <w:spacing w:after="0" w:line="240" w:lineRule="exact"/>
        <w:ind w:left="860" w:firstLine="0"/>
        <w:rPr>
          <w:rFonts w:ascii="Soberana Sans" w:hAnsi="Soberana Sans"/>
          <w:sz w:val="22"/>
          <w:szCs w:val="22"/>
        </w:rPr>
      </w:pPr>
    </w:p>
    <w:p w:rsidR="005D7331" w:rsidRPr="00D536FA" w:rsidRDefault="005D7331" w:rsidP="004561B4">
      <w:pPr>
        <w:pStyle w:val="INCISO"/>
        <w:spacing w:after="0" w:line="240" w:lineRule="exact"/>
        <w:ind w:left="860" w:firstLine="0"/>
        <w:rPr>
          <w:rFonts w:ascii="Soberana Sans" w:hAnsi="Soberana Sans"/>
          <w:sz w:val="22"/>
          <w:szCs w:val="22"/>
        </w:rPr>
      </w:pPr>
      <w:r>
        <w:rPr>
          <w:rFonts w:ascii="Soberana Sans" w:hAnsi="Soberana Sans"/>
          <w:sz w:val="22"/>
          <w:szCs w:val="22"/>
        </w:rPr>
        <w:t>En cuestión de la estructura orgánica no ha presentado cambios con respecto a 201</w:t>
      </w:r>
      <w:r w:rsidR="00821A44">
        <w:rPr>
          <w:rFonts w:ascii="Soberana Sans" w:hAnsi="Soberana Sans"/>
          <w:sz w:val="22"/>
          <w:szCs w:val="22"/>
        </w:rPr>
        <w:t>7</w:t>
      </w:r>
      <w:r>
        <w:rPr>
          <w:rFonts w:ascii="Soberana Sans" w:hAnsi="Soberana Sans"/>
          <w:sz w:val="22"/>
          <w:szCs w:val="22"/>
        </w:rPr>
        <w:t xml:space="preserve">. </w:t>
      </w:r>
    </w:p>
    <w:p w:rsidR="00F56895" w:rsidRDefault="00F56895" w:rsidP="00F56895">
      <w:pPr>
        <w:pStyle w:val="INCISO"/>
        <w:spacing w:after="0" w:line="240" w:lineRule="exact"/>
        <w:ind w:left="1656"/>
        <w:rPr>
          <w:rFonts w:ascii="Soberana Sans" w:hAnsi="Soberana Sans"/>
          <w:sz w:val="22"/>
          <w:szCs w:val="22"/>
        </w:rPr>
      </w:pPr>
    </w:p>
    <w:p w:rsidR="00F56895" w:rsidRDefault="00F56895" w:rsidP="00F56895">
      <w:pPr>
        <w:pStyle w:val="INCISO"/>
        <w:spacing w:after="0" w:line="240" w:lineRule="exact"/>
        <w:ind w:left="1656"/>
        <w:rPr>
          <w:rFonts w:ascii="Soberana Sans" w:hAnsi="Soberana Sans"/>
          <w:sz w:val="22"/>
          <w:szCs w:val="22"/>
        </w:rPr>
      </w:pPr>
    </w:p>
    <w:p w:rsidR="0054666E" w:rsidRPr="00D536FA" w:rsidRDefault="0054666E" w:rsidP="00F56895">
      <w:pPr>
        <w:pStyle w:val="INCISO"/>
        <w:spacing w:after="0" w:line="240" w:lineRule="exact"/>
        <w:ind w:left="1656"/>
        <w:rPr>
          <w:rFonts w:ascii="Soberana Sans" w:hAnsi="Soberana Sans"/>
          <w:sz w:val="22"/>
          <w:szCs w:val="22"/>
        </w:rPr>
      </w:pPr>
    </w:p>
    <w:p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rsidR="00847F4D" w:rsidRDefault="00847F4D" w:rsidP="00F56895">
      <w:pPr>
        <w:pStyle w:val="Texto"/>
        <w:spacing w:after="0" w:line="240" w:lineRule="exact"/>
        <w:ind w:left="851" w:firstLine="142"/>
        <w:rPr>
          <w:rFonts w:ascii="Soberana Sans" w:hAnsi="Soberana Sans"/>
          <w:sz w:val="22"/>
          <w:szCs w:val="22"/>
        </w:rPr>
      </w:pPr>
    </w:p>
    <w:p w:rsidR="00F56895" w:rsidRDefault="00F56895" w:rsidP="00F56895">
      <w:pPr>
        <w:pStyle w:val="Texto"/>
        <w:spacing w:after="0" w:line="240" w:lineRule="exact"/>
        <w:ind w:left="851" w:firstLine="142"/>
        <w:rPr>
          <w:rFonts w:ascii="Soberana Sans" w:hAnsi="Soberana Sans"/>
          <w:sz w:val="22"/>
          <w:szCs w:val="22"/>
        </w:rPr>
      </w:pPr>
    </w:p>
    <w:p w:rsidR="00F56895" w:rsidRPr="00D536FA" w:rsidRDefault="00F56895" w:rsidP="00F56895">
      <w:pPr>
        <w:pStyle w:val="Texto"/>
        <w:spacing w:after="0" w:line="240" w:lineRule="exact"/>
        <w:ind w:left="851" w:firstLine="142"/>
        <w:rPr>
          <w:rFonts w:ascii="Soberana Sans" w:hAnsi="Soberana Sans"/>
          <w:sz w:val="22"/>
          <w:szCs w:val="22"/>
        </w:rPr>
      </w:pPr>
    </w:p>
    <w:p w:rsidR="00F56895"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00F56895" w:rsidRPr="00D536FA">
        <w:rPr>
          <w:rFonts w:ascii="Soberana Sans" w:hAnsi="Soberana Sans"/>
          <w:color w:val="000000" w:themeColor="text1"/>
          <w:sz w:val="22"/>
          <w:szCs w:val="22"/>
        </w:rPr>
        <w:t>arantizar las acciones de protección social en salud mediante el financiamiento y la coordinación eficiente, oportuna y sistemática de la provisión de los servicios de salud a la persona en el sistema.</w:t>
      </w:r>
    </w:p>
    <w:p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rsidR="00F56895" w:rsidRPr="004561B4"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Garantizar</w:t>
      </w:r>
      <w:r w:rsidR="00F56895"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El ejercicio fiscal de la presente cuenta pública, comprende del 01 de enero al 3</w:t>
      </w:r>
      <w:r w:rsidR="004D525C">
        <w:rPr>
          <w:rFonts w:ascii="Soberana Sans" w:hAnsi="Soberana Sans"/>
          <w:color w:val="000000" w:themeColor="text1"/>
          <w:sz w:val="22"/>
          <w:szCs w:val="22"/>
        </w:rPr>
        <w:t>1</w:t>
      </w:r>
      <w:r w:rsidRPr="004561B4">
        <w:rPr>
          <w:rFonts w:ascii="Soberana Sans" w:hAnsi="Soberana Sans"/>
          <w:color w:val="000000" w:themeColor="text1"/>
          <w:sz w:val="22"/>
          <w:szCs w:val="22"/>
        </w:rPr>
        <w:t xml:space="preserve"> de </w:t>
      </w:r>
      <w:r w:rsidR="004D525C">
        <w:rPr>
          <w:rFonts w:ascii="Soberana Sans" w:hAnsi="Soberana Sans"/>
          <w:color w:val="000000" w:themeColor="text1"/>
          <w:sz w:val="22"/>
          <w:szCs w:val="22"/>
        </w:rPr>
        <w:t>dici</w:t>
      </w:r>
      <w:r w:rsidR="00D41B06">
        <w:rPr>
          <w:rFonts w:ascii="Soberana Sans" w:hAnsi="Soberana Sans"/>
          <w:color w:val="000000" w:themeColor="text1"/>
          <w:sz w:val="22"/>
          <w:szCs w:val="22"/>
        </w:rPr>
        <w:t>embre</w:t>
      </w:r>
      <w:r w:rsidR="00875E24">
        <w:rPr>
          <w:rFonts w:ascii="Soberana Sans" w:hAnsi="Soberana Sans"/>
          <w:color w:val="000000" w:themeColor="text1"/>
          <w:sz w:val="22"/>
          <w:szCs w:val="22"/>
        </w:rPr>
        <w:t xml:space="preserve"> de 2018</w:t>
      </w:r>
      <w:r w:rsidRPr="004561B4">
        <w:rPr>
          <w:rFonts w:ascii="Soberana Sans" w:hAnsi="Soberana Sans"/>
          <w:color w:val="000000" w:themeColor="text1"/>
          <w:sz w:val="22"/>
          <w:szCs w:val="22"/>
        </w:rPr>
        <w:t>.</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 está constituido como un Organismo Público Descentralizado del Gobierno del Estado de Tlaxcala</w:t>
      </w:r>
      <w:r w:rsidR="00DA1D42">
        <w:rPr>
          <w:rFonts w:ascii="Soberana Sans" w:hAnsi="Soberana Sans"/>
          <w:color w:val="000000" w:themeColor="text1"/>
          <w:sz w:val="22"/>
          <w:szCs w:val="22"/>
        </w:rPr>
        <w:t>, y persona moral con fines no lucrativos</w:t>
      </w:r>
      <w:r w:rsidRPr="004561B4">
        <w:rPr>
          <w:rFonts w:ascii="Soberana Sans" w:hAnsi="Soberana Sans"/>
          <w:color w:val="000000" w:themeColor="text1"/>
          <w:sz w:val="22"/>
          <w:szCs w:val="22"/>
        </w:rPr>
        <w:t>.</w:t>
      </w: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informativa de proveedores.</w:t>
      </w:r>
    </w:p>
    <w:p w:rsidR="00F56895"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Entero de retenciones mensuales de ISR por sueldos y salarios</w:t>
      </w:r>
      <w:r w:rsidR="00932E24">
        <w:rPr>
          <w:rFonts w:ascii="Soberana Sans" w:hAnsi="Soberana Sans"/>
          <w:color w:val="000000" w:themeColor="text1"/>
          <w:sz w:val="22"/>
          <w:szCs w:val="22"/>
        </w:rPr>
        <w:t>; honorarios asimilados a salarios y servicios profesionales.</w:t>
      </w:r>
    </w:p>
    <w:p w:rsidR="00932E24" w:rsidRPr="004561B4" w:rsidRDefault="00932E24" w:rsidP="00F56895">
      <w:pPr>
        <w:pStyle w:val="INCISO"/>
        <w:numPr>
          <w:ilvl w:val="0"/>
          <w:numId w:val="6"/>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Entero de retenciones mensuales de IVA por retenciones a personas físicas que prestan un servicio profesional independiente.</w:t>
      </w:r>
    </w:p>
    <w:p w:rsidR="00F56895"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rsidR="00AE70AA" w:rsidRPr="004561B4" w:rsidRDefault="00AE70AA" w:rsidP="00F56895">
      <w:pPr>
        <w:pStyle w:val="INCISO"/>
        <w:numPr>
          <w:ilvl w:val="0"/>
          <w:numId w:val="6"/>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 xml:space="preserve">Entero del Impuesto </w:t>
      </w:r>
      <w:r w:rsidR="00C45416">
        <w:rPr>
          <w:rFonts w:ascii="Soberana Sans" w:hAnsi="Soberana Sans"/>
          <w:color w:val="000000" w:themeColor="text1"/>
          <w:sz w:val="22"/>
          <w:szCs w:val="22"/>
        </w:rPr>
        <w:t xml:space="preserve">estatal </w:t>
      </w:r>
      <w:r>
        <w:rPr>
          <w:rFonts w:ascii="Soberana Sans" w:hAnsi="Soberana Sans"/>
          <w:color w:val="000000" w:themeColor="text1"/>
          <w:sz w:val="22"/>
          <w:szCs w:val="22"/>
        </w:rPr>
        <w:t xml:space="preserve">sobre </w:t>
      </w:r>
      <w:r w:rsidR="00515DC2">
        <w:rPr>
          <w:rFonts w:ascii="Soberana Sans" w:hAnsi="Soberana Sans"/>
          <w:color w:val="000000" w:themeColor="text1"/>
          <w:sz w:val="22"/>
          <w:szCs w:val="22"/>
        </w:rPr>
        <w:t>nómina</w:t>
      </w:r>
      <w:r>
        <w:rPr>
          <w:rFonts w:ascii="Soberana Sans" w:hAnsi="Soberana Sans"/>
          <w:color w:val="000000" w:themeColor="text1"/>
          <w:sz w:val="22"/>
          <w:szCs w:val="22"/>
        </w:rPr>
        <w:t xml:space="preserve"> 3%.</w:t>
      </w:r>
    </w:p>
    <w:p w:rsidR="00F56895" w:rsidRPr="00D536FA" w:rsidRDefault="00F56895" w:rsidP="00F56895">
      <w:pPr>
        <w:jc w:val="both"/>
        <w:rPr>
          <w:rFonts w:ascii="Soberana Sans" w:eastAsia="Times New Roman" w:hAnsi="Soberana Sans" w:cs="Arial"/>
          <w:color w:val="000000" w:themeColor="text1"/>
          <w:lang w:val="es-ES" w:eastAsia="es-ES"/>
        </w:rPr>
      </w:pPr>
      <w:r w:rsidRPr="00D536FA">
        <w:rPr>
          <w:rFonts w:ascii="Soberana Sans" w:hAnsi="Soberana Sans"/>
          <w:color w:val="000000" w:themeColor="text1"/>
        </w:rPr>
        <w:br w:type="page"/>
      </w:r>
    </w:p>
    <w:p w:rsidR="00F56895" w:rsidRPr="00D536FA" w:rsidRDefault="00A30CF8" w:rsidP="00F56895">
      <w:pPr>
        <w:pStyle w:val="INCISO"/>
        <w:spacing w:after="0" w:line="240" w:lineRule="exact"/>
        <w:rPr>
          <w:rFonts w:ascii="Soberana Sans" w:hAnsi="Soberana Sans"/>
          <w:sz w:val="22"/>
          <w:szCs w:val="22"/>
        </w:rPr>
      </w:pPr>
      <w:r>
        <w:rPr>
          <w:rFonts w:ascii="Soberana Sans" w:hAnsi="Soberana Sans"/>
          <w:noProof/>
          <w:sz w:val="22"/>
          <w:szCs w:val="22"/>
          <w:lang w:val="es-MX" w:eastAsia="es-MX"/>
        </w:rPr>
        <w:lastRenderedPageBreak/>
        <w:drawing>
          <wp:anchor distT="0" distB="0" distL="114300" distR="114300" simplePos="0" relativeHeight="251661312" behindDoc="0" locked="0" layoutInCell="1" allowOverlap="1" wp14:anchorId="345E1A49" wp14:editId="192328F4">
            <wp:simplePos x="0" y="0"/>
            <wp:positionH relativeFrom="margin">
              <wp:align>right</wp:align>
            </wp:positionH>
            <wp:positionV relativeFrom="paragraph">
              <wp:posOffset>-1172185</wp:posOffset>
            </wp:positionV>
            <wp:extent cx="5650429" cy="8678307"/>
            <wp:effectExtent l="0" t="889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N3C2AF4511A62_000094.jpg"/>
                    <pic:cNvPicPr/>
                  </pic:nvPicPr>
                  <pic:blipFill rotWithShape="1">
                    <a:blip r:embed="rId27" cstate="print">
                      <a:extLst>
                        <a:ext uri="{28A0092B-C50C-407E-A947-70E740481C1C}">
                          <a14:useLocalDpi xmlns:a14="http://schemas.microsoft.com/office/drawing/2010/main" val="0"/>
                        </a:ext>
                      </a:extLst>
                    </a:blip>
                    <a:srcRect t="3318"/>
                    <a:stretch/>
                  </pic:blipFill>
                  <pic:spPr bwMode="auto">
                    <a:xfrm rot="16200000">
                      <a:off x="0" y="0"/>
                      <a:ext cx="5650429" cy="8678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895" w:rsidRPr="00D536FA">
        <w:rPr>
          <w:rFonts w:ascii="Soberana Sans" w:hAnsi="Soberana Sans"/>
          <w:sz w:val="22"/>
          <w:szCs w:val="22"/>
        </w:rPr>
        <w:t>f)</w:t>
      </w:r>
      <w:r w:rsidR="00F56895" w:rsidRPr="00D536FA">
        <w:rPr>
          <w:rFonts w:ascii="Soberana Sans" w:hAnsi="Soberana Sans"/>
          <w:sz w:val="22"/>
          <w:szCs w:val="22"/>
        </w:rPr>
        <w:tab/>
        <w:t>Estructura organizacional básica.</w:t>
      </w:r>
    </w:p>
    <w:p w:rsidR="00F56895" w:rsidRPr="00D536FA" w:rsidRDefault="00F56895" w:rsidP="00F56895">
      <w:pPr>
        <w:pStyle w:val="INCISO"/>
        <w:spacing w:after="0" w:line="240" w:lineRule="exact"/>
        <w:rPr>
          <w:rFonts w:ascii="Soberana Sans" w:hAnsi="Soberana Sans"/>
          <w:sz w:val="22"/>
          <w:szCs w:val="22"/>
        </w:rPr>
      </w:pPr>
    </w:p>
    <w:p w:rsidR="00F56895" w:rsidRDefault="00F56895"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F56895" w:rsidRDefault="00F56895" w:rsidP="00F56895">
      <w:pPr>
        <w:pStyle w:val="INCISO"/>
        <w:spacing w:after="0" w:line="240" w:lineRule="exact"/>
        <w:rPr>
          <w:rFonts w:ascii="Soberana Sans" w:hAnsi="Soberana Sans"/>
          <w:sz w:val="22"/>
          <w:szCs w:val="22"/>
        </w:rPr>
      </w:pPr>
    </w:p>
    <w:p w:rsidR="00550571" w:rsidRPr="00D536FA" w:rsidRDefault="00550571"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lastRenderedPageBreak/>
        <w:t>g)   Régimen Estatal de Protección Social en Salud no es fideicomitente o fiduciario, mandatos y análogos.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E513E8" w:rsidRDefault="00E513E8" w:rsidP="00E513E8">
      <w:pPr>
        <w:pStyle w:val="Texto"/>
        <w:spacing w:after="0" w:line="240" w:lineRule="exact"/>
        <w:ind w:firstLine="0"/>
        <w:rPr>
          <w:rFonts w:ascii="Soberana Sans" w:hAnsi="Soberana Sans"/>
          <w:sz w:val="22"/>
          <w:szCs w:val="22"/>
          <w:lang w:val="es-MX"/>
        </w:rPr>
      </w:pPr>
    </w:p>
    <w:p w:rsidR="00F56895" w:rsidRDefault="00E513E8" w:rsidP="00E513E8">
      <w:pPr>
        <w:pStyle w:val="Texto"/>
        <w:spacing w:after="0" w:line="240" w:lineRule="exact"/>
        <w:ind w:firstLine="0"/>
        <w:rPr>
          <w:rFonts w:ascii="Soberana Sans" w:hAnsi="Soberana Sans"/>
          <w:sz w:val="22"/>
          <w:szCs w:val="22"/>
        </w:rPr>
      </w:pPr>
      <w:r>
        <w:rPr>
          <w:rFonts w:ascii="Soberana Sans" w:hAnsi="Soberana Sans"/>
          <w:sz w:val="22"/>
          <w:szCs w:val="22"/>
        </w:rPr>
        <w:t>Los presentes Estados Financieros se encuentran expresados en moneda nacional y han sido elaborados de conformidad con las disposiciones de la Ley General de Contabilidad Gubernamental que entr</w:t>
      </w:r>
      <w:r w:rsidR="002D5BB8">
        <w:rPr>
          <w:rFonts w:ascii="Soberana Sans" w:hAnsi="Soberana Sans"/>
          <w:sz w:val="22"/>
          <w:szCs w:val="22"/>
        </w:rPr>
        <w:t>ó</w:t>
      </w:r>
      <w:r>
        <w:rPr>
          <w:rFonts w:ascii="Soberana Sans" w:hAnsi="Soberana Sans"/>
          <w:sz w:val="22"/>
          <w:szCs w:val="22"/>
        </w:rPr>
        <w:t xml:space="preserve"> en vigor el 01 de enero de 2009, y reformas a la fecha, así como los acuerdos y documentos emitidos por el Consejo Nacional de Armonización contable (CONAC) aplicables.</w:t>
      </w:r>
    </w:p>
    <w:p w:rsidR="00F56895" w:rsidRPr="00D536FA" w:rsidRDefault="00F56895" w:rsidP="00E513E8">
      <w:pPr>
        <w:pStyle w:val="INCISO"/>
        <w:spacing w:after="0" w:line="240" w:lineRule="exact"/>
        <w:ind w:left="0" w:firstLine="0"/>
        <w:rPr>
          <w:rFonts w:ascii="Soberana Sans" w:hAnsi="Soberana Sans"/>
          <w:sz w:val="22"/>
          <w:szCs w:val="22"/>
        </w:rPr>
      </w:pPr>
    </w:p>
    <w:p w:rsidR="00F56895" w:rsidRPr="00D536FA" w:rsidRDefault="00E513E8" w:rsidP="00F56895">
      <w:pPr>
        <w:pStyle w:val="INCISO"/>
        <w:spacing w:after="0" w:line="240" w:lineRule="exact"/>
        <w:rPr>
          <w:rFonts w:ascii="Soberana Sans" w:hAnsi="Soberana Sans"/>
          <w:sz w:val="22"/>
          <w:szCs w:val="22"/>
        </w:rPr>
      </w:pPr>
      <w:r>
        <w:rPr>
          <w:rFonts w:ascii="Soberana Sans" w:hAnsi="Soberana Sans"/>
          <w:sz w:val="22"/>
          <w:szCs w:val="22"/>
        </w:rPr>
        <w:t>a</w:t>
      </w:r>
      <w:r w:rsidR="00F56895" w:rsidRPr="00D536FA">
        <w:rPr>
          <w:rFonts w:ascii="Soberana Sans" w:hAnsi="Soberana Sans"/>
          <w:sz w:val="22"/>
          <w:szCs w:val="22"/>
        </w:rPr>
        <w:t>)</w:t>
      </w:r>
      <w:r w:rsidR="00F56895" w:rsidRPr="00D536FA">
        <w:rPr>
          <w:rFonts w:ascii="Soberana Sans" w:hAnsi="Soberana Sans"/>
          <w:sz w:val="22"/>
          <w:szCs w:val="22"/>
        </w:rPr>
        <w:tab/>
        <w:t>La normatividad aplicada para el reconocimiento, valuación y revelación de los diferentes rubros de la información financiera, así como las bases de medición utilizadas para la elaboración de los estados financieros corresponden a la normatividad emitida por el CONAC.</w:t>
      </w:r>
    </w:p>
    <w:p w:rsidR="00F56895" w:rsidRPr="00D536FA" w:rsidRDefault="00E513E8" w:rsidP="00F56895">
      <w:pPr>
        <w:pStyle w:val="INCISO"/>
        <w:spacing w:after="0" w:line="240" w:lineRule="exact"/>
        <w:rPr>
          <w:rFonts w:ascii="Soberana Sans" w:hAnsi="Soberana Sans"/>
          <w:sz w:val="22"/>
          <w:szCs w:val="22"/>
        </w:rPr>
      </w:pPr>
      <w:r>
        <w:rPr>
          <w:rFonts w:ascii="Soberana Sans" w:hAnsi="Soberana Sans"/>
          <w:sz w:val="22"/>
          <w:szCs w:val="22"/>
        </w:rPr>
        <w:t>b</w:t>
      </w:r>
      <w:r w:rsidR="00F56895" w:rsidRPr="00D536FA">
        <w:rPr>
          <w:rFonts w:ascii="Soberana Sans" w:hAnsi="Soberana Sans"/>
          <w:sz w:val="22"/>
          <w:szCs w:val="22"/>
        </w:rPr>
        <w:t>)</w:t>
      </w:r>
      <w:r w:rsidR="00F56895" w:rsidRPr="00D536FA">
        <w:rPr>
          <w:rFonts w:ascii="Soberana Sans" w:hAnsi="Soberana Sans"/>
          <w:sz w:val="22"/>
          <w:szCs w:val="22"/>
        </w:rPr>
        <w:tab/>
        <w:t xml:space="preserve">Postulados básicos considerados fueron: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 xml:space="preserve">1.- Sustancia Económica.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2.- Entes Públicos.</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3.- Existencia Permanente.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4.- Revelación Suficiente.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5.- Importancia Relativa.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6.- Registro e Integración Presupuestaria.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7.- Consolidación de la Información Financiera.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8.- Devengo Contable.</w:t>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 xml:space="preserve">9.- Valuación. </w:t>
      </w:r>
      <w:r w:rsidRPr="00D536FA">
        <w:rPr>
          <w:rFonts w:ascii="Soberana Sans" w:hAnsi="Soberana Sans"/>
          <w:sz w:val="22"/>
          <w:szCs w:val="22"/>
        </w:rPr>
        <w:tab/>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10.- Dualidad Económica.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11.- Consistencia.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E513E8" w:rsidP="00F56895">
      <w:pPr>
        <w:pStyle w:val="INCISO"/>
        <w:spacing w:after="0" w:line="240" w:lineRule="exact"/>
        <w:rPr>
          <w:rFonts w:ascii="Soberana Sans" w:hAnsi="Soberana Sans"/>
          <w:sz w:val="22"/>
          <w:szCs w:val="22"/>
        </w:rPr>
      </w:pPr>
      <w:r>
        <w:rPr>
          <w:rFonts w:ascii="Soberana Sans" w:hAnsi="Soberana Sans"/>
          <w:sz w:val="22"/>
          <w:szCs w:val="22"/>
        </w:rPr>
        <w:t>c</w:t>
      </w:r>
      <w:r w:rsidR="00F56895" w:rsidRPr="00D536FA">
        <w:rPr>
          <w:rFonts w:ascii="Soberana Sans" w:hAnsi="Soberana Sans"/>
          <w:sz w:val="22"/>
          <w:szCs w:val="22"/>
        </w:rPr>
        <w:t>)</w:t>
      </w:r>
      <w:r w:rsidR="00F56895" w:rsidRPr="00D536FA">
        <w:rPr>
          <w:rFonts w:ascii="Soberana Sans" w:hAnsi="Soberana Sans"/>
          <w:sz w:val="22"/>
          <w:szCs w:val="22"/>
        </w:rPr>
        <w:tab/>
        <w:t>Para la preparación de los Estados Financieros no se ocupó normatividad supletoria.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F56895" w:rsidRDefault="00F56895" w:rsidP="00F56895">
      <w:pPr>
        <w:pStyle w:val="Texto"/>
        <w:spacing w:after="0" w:line="240" w:lineRule="exact"/>
        <w:rPr>
          <w:rFonts w:ascii="Soberana Sans" w:hAnsi="Soberana Sans"/>
          <w:sz w:val="22"/>
          <w:szCs w:val="22"/>
        </w:rPr>
      </w:pPr>
    </w:p>
    <w:p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p>
    <w:p w:rsidR="00F56895" w:rsidRPr="00D536FA" w:rsidRDefault="00F56895" w:rsidP="00F56895">
      <w:pPr>
        <w:pStyle w:val="INCISO"/>
        <w:spacing w:after="0" w:line="240" w:lineRule="exact"/>
        <w:ind w:firstLine="0"/>
        <w:rPr>
          <w:rFonts w:ascii="Soberana Sans" w:hAnsi="Soberana Sans"/>
          <w:sz w:val="22"/>
          <w:szCs w:val="22"/>
        </w:rPr>
      </w:pPr>
    </w:p>
    <w:p w:rsidR="00F56895" w:rsidRPr="00D536FA" w:rsidRDefault="00F56895" w:rsidP="00F56895">
      <w:pPr>
        <w:pStyle w:val="INCISO"/>
        <w:numPr>
          <w:ilvl w:val="1"/>
          <w:numId w:val="11"/>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No se utilizó método de actualización del valor de los activos, pasivos y Hacienda Pública y/o patrimonio. </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realizaron operaciones en el extranjero.</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 inversión en el sector paraestatal.</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cuenta con ningún método de evaluación de inventarios.</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F56895" w:rsidRPr="00D536FA" w:rsidRDefault="00F56895" w:rsidP="00F56895">
      <w:pPr>
        <w:pStyle w:val="INCISO"/>
        <w:numPr>
          <w:ilvl w:val="1"/>
          <w:numId w:val="11"/>
        </w:numPr>
        <w:spacing w:after="0" w:line="240" w:lineRule="exact"/>
        <w:rPr>
          <w:rFonts w:ascii="Soberana Sans" w:hAnsi="Soberana Sans"/>
        </w:rPr>
      </w:pPr>
      <w:r w:rsidRPr="00D536FA">
        <w:rPr>
          <w:rFonts w:ascii="Soberana Sans" w:hAnsi="Soberana Sans"/>
          <w:sz w:val="22"/>
          <w:szCs w:val="22"/>
        </w:rPr>
        <w:t>Apegado a las políticas contables establecidos en la Normatividad emitida por la CONAC.</w:t>
      </w:r>
    </w:p>
    <w:p w:rsidR="007A54D0" w:rsidRDefault="00F56895" w:rsidP="007A54D0">
      <w:pPr>
        <w:pStyle w:val="INCISO"/>
        <w:numPr>
          <w:ilvl w:val="1"/>
          <w:numId w:val="11"/>
        </w:numPr>
        <w:spacing w:after="0" w:line="240" w:lineRule="exact"/>
        <w:rPr>
          <w:rFonts w:ascii="Soberana Sans" w:hAnsi="Soberana Sans"/>
          <w:sz w:val="22"/>
          <w:szCs w:val="22"/>
        </w:rPr>
      </w:pPr>
      <w:r>
        <w:rPr>
          <w:rFonts w:ascii="Soberana Sans" w:hAnsi="Soberana Sans"/>
          <w:sz w:val="22"/>
          <w:szCs w:val="22"/>
        </w:rPr>
        <w:t>No se efectuaron reclasificaciones por cambios de operaciones del trimestre.</w:t>
      </w:r>
    </w:p>
    <w:p w:rsidR="007A54D0" w:rsidRPr="00B43DA3" w:rsidRDefault="00F56895" w:rsidP="00B43DA3">
      <w:pPr>
        <w:pStyle w:val="INCISO"/>
        <w:numPr>
          <w:ilvl w:val="1"/>
          <w:numId w:val="11"/>
        </w:numPr>
        <w:spacing w:after="0" w:line="240" w:lineRule="exact"/>
        <w:rPr>
          <w:rFonts w:ascii="Soberana Sans" w:hAnsi="Soberana Sans"/>
          <w:sz w:val="22"/>
          <w:szCs w:val="22"/>
        </w:rPr>
      </w:pPr>
      <w:r w:rsidRPr="007A54D0">
        <w:rPr>
          <w:rFonts w:ascii="Soberana Sans" w:hAnsi="Soberana Sans"/>
          <w:sz w:val="22"/>
          <w:szCs w:val="22"/>
        </w:rPr>
        <w:t>No se efectuaron depuración ni cancelación de saldos en el trimestre.</w:t>
      </w:r>
    </w:p>
    <w:p w:rsidR="007A54D0" w:rsidRPr="00D536FA" w:rsidRDefault="007A54D0" w:rsidP="00F56895">
      <w:pPr>
        <w:pStyle w:val="INCISO"/>
        <w:spacing w:after="0" w:line="240" w:lineRule="exact"/>
        <w:ind w:left="720" w:firstLine="0"/>
        <w:rPr>
          <w:rFonts w:ascii="Soberana Sans" w:hAnsi="Soberana Sans"/>
          <w:sz w:val="22"/>
          <w:szCs w:val="22"/>
        </w:rPr>
      </w:pPr>
    </w:p>
    <w:p w:rsidR="00F56895" w:rsidRPr="00D536FA" w:rsidRDefault="00F56895" w:rsidP="00E513E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lastRenderedPageBreak/>
        <w:t>De acuerdo a los lineamientos para la depuración y cancelación de saldos contables de las cu</w:t>
      </w:r>
      <w:r w:rsidR="00E513E8">
        <w:rPr>
          <w:rFonts w:ascii="Soberana Sans" w:hAnsi="Soberana Sans"/>
          <w:sz w:val="22"/>
          <w:szCs w:val="22"/>
          <w:lang w:val="es-MX"/>
        </w:rPr>
        <w:t>entas de balance en los estados</w:t>
      </w:r>
      <w:r w:rsidR="002D5BB8">
        <w:rPr>
          <w:rFonts w:ascii="Soberana Sans" w:hAnsi="Soberana Sans"/>
          <w:sz w:val="22"/>
          <w:szCs w:val="22"/>
          <w:lang w:val="es-MX"/>
        </w:rPr>
        <w:t xml:space="preserve"> </w:t>
      </w:r>
      <w:r w:rsidR="00E513E8">
        <w:rPr>
          <w:rFonts w:ascii="Soberana Sans" w:hAnsi="Soberana Sans"/>
          <w:sz w:val="22"/>
          <w:szCs w:val="22"/>
          <w:lang w:val="es-MX"/>
        </w:rPr>
        <w:t>f</w:t>
      </w:r>
      <w:r w:rsidR="00E513E8" w:rsidRPr="00D536FA">
        <w:rPr>
          <w:rFonts w:ascii="Soberana Sans" w:hAnsi="Soberana Sans"/>
          <w:sz w:val="22"/>
          <w:szCs w:val="22"/>
          <w:lang w:val="es-MX"/>
        </w:rPr>
        <w:t>inanciero</w:t>
      </w:r>
      <w:r w:rsidR="00E513E8">
        <w:rPr>
          <w:rFonts w:ascii="Soberana Sans" w:hAnsi="Soberana Sans"/>
          <w:sz w:val="22"/>
          <w:szCs w:val="22"/>
          <w:lang w:val="es-MX"/>
        </w:rPr>
        <w:t>s</w:t>
      </w:r>
      <w:r w:rsidRPr="00D536FA">
        <w:rPr>
          <w:rFonts w:ascii="Soberana Sans" w:hAnsi="Soberana Sans"/>
          <w:sz w:val="22"/>
          <w:szCs w:val="22"/>
          <w:lang w:val="es-MX"/>
        </w:rPr>
        <w:t xml:space="preserve"> de las dependencias y entidades del Poder Ejecutivo Del Gobierno Del Estado De Tlaxcala</w:t>
      </w:r>
      <w:r w:rsidR="002D5BB8">
        <w:rPr>
          <w:rFonts w:ascii="Soberana Sans" w:hAnsi="Soberana Sans"/>
          <w:sz w:val="22"/>
          <w:szCs w:val="22"/>
          <w:lang w:val="es-MX"/>
        </w:rPr>
        <w:t>.</w:t>
      </w:r>
    </w:p>
    <w:p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 activos o pasivos en moneda extranjera.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F56895" w:rsidRDefault="00F56895" w:rsidP="00F56895">
      <w:pPr>
        <w:pStyle w:val="Texto"/>
        <w:spacing w:after="0" w:line="240" w:lineRule="exact"/>
        <w:rPr>
          <w:rFonts w:ascii="Soberana Sans" w:hAnsi="Soberana Sans"/>
          <w:sz w:val="22"/>
          <w:szCs w:val="22"/>
        </w:rPr>
      </w:pPr>
    </w:p>
    <w:p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p>
    <w:p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 xml:space="preserve">Durante el </w:t>
      </w:r>
      <w:r w:rsidR="002D5BB8">
        <w:rPr>
          <w:rFonts w:ascii="Soberana Sans" w:hAnsi="Soberana Sans"/>
          <w:sz w:val="22"/>
          <w:szCs w:val="22"/>
        </w:rPr>
        <w:t xml:space="preserve">último </w:t>
      </w:r>
      <w:r w:rsidRPr="00D536FA">
        <w:rPr>
          <w:rFonts w:ascii="Soberana Sans" w:hAnsi="Soberana Sans"/>
          <w:sz w:val="22"/>
          <w:szCs w:val="22"/>
        </w:rPr>
        <w:t>trimestre</w:t>
      </w:r>
      <w:r w:rsidR="002D5BB8">
        <w:rPr>
          <w:rFonts w:ascii="Soberana Sans" w:hAnsi="Soberana Sans"/>
          <w:sz w:val="22"/>
          <w:szCs w:val="22"/>
        </w:rPr>
        <w:t xml:space="preserve"> de 2018</w:t>
      </w:r>
      <w:r w:rsidRPr="00D536FA">
        <w:rPr>
          <w:rFonts w:ascii="Soberana Sans" w:hAnsi="Soberana Sans"/>
          <w:sz w:val="22"/>
          <w:szCs w:val="22"/>
        </w:rPr>
        <w:t xml:space="preserve"> se realizaron depreciaciones de acuerdo al número de meses que los bienes estuvieron proporcionando un servicio, y considerand</w:t>
      </w:r>
      <w:r>
        <w:rPr>
          <w:rFonts w:ascii="Soberana Sans" w:hAnsi="Soberana Sans"/>
          <w:sz w:val="22"/>
          <w:szCs w:val="22"/>
        </w:rPr>
        <w:t>o que es en el mes de junio</w:t>
      </w:r>
      <w:r w:rsidRPr="00D536FA">
        <w:rPr>
          <w:rFonts w:ascii="Soberana Sans" w:hAnsi="Soberana Sans"/>
          <w:sz w:val="22"/>
          <w:szCs w:val="22"/>
        </w:rPr>
        <w:t xml:space="preserve"> de este ejercicio cuando se hace</w:t>
      </w:r>
      <w:r>
        <w:rPr>
          <w:rFonts w:ascii="Soberana Sans" w:hAnsi="Soberana Sans"/>
          <w:sz w:val="22"/>
          <w:szCs w:val="22"/>
        </w:rPr>
        <w:t xml:space="preserve"> por mandato de Ley</w:t>
      </w:r>
      <w:r w:rsidRPr="00D536FA">
        <w:rPr>
          <w:rFonts w:ascii="Soberana Sans" w:hAnsi="Soberana Sans"/>
          <w:sz w:val="22"/>
          <w:szCs w:val="22"/>
        </w:rPr>
        <w:t xml:space="preserve"> </w:t>
      </w:r>
      <w:r>
        <w:rPr>
          <w:rFonts w:ascii="Soberana Sans" w:hAnsi="Soberana Sans"/>
          <w:sz w:val="22"/>
          <w:szCs w:val="22"/>
        </w:rPr>
        <w:t>la revisión de los inventarios de bienes muebles e inmuebles, para hacer coincidir con el cálculo y registro de la depreciación.</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No existieron importe de gastos capitalizados en el ejercicio, tanto financieros como de investigación y desarrollo. </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 Inmuebles por el momento.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rPr>
        <w:t>f)</w:t>
      </w:r>
      <w:r w:rsidRPr="00D536FA">
        <w:rPr>
          <w:rFonts w:ascii="Soberana Sans" w:hAnsi="Soberana Sans"/>
        </w:rPr>
        <w:tab/>
      </w:r>
      <w:r w:rsidR="00D52C90">
        <w:rPr>
          <w:rFonts w:ascii="Soberana Sans" w:hAnsi="Soberana Sans"/>
          <w:sz w:val="22"/>
          <w:szCs w:val="22"/>
        </w:rPr>
        <w:t>S</w:t>
      </w:r>
      <w:r w:rsidRPr="00D536FA">
        <w:rPr>
          <w:rFonts w:ascii="Soberana Sans" w:hAnsi="Soberana Sans"/>
          <w:sz w:val="22"/>
          <w:szCs w:val="22"/>
        </w:rPr>
        <w:t>e cuenta con activos registrados en el trimestre</w:t>
      </w:r>
      <w:r w:rsidR="00D52C90">
        <w:rPr>
          <w:rFonts w:ascii="Soberana Sans" w:hAnsi="Soberana Sans"/>
          <w:sz w:val="22"/>
          <w:szCs w:val="22"/>
        </w:rPr>
        <w:t>, por la cantidad de $</w:t>
      </w:r>
      <w:r w:rsidR="0067582A">
        <w:rPr>
          <w:rFonts w:ascii="Soberana Sans" w:hAnsi="Soberana Sans"/>
          <w:sz w:val="22"/>
          <w:szCs w:val="22"/>
        </w:rPr>
        <w:t>3,011,</w:t>
      </w:r>
      <w:r w:rsidR="008B664C">
        <w:rPr>
          <w:rFonts w:ascii="Soberana Sans" w:hAnsi="Soberana Sans"/>
          <w:sz w:val="22"/>
          <w:szCs w:val="22"/>
        </w:rPr>
        <w:t>712.</w:t>
      </w:r>
      <w:r w:rsidR="00D52C90">
        <w:rPr>
          <w:rFonts w:ascii="Soberana Sans" w:hAnsi="Soberana Sans"/>
          <w:sz w:val="22"/>
          <w:szCs w:val="22"/>
        </w:rPr>
        <w:t xml:space="preserve"> que corresponden a </w:t>
      </w:r>
      <w:r w:rsidR="008B664C">
        <w:rPr>
          <w:rFonts w:ascii="Soberana Sans" w:hAnsi="Soberana Sans"/>
          <w:sz w:val="22"/>
          <w:szCs w:val="22"/>
        </w:rPr>
        <w:t xml:space="preserve">cuatro vehículos terrestres marca Toyota, tipo </w:t>
      </w:r>
      <w:proofErr w:type="spellStart"/>
      <w:r w:rsidR="008B664C">
        <w:rPr>
          <w:rFonts w:ascii="Soberana Sans" w:hAnsi="Soberana Sans"/>
          <w:sz w:val="22"/>
          <w:szCs w:val="22"/>
        </w:rPr>
        <w:t>Hiace</w:t>
      </w:r>
      <w:proofErr w:type="spellEnd"/>
      <w:r w:rsidR="008B664C">
        <w:rPr>
          <w:rFonts w:ascii="Soberana Sans" w:hAnsi="Soberana Sans"/>
          <w:sz w:val="22"/>
          <w:szCs w:val="22"/>
        </w:rPr>
        <w:t>, modelo 2019 y tres pick up doble cabina marcar Toyota, tipo Hilux, modelo 2019</w:t>
      </w:r>
      <w:r w:rsidR="000F1C62">
        <w:rPr>
          <w:rFonts w:ascii="Soberana Sans" w:hAnsi="Soberana Sans"/>
          <w:sz w:val="22"/>
          <w:szCs w:val="22"/>
        </w:rPr>
        <w:t xml:space="preserve">. Así como una licencia de software </w:t>
      </w:r>
      <w:proofErr w:type="spellStart"/>
      <w:r w:rsidR="000F1C62">
        <w:rPr>
          <w:rFonts w:ascii="Soberana Sans" w:hAnsi="Soberana Sans"/>
          <w:sz w:val="22"/>
          <w:szCs w:val="22"/>
        </w:rPr>
        <w:t>Aspel</w:t>
      </w:r>
      <w:proofErr w:type="spellEnd"/>
      <w:r w:rsidR="000F1C62">
        <w:rPr>
          <w:rFonts w:ascii="Soberana Sans" w:hAnsi="Soberana Sans"/>
          <w:sz w:val="22"/>
          <w:szCs w:val="22"/>
        </w:rPr>
        <w:t xml:space="preserve"> </w:t>
      </w:r>
      <w:proofErr w:type="spellStart"/>
      <w:r w:rsidR="000F1C62">
        <w:rPr>
          <w:rFonts w:ascii="Soberana Sans" w:hAnsi="Soberana Sans"/>
          <w:sz w:val="22"/>
          <w:szCs w:val="22"/>
        </w:rPr>
        <w:t>Noi</w:t>
      </w:r>
      <w:proofErr w:type="spellEnd"/>
      <w:r w:rsidR="000F1C62">
        <w:rPr>
          <w:rFonts w:ascii="Soberana Sans" w:hAnsi="Soberana Sans"/>
          <w:sz w:val="22"/>
          <w:szCs w:val="22"/>
        </w:rPr>
        <w:t>, por un importe de $6,824.</w:t>
      </w: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F56895" w:rsidRPr="00D536FA" w:rsidRDefault="00F56895" w:rsidP="00F56895">
      <w:pPr>
        <w:pStyle w:val="INCISO"/>
        <w:spacing w:after="0" w:line="240" w:lineRule="exact"/>
        <w:ind w:hanging="796"/>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cuenta con ingresos propios.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00E513E8">
        <w:rPr>
          <w:rFonts w:ascii="Soberana Sans" w:hAnsi="Soberana Sans"/>
          <w:sz w:val="22"/>
          <w:szCs w:val="22"/>
        </w:rPr>
        <w:t xml:space="preserve">El </w:t>
      </w:r>
      <w:r w:rsidRPr="00D536FA">
        <w:rPr>
          <w:rFonts w:ascii="Soberana Sans" w:hAnsi="Soberana Sans"/>
          <w:sz w:val="22"/>
          <w:szCs w:val="22"/>
        </w:rPr>
        <w:t>OPD Régimen Estatal de Protección social en Salud, no tiene deuda pública contratada.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lastRenderedPageBreak/>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p>
    <w:p w:rsidR="00EC11D8" w:rsidRPr="00D536FA" w:rsidRDefault="00EC11D8" w:rsidP="00F56895">
      <w:pPr>
        <w:pStyle w:val="Texto"/>
        <w:spacing w:after="0" w:line="240" w:lineRule="exact"/>
        <w:rPr>
          <w:rFonts w:ascii="Soberana Sans" w:hAnsi="Soberana Sans"/>
          <w:sz w:val="22"/>
          <w:szCs w:val="22"/>
        </w:rPr>
      </w:pPr>
    </w:p>
    <w:p w:rsidR="00F56895" w:rsidRDefault="00F56895" w:rsidP="00FF359B">
      <w:pPr>
        <w:pStyle w:val="INCISO"/>
        <w:numPr>
          <w:ilvl w:val="0"/>
          <w:numId w:val="17"/>
        </w:numPr>
        <w:spacing w:after="0" w:line="240" w:lineRule="exact"/>
        <w:rPr>
          <w:rFonts w:ascii="Soberana Sans" w:hAnsi="Soberana Sans"/>
          <w:sz w:val="22"/>
          <w:szCs w:val="22"/>
        </w:rPr>
      </w:pPr>
      <w:r w:rsidRPr="00D536FA">
        <w:rPr>
          <w:rFonts w:ascii="Soberana Sans" w:hAnsi="Soberana Sans"/>
          <w:sz w:val="22"/>
          <w:szCs w:val="22"/>
        </w:rPr>
        <w:t>Principales Políticas de control interno</w:t>
      </w:r>
      <w:r w:rsidR="00FF359B">
        <w:rPr>
          <w:rFonts w:ascii="Soberana Sans" w:hAnsi="Soberana Sans"/>
          <w:sz w:val="22"/>
          <w:szCs w:val="22"/>
        </w:rPr>
        <w:t>.</w:t>
      </w:r>
    </w:p>
    <w:p w:rsidR="00FF359B" w:rsidRPr="00FF359B" w:rsidRDefault="00FF359B" w:rsidP="00FF359B">
      <w:pPr>
        <w:pStyle w:val="INCISO"/>
        <w:spacing w:after="0" w:line="240" w:lineRule="exact"/>
        <w:ind w:firstLine="0"/>
        <w:rPr>
          <w:rFonts w:ascii="Soberana Sans" w:hAnsi="Soberana Sans"/>
          <w:sz w:val="22"/>
          <w:szCs w:val="22"/>
          <w:lang w:val="es-MX"/>
        </w:rPr>
      </w:pPr>
      <w:r w:rsidRPr="00FF359B">
        <w:rPr>
          <w:rFonts w:ascii="Soberana Sans" w:hAnsi="Soberana Sans"/>
          <w:sz w:val="22"/>
          <w:szCs w:val="22"/>
          <w:lang w:val="es-MX"/>
        </w:rPr>
        <w:t>Con fecha 22 de agosto de 2018, se publicó en el Periódico Oficial del Estado, el Código de Conducta del Régimen Estatal de Protección Social en Salud en Tlaxcala.</w:t>
      </w:r>
    </w:p>
    <w:p w:rsidR="00FF359B" w:rsidRDefault="00FF359B" w:rsidP="00FF359B">
      <w:pPr>
        <w:pStyle w:val="INCISO"/>
        <w:spacing w:after="0" w:line="240" w:lineRule="exact"/>
        <w:ind w:firstLine="0"/>
        <w:rPr>
          <w:rFonts w:ascii="Soberana Sans" w:hAnsi="Soberana Sans"/>
          <w:sz w:val="22"/>
          <w:szCs w:val="22"/>
        </w:rPr>
      </w:pPr>
    </w:p>
    <w:p w:rsidR="00FF359B" w:rsidRDefault="00EC16BC" w:rsidP="00FF359B">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 xml:space="preserve">Atendiendo las recomendaciones del oficio CE/DSFCA/CA/18/09-2099, turnado por la Contraloría del Ejecutivo, en fecha 07 de septiembre, con el afán de coordinar la implementación de Control Interno institucional, este Organismo </w:t>
      </w:r>
      <w:r w:rsidR="00E513E8" w:rsidRPr="00EC16BC">
        <w:rPr>
          <w:rFonts w:ascii="Soberana Sans" w:hAnsi="Soberana Sans"/>
          <w:sz w:val="22"/>
          <w:szCs w:val="22"/>
          <w:lang w:val="es-MX"/>
        </w:rPr>
        <w:t>ha</w:t>
      </w:r>
      <w:r w:rsidRPr="00EC16BC">
        <w:rPr>
          <w:rFonts w:ascii="Soberana Sans" w:hAnsi="Soberana Sans"/>
          <w:sz w:val="22"/>
          <w:szCs w:val="22"/>
          <w:lang w:val="es-MX"/>
        </w:rPr>
        <w:t xml:space="preserve"> tenido a bien hacerse de instrumentos jurídicos en la materia, mismos que se detallan a continuación:</w:t>
      </w:r>
    </w:p>
    <w:p w:rsidR="00EC16BC" w:rsidRDefault="00EC16BC" w:rsidP="00FF359B">
      <w:pPr>
        <w:pStyle w:val="INCISO"/>
        <w:spacing w:after="0" w:line="240" w:lineRule="exact"/>
        <w:ind w:firstLine="0"/>
        <w:rPr>
          <w:rFonts w:ascii="Soberana Sans" w:hAnsi="Soberana Sans"/>
          <w:sz w:val="22"/>
          <w:szCs w:val="22"/>
          <w:lang w:val="es-MX"/>
        </w:rPr>
      </w:pP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Reglamento Interior publicado el 03 de agosto de 2016</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Manual de Organización publicado el 06 de diciembre de 2017</w:t>
      </w:r>
    </w:p>
    <w:p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Código de Conducta publicado el 22 de septiembre de 2018</w:t>
      </w:r>
    </w:p>
    <w:p w:rsidR="00EC16BC" w:rsidRDefault="00EC16BC" w:rsidP="00EC16BC">
      <w:pPr>
        <w:pStyle w:val="INCISO"/>
        <w:spacing w:after="0" w:line="240" w:lineRule="exact"/>
        <w:ind w:firstLine="0"/>
        <w:rPr>
          <w:rFonts w:ascii="Soberana Sans" w:hAnsi="Soberana Sans"/>
          <w:sz w:val="22"/>
          <w:szCs w:val="22"/>
          <w:lang w:val="es-MX"/>
        </w:rPr>
      </w:pPr>
    </w:p>
    <w:p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Se han Instalado los Comités siguientes:</w:t>
      </w:r>
    </w:p>
    <w:p w:rsidR="00EC16BC" w:rsidRDefault="00EC16BC" w:rsidP="00EC16BC">
      <w:pPr>
        <w:pStyle w:val="INCISO"/>
        <w:spacing w:after="0" w:line="240" w:lineRule="exact"/>
        <w:ind w:firstLine="0"/>
        <w:rPr>
          <w:rFonts w:ascii="Soberana Sans" w:hAnsi="Soberana Sans"/>
          <w:sz w:val="22"/>
          <w:szCs w:val="22"/>
        </w:rPr>
      </w:pP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Control Interno, Administración de Riesgos y Desempeño Institucional.</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Transparencia.</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Técnico de Archivos.</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Subcomité de Adquisiciones.</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Conducta y Ética.</w:t>
      </w:r>
    </w:p>
    <w:p w:rsidR="00EC16BC" w:rsidRDefault="00EC16BC" w:rsidP="00FF359B">
      <w:pPr>
        <w:pStyle w:val="INCISO"/>
        <w:spacing w:after="0" w:line="240" w:lineRule="exact"/>
        <w:ind w:firstLine="0"/>
        <w:rPr>
          <w:rFonts w:ascii="Soberana Sans" w:hAnsi="Soberana Sans"/>
          <w:sz w:val="22"/>
          <w:szCs w:val="22"/>
        </w:rPr>
      </w:pPr>
    </w:p>
    <w:p w:rsidR="00EC16BC" w:rsidRPr="00D536FA" w:rsidRDefault="00EC16BC" w:rsidP="00FF359B">
      <w:pPr>
        <w:pStyle w:val="INCISO"/>
        <w:spacing w:after="0" w:line="240" w:lineRule="exact"/>
        <w:ind w:firstLine="0"/>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r w:rsidR="00552C02">
        <w:rPr>
          <w:rFonts w:ascii="Soberana Sans" w:hAnsi="Soberana Sans"/>
          <w:sz w:val="22"/>
          <w:szCs w:val="22"/>
        </w:rPr>
        <w:t xml:space="preserve"> (Ver Fichas de Indicadores en Información Programática</w:t>
      </w:r>
      <w:r w:rsidR="00F74566">
        <w:rPr>
          <w:rFonts w:ascii="Soberana Sans" w:hAnsi="Soberana Sans"/>
          <w:sz w:val="22"/>
          <w:szCs w:val="22"/>
        </w:rPr>
        <w:t>).</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F56895" w:rsidRPr="00D536FA" w:rsidRDefault="00F56895" w:rsidP="00F56895">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No aplica.</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F56895" w:rsidRPr="00D536FA" w:rsidRDefault="00F56895" w:rsidP="00F56895">
      <w:pPr>
        <w:pStyle w:val="Texto"/>
        <w:spacing w:after="0" w:line="240" w:lineRule="exact"/>
        <w:ind w:left="284" w:firstLine="4"/>
        <w:rPr>
          <w:rFonts w:ascii="Soberana Sans" w:hAnsi="Soberana Sans"/>
          <w:sz w:val="22"/>
          <w:szCs w:val="22"/>
        </w:rPr>
      </w:pPr>
      <w:r>
        <w:rPr>
          <w:rFonts w:ascii="Soberana Sans" w:hAnsi="Soberana Sans"/>
          <w:sz w:val="22"/>
          <w:szCs w:val="22"/>
        </w:rPr>
        <w:t xml:space="preserve">         </w:t>
      </w:r>
      <w:r w:rsidR="00472141">
        <w:rPr>
          <w:rFonts w:ascii="Soberana Sans" w:hAnsi="Soberana Sans"/>
          <w:sz w:val="22"/>
          <w:szCs w:val="22"/>
        </w:rPr>
        <w:t xml:space="preserve">El </w:t>
      </w:r>
      <w:r w:rsidR="00472141" w:rsidRPr="00D536FA">
        <w:rPr>
          <w:rFonts w:ascii="Soberana Sans" w:hAnsi="Soberana Sans"/>
          <w:sz w:val="22"/>
          <w:szCs w:val="22"/>
        </w:rPr>
        <w:t xml:space="preserve">OPD Régimen Estatal de Protección social en Salud </w:t>
      </w:r>
      <w:r w:rsidR="00472141">
        <w:rPr>
          <w:rFonts w:ascii="Soberana Sans" w:hAnsi="Soberana Sans"/>
          <w:sz w:val="22"/>
          <w:szCs w:val="22"/>
        </w:rPr>
        <w:t xml:space="preserve">al cierre del </w:t>
      </w:r>
      <w:r w:rsidR="00432624">
        <w:rPr>
          <w:rFonts w:ascii="Soberana Sans" w:hAnsi="Soberana Sans"/>
          <w:sz w:val="22"/>
          <w:szCs w:val="22"/>
        </w:rPr>
        <w:t>cuarto</w:t>
      </w:r>
      <w:r w:rsidR="00472141">
        <w:rPr>
          <w:rFonts w:ascii="Soberana Sans" w:hAnsi="Soberana Sans"/>
          <w:sz w:val="22"/>
          <w:szCs w:val="22"/>
        </w:rPr>
        <w:t xml:space="preserve"> trimestre 2018 no tiene eventos posteriores que informar que le afecte</w:t>
      </w:r>
      <w:r w:rsidRPr="00D536FA">
        <w:rPr>
          <w:rFonts w:ascii="Soberana Sans" w:hAnsi="Soberana Sans"/>
          <w:sz w:val="22"/>
          <w:szCs w:val="22"/>
        </w:rPr>
        <w:t>n económicamente y que no se conocían a la fecha de cierre.</w:t>
      </w:r>
    </w:p>
    <w:p w:rsidR="00F56895" w:rsidRPr="00D536FA" w:rsidRDefault="00F56895" w:rsidP="00F56895">
      <w:pPr>
        <w:pStyle w:val="Texto"/>
        <w:spacing w:after="0" w:line="240" w:lineRule="exact"/>
        <w:ind w:firstLine="0"/>
        <w:rPr>
          <w:rFonts w:ascii="Soberana Sans" w:hAnsi="Soberana Sans"/>
          <w:sz w:val="22"/>
          <w:szCs w:val="22"/>
        </w:rPr>
      </w:pPr>
    </w:p>
    <w:p w:rsidR="00F56895" w:rsidRDefault="00F56895" w:rsidP="00F56895">
      <w:pPr>
        <w:pStyle w:val="Texto"/>
        <w:spacing w:after="0" w:line="240" w:lineRule="exact"/>
        <w:ind w:firstLine="0"/>
        <w:rPr>
          <w:rFonts w:ascii="Soberana Sans" w:hAnsi="Soberana Sans"/>
          <w:sz w:val="22"/>
          <w:szCs w:val="22"/>
        </w:rPr>
      </w:pPr>
    </w:p>
    <w:p w:rsidR="0054666E" w:rsidRDefault="0054666E" w:rsidP="00F56895">
      <w:pPr>
        <w:pStyle w:val="Texto"/>
        <w:spacing w:after="0" w:line="240" w:lineRule="exact"/>
        <w:ind w:firstLine="0"/>
        <w:rPr>
          <w:rFonts w:ascii="Soberana Sans" w:hAnsi="Soberana Sans"/>
          <w:sz w:val="22"/>
          <w:szCs w:val="22"/>
        </w:rPr>
      </w:pPr>
    </w:p>
    <w:p w:rsidR="0054666E" w:rsidRPr="00D536FA" w:rsidRDefault="0054666E"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lastRenderedPageBreak/>
        <w:t xml:space="preserve">         </w:t>
      </w:r>
      <w:r w:rsidRPr="00D536FA">
        <w:rPr>
          <w:rFonts w:ascii="Soberana Sans" w:hAnsi="Soberana Sans"/>
          <w:sz w:val="22"/>
          <w:szCs w:val="22"/>
        </w:rPr>
        <w:t>No se tienen partes relacionadas que pudieran ejercer influencia significativa sobre la toma de decisiones financieras y operativas.</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rsidR="00F56895" w:rsidRPr="00D536FA" w:rsidRDefault="00F56895" w:rsidP="00F56895">
      <w:pPr>
        <w:pStyle w:val="Texto"/>
        <w:spacing w:after="0" w:line="240" w:lineRule="exact"/>
        <w:rPr>
          <w:rFonts w:ascii="Soberana Sans" w:hAnsi="Soberana Sans"/>
          <w:sz w:val="22"/>
          <w:szCs w:val="22"/>
        </w:rPr>
      </w:pPr>
    </w:p>
    <w:p w:rsidR="00F56895" w:rsidRDefault="00F56895" w:rsidP="00F56895">
      <w:pPr>
        <w:pStyle w:val="Texto"/>
        <w:spacing w:after="0" w:line="240" w:lineRule="exact"/>
        <w:rPr>
          <w:rFonts w:ascii="Soberana Sans" w:hAnsi="Soberana Sans"/>
          <w:sz w:val="22"/>
          <w:szCs w:val="22"/>
        </w:rPr>
      </w:pPr>
    </w:p>
    <w:p w:rsidR="00847F4D" w:rsidRDefault="00847F4D" w:rsidP="00F56895">
      <w:pPr>
        <w:pStyle w:val="Texto"/>
        <w:spacing w:after="0" w:line="240" w:lineRule="exact"/>
        <w:rPr>
          <w:rFonts w:ascii="Soberana Sans" w:hAnsi="Soberana Sans"/>
          <w:sz w:val="22"/>
          <w:szCs w:val="22"/>
        </w:rPr>
      </w:pPr>
    </w:p>
    <w:p w:rsidR="00847F4D" w:rsidRPr="00D536FA" w:rsidRDefault="00847F4D" w:rsidP="00F56895">
      <w:pPr>
        <w:pStyle w:val="Texto"/>
        <w:spacing w:after="0" w:line="240" w:lineRule="exact"/>
        <w:rPr>
          <w:rFonts w:ascii="Soberana Sans" w:hAnsi="Soberana Sans"/>
          <w:sz w:val="22"/>
          <w:szCs w:val="22"/>
        </w:rPr>
      </w:pPr>
    </w:p>
    <w:p w:rsidR="00F56895" w:rsidRDefault="00F56895" w:rsidP="00F56895">
      <w:pPr>
        <w:pStyle w:val="Texto"/>
        <w:spacing w:after="0" w:line="240" w:lineRule="exact"/>
        <w:rPr>
          <w:rFonts w:ascii="Soberana Sans" w:hAnsi="Soberana Sans"/>
          <w:sz w:val="22"/>
          <w:szCs w:val="22"/>
        </w:rPr>
      </w:pPr>
    </w:p>
    <w:p w:rsidR="004F26E5" w:rsidRDefault="004F26E5" w:rsidP="00F56895">
      <w:pPr>
        <w:pStyle w:val="Texto"/>
        <w:spacing w:after="0" w:line="240" w:lineRule="exact"/>
        <w:rPr>
          <w:rFonts w:ascii="Soberana Sans" w:hAnsi="Soberana Sans"/>
          <w:sz w:val="22"/>
          <w:szCs w:val="22"/>
        </w:rPr>
      </w:pPr>
    </w:p>
    <w:p w:rsidR="004F26E5" w:rsidRDefault="004F26E5" w:rsidP="00F56895">
      <w:pPr>
        <w:pStyle w:val="Texto"/>
        <w:spacing w:after="0" w:line="240" w:lineRule="exact"/>
        <w:rPr>
          <w:rFonts w:ascii="Soberana Sans" w:hAnsi="Soberana Sans"/>
          <w:sz w:val="22"/>
          <w:szCs w:val="22"/>
        </w:rPr>
      </w:pPr>
    </w:p>
    <w:p w:rsidR="004F26E5" w:rsidRDefault="004F26E5" w:rsidP="00F56895">
      <w:pPr>
        <w:pStyle w:val="Texto"/>
        <w:spacing w:after="0" w:line="240" w:lineRule="exact"/>
        <w:rPr>
          <w:rFonts w:ascii="Soberana Sans" w:hAnsi="Soberana Sans"/>
          <w:sz w:val="22"/>
          <w:szCs w:val="22"/>
        </w:rPr>
      </w:pPr>
    </w:p>
    <w:p w:rsidR="004F26E5" w:rsidRPr="00D536FA" w:rsidRDefault="004F26E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F56895" w:rsidRPr="00D536FA" w:rsidTr="00F56895">
        <w:trPr>
          <w:trHeight w:val="240"/>
        </w:trPr>
        <w:tc>
          <w:tcPr>
            <w:tcW w:w="56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F56895" w:rsidRPr="00D536FA" w:rsidRDefault="00F56895" w:rsidP="00F56895">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F56895" w:rsidRPr="00D536FA" w:rsidRDefault="00F56895" w:rsidP="00F56895">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F56895" w:rsidRPr="00D536FA" w:rsidTr="00F56895">
        <w:trPr>
          <w:trHeight w:val="240"/>
        </w:trPr>
        <w:tc>
          <w:tcPr>
            <w:tcW w:w="5620" w:type="dxa"/>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F56895" w:rsidRPr="00D536FA" w:rsidRDefault="00F56895" w:rsidP="00F56895">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w:t>
            </w:r>
            <w:r w:rsidR="00472141">
              <w:rPr>
                <w:rFonts w:ascii="Soberana Sans" w:eastAsia="Times New Roman" w:hAnsi="Soberana Sans" w:cs="Arial"/>
                <w:sz w:val="18"/>
                <w:szCs w:val="18"/>
                <w:lang w:eastAsia="es-MX"/>
              </w:rPr>
              <w:t xml:space="preserve"> </w:t>
            </w:r>
            <w:r w:rsidRPr="00D536FA">
              <w:rPr>
                <w:rFonts w:ascii="Soberana Sans" w:eastAsia="Times New Roman" w:hAnsi="Soberana Sans" w:cs="Arial"/>
                <w:sz w:val="18"/>
                <w:szCs w:val="18"/>
                <w:lang w:eastAsia="es-MX"/>
              </w:rPr>
              <w:t>DIRECTORA DE ADMINISTRACIÓN Y FINANCIAMIENTO</w:t>
            </w:r>
          </w:p>
        </w:tc>
      </w:tr>
    </w:tbl>
    <w:p w:rsidR="00F56895" w:rsidRDefault="00F56895" w:rsidP="00F56895">
      <w:pPr>
        <w:pStyle w:val="Texto"/>
        <w:spacing w:after="0" w:line="240" w:lineRule="exact"/>
        <w:jc w:val="center"/>
        <w:rPr>
          <w:rFonts w:ascii="Soberana Sans" w:hAnsi="Soberana Sans"/>
          <w:b/>
          <w:sz w:val="22"/>
          <w:szCs w:val="22"/>
        </w:rPr>
      </w:pPr>
    </w:p>
    <w:p w:rsidR="004311BE" w:rsidRPr="00F56895" w:rsidRDefault="004311BE" w:rsidP="00F56895">
      <w:pPr>
        <w:pStyle w:val="Texto"/>
        <w:spacing w:after="0" w:line="240" w:lineRule="exact"/>
        <w:ind w:firstLine="0"/>
        <w:jc w:val="center"/>
        <w:rPr>
          <w:rFonts w:ascii="Soberana Sans Light" w:hAnsi="Soberana Sans Light"/>
          <w:sz w:val="22"/>
          <w:szCs w:val="22"/>
        </w:rPr>
      </w:pPr>
    </w:p>
    <w:sectPr w:rsidR="004311BE" w:rsidRPr="00F56895" w:rsidSect="00E850C1">
      <w:headerReference w:type="even" r:id="rId28"/>
      <w:headerReference w:type="default" r:id="rId29"/>
      <w:footerReference w:type="even" r:id="rId30"/>
      <w:footerReference w:type="default" r:id="rId31"/>
      <w:pgSz w:w="15840" w:h="12240" w:orient="landscape"/>
      <w:pgMar w:top="1418"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826" w:rsidRDefault="007B6826" w:rsidP="00EA5418">
      <w:pPr>
        <w:spacing w:after="0" w:line="240" w:lineRule="auto"/>
      </w:pPr>
      <w:r>
        <w:separator/>
      </w:r>
    </w:p>
  </w:endnote>
  <w:endnote w:type="continuationSeparator" w:id="0">
    <w:p w:rsidR="007B6826" w:rsidRDefault="007B682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37" w:rsidRPr="0013011C" w:rsidRDefault="00C37137"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0CED2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871479" w:rsidRPr="00871479">
          <w:rPr>
            <w:rFonts w:ascii="Soberana Sans Light" w:hAnsi="Soberana Sans Light"/>
            <w:noProof/>
            <w:lang w:val="es-ES"/>
          </w:rPr>
          <w:t>22</w:t>
        </w:r>
        <w:r w:rsidRPr="0013011C">
          <w:rPr>
            <w:rFonts w:ascii="Soberana Sans Light" w:hAnsi="Soberana Sans Light"/>
          </w:rPr>
          <w:fldChar w:fldCharType="end"/>
        </w:r>
      </w:sdtContent>
    </w:sdt>
  </w:p>
  <w:p w:rsidR="00C37137" w:rsidRDefault="00C371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37" w:rsidRPr="008E3652" w:rsidRDefault="00C37137"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4A21F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871479" w:rsidRPr="00871479">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826" w:rsidRDefault="007B6826" w:rsidP="00EA5418">
      <w:pPr>
        <w:spacing w:after="0" w:line="240" w:lineRule="auto"/>
      </w:pPr>
      <w:r>
        <w:separator/>
      </w:r>
    </w:p>
  </w:footnote>
  <w:footnote w:type="continuationSeparator" w:id="0">
    <w:p w:rsidR="007B6826" w:rsidRDefault="007B6826"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37" w:rsidRDefault="00C37137">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137" w:rsidRDefault="00C3713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37137" w:rsidRDefault="00C3713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37137" w:rsidRPr="00275FC6" w:rsidRDefault="00C3713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37137" w:rsidRPr="00275FC6" w:rsidRDefault="00C3713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C37137" w:rsidRDefault="00C3713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37137" w:rsidRDefault="00C3713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37137" w:rsidRPr="00275FC6" w:rsidRDefault="00C3713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37137" w:rsidRPr="00275FC6" w:rsidRDefault="00C3713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5AB075"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37" w:rsidRPr="0013011C" w:rsidRDefault="00C37137"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4CF9B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9">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14">
    <w:nsid w:val="62657FAD"/>
    <w:multiLevelType w:val="hybridMultilevel"/>
    <w:tmpl w:val="7E3EA1E6"/>
    <w:lvl w:ilvl="0" w:tplc="17185984">
      <w:start w:val="6"/>
      <w:numFmt w:val="decimal"/>
      <w:lvlText w:val="%1."/>
      <w:lvlJc w:val="left"/>
      <w:pPr>
        <w:ind w:left="2133" w:hanging="360"/>
      </w:pPr>
      <w:rPr>
        <w:rFonts w:hint="default"/>
      </w:rPr>
    </w:lvl>
    <w:lvl w:ilvl="1" w:tplc="080A0019" w:tentative="1">
      <w:start w:val="1"/>
      <w:numFmt w:val="lowerLetter"/>
      <w:lvlText w:val="%2."/>
      <w:lvlJc w:val="left"/>
      <w:pPr>
        <w:ind w:left="2853" w:hanging="360"/>
      </w:pPr>
    </w:lvl>
    <w:lvl w:ilvl="2" w:tplc="080A001B" w:tentative="1">
      <w:start w:val="1"/>
      <w:numFmt w:val="lowerRoman"/>
      <w:lvlText w:val="%3."/>
      <w:lvlJc w:val="right"/>
      <w:pPr>
        <w:ind w:left="3573" w:hanging="180"/>
      </w:pPr>
    </w:lvl>
    <w:lvl w:ilvl="3" w:tplc="080A000F" w:tentative="1">
      <w:start w:val="1"/>
      <w:numFmt w:val="decimal"/>
      <w:lvlText w:val="%4."/>
      <w:lvlJc w:val="left"/>
      <w:pPr>
        <w:ind w:left="4293" w:hanging="360"/>
      </w:pPr>
    </w:lvl>
    <w:lvl w:ilvl="4" w:tplc="080A0019" w:tentative="1">
      <w:start w:val="1"/>
      <w:numFmt w:val="lowerLetter"/>
      <w:lvlText w:val="%5."/>
      <w:lvlJc w:val="left"/>
      <w:pPr>
        <w:ind w:left="5013" w:hanging="360"/>
      </w:pPr>
    </w:lvl>
    <w:lvl w:ilvl="5" w:tplc="080A001B" w:tentative="1">
      <w:start w:val="1"/>
      <w:numFmt w:val="lowerRoman"/>
      <w:lvlText w:val="%6."/>
      <w:lvlJc w:val="right"/>
      <w:pPr>
        <w:ind w:left="5733" w:hanging="180"/>
      </w:pPr>
    </w:lvl>
    <w:lvl w:ilvl="6" w:tplc="080A000F" w:tentative="1">
      <w:start w:val="1"/>
      <w:numFmt w:val="decimal"/>
      <w:lvlText w:val="%7."/>
      <w:lvlJc w:val="left"/>
      <w:pPr>
        <w:ind w:left="6453" w:hanging="360"/>
      </w:pPr>
    </w:lvl>
    <w:lvl w:ilvl="7" w:tplc="080A0019" w:tentative="1">
      <w:start w:val="1"/>
      <w:numFmt w:val="lowerLetter"/>
      <w:lvlText w:val="%8."/>
      <w:lvlJc w:val="left"/>
      <w:pPr>
        <w:ind w:left="7173" w:hanging="360"/>
      </w:pPr>
    </w:lvl>
    <w:lvl w:ilvl="8" w:tplc="080A001B" w:tentative="1">
      <w:start w:val="1"/>
      <w:numFmt w:val="lowerRoman"/>
      <w:lvlText w:val="%9."/>
      <w:lvlJc w:val="right"/>
      <w:pPr>
        <w:ind w:left="7893" w:hanging="180"/>
      </w:pPr>
    </w:lvl>
  </w:abstractNum>
  <w:abstractNum w:abstractNumId="15">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6"/>
  </w:num>
  <w:num w:numId="4">
    <w:abstractNumId w:val="5"/>
  </w:num>
  <w:num w:numId="5">
    <w:abstractNumId w:val="11"/>
  </w:num>
  <w:num w:numId="6">
    <w:abstractNumId w:val="1"/>
  </w:num>
  <w:num w:numId="7">
    <w:abstractNumId w:val="17"/>
  </w:num>
  <w:num w:numId="8">
    <w:abstractNumId w:val="7"/>
  </w:num>
  <w:num w:numId="9">
    <w:abstractNumId w:val="16"/>
  </w:num>
  <w:num w:numId="10">
    <w:abstractNumId w:val="12"/>
  </w:num>
  <w:num w:numId="11">
    <w:abstractNumId w:val="4"/>
  </w:num>
  <w:num w:numId="12">
    <w:abstractNumId w:val="10"/>
  </w:num>
  <w:num w:numId="13">
    <w:abstractNumId w:val="15"/>
  </w:num>
  <w:num w:numId="14">
    <w:abstractNumId w:val="2"/>
  </w:num>
  <w:num w:numId="15">
    <w:abstractNumId w:val="8"/>
  </w:num>
  <w:num w:numId="16">
    <w:abstractNumId w:val="13"/>
  </w:num>
  <w:num w:numId="17">
    <w:abstractNumId w:val="9"/>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1242"/>
    <w:rsid w:val="000024C0"/>
    <w:rsid w:val="00013727"/>
    <w:rsid w:val="000307B9"/>
    <w:rsid w:val="00040466"/>
    <w:rsid w:val="00045A10"/>
    <w:rsid w:val="00055CEE"/>
    <w:rsid w:val="0005601F"/>
    <w:rsid w:val="000561A7"/>
    <w:rsid w:val="00081295"/>
    <w:rsid w:val="000A6766"/>
    <w:rsid w:val="000B0F1D"/>
    <w:rsid w:val="000C18EB"/>
    <w:rsid w:val="000C5576"/>
    <w:rsid w:val="000D4509"/>
    <w:rsid w:val="000E435D"/>
    <w:rsid w:val="000F1C62"/>
    <w:rsid w:val="000F2C91"/>
    <w:rsid w:val="000F2E78"/>
    <w:rsid w:val="000F6582"/>
    <w:rsid w:val="0010066C"/>
    <w:rsid w:val="00100BC2"/>
    <w:rsid w:val="00102E81"/>
    <w:rsid w:val="00117255"/>
    <w:rsid w:val="0013011C"/>
    <w:rsid w:val="00140708"/>
    <w:rsid w:val="001431FC"/>
    <w:rsid w:val="001535E0"/>
    <w:rsid w:val="001562E5"/>
    <w:rsid w:val="00157318"/>
    <w:rsid w:val="00162273"/>
    <w:rsid w:val="001624A6"/>
    <w:rsid w:val="00165BB4"/>
    <w:rsid w:val="0017153B"/>
    <w:rsid w:val="00183B4F"/>
    <w:rsid w:val="00184CBC"/>
    <w:rsid w:val="00185A41"/>
    <w:rsid w:val="0019326F"/>
    <w:rsid w:val="00195AD0"/>
    <w:rsid w:val="0019685F"/>
    <w:rsid w:val="00197B55"/>
    <w:rsid w:val="001B1B72"/>
    <w:rsid w:val="001C0617"/>
    <w:rsid w:val="001C4855"/>
    <w:rsid w:val="001C6FD8"/>
    <w:rsid w:val="001D1E5C"/>
    <w:rsid w:val="001D3A0B"/>
    <w:rsid w:val="001D44B0"/>
    <w:rsid w:val="001E7072"/>
    <w:rsid w:val="001F2213"/>
    <w:rsid w:val="001F780B"/>
    <w:rsid w:val="00204C86"/>
    <w:rsid w:val="00210941"/>
    <w:rsid w:val="002175F7"/>
    <w:rsid w:val="00232698"/>
    <w:rsid w:val="00252730"/>
    <w:rsid w:val="00264426"/>
    <w:rsid w:val="00266C00"/>
    <w:rsid w:val="00274F3D"/>
    <w:rsid w:val="0028146B"/>
    <w:rsid w:val="002828F9"/>
    <w:rsid w:val="00284E05"/>
    <w:rsid w:val="002A70B3"/>
    <w:rsid w:val="002B298E"/>
    <w:rsid w:val="002B5859"/>
    <w:rsid w:val="002B5B9B"/>
    <w:rsid w:val="002B6D2F"/>
    <w:rsid w:val="002C273C"/>
    <w:rsid w:val="002D0799"/>
    <w:rsid w:val="002D5BB8"/>
    <w:rsid w:val="002E6D5A"/>
    <w:rsid w:val="002E75AE"/>
    <w:rsid w:val="002F2CD7"/>
    <w:rsid w:val="002F3B53"/>
    <w:rsid w:val="002F4EAD"/>
    <w:rsid w:val="00313CF3"/>
    <w:rsid w:val="00314A6A"/>
    <w:rsid w:val="003354FC"/>
    <w:rsid w:val="00337261"/>
    <w:rsid w:val="003440F3"/>
    <w:rsid w:val="00354AD9"/>
    <w:rsid w:val="003617B4"/>
    <w:rsid w:val="003630F4"/>
    <w:rsid w:val="00371894"/>
    <w:rsid w:val="00372E15"/>
    <w:rsid w:val="00372F40"/>
    <w:rsid w:val="00373657"/>
    <w:rsid w:val="00374C72"/>
    <w:rsid w:val="00391D6C"/>
    <w:rsid w:val="00391F41"/>
    <w:rsid w:val="0039309F"/>
    <w:rsid w:val="00393EAA"/>
    <w:rsid w:val="00394A60"/>
    <w:rsid w:val="00396C2B"/>
    <w:rsid w:val="003A0303"/>
    <w:rsid w:val="003A4FCD"/>
    <w:rsid w:val="003B613C"/>
    <w:rsid w:val="003D5DBF"/>
    <w:rsid w:val="003D7C64"/>
    <w:rsid w:val="003E7654"/>
    <w:rsid w:val="003E7FD0"/>
    <w:rsid w:val="003F0EA4"/>
    <w:rsid w:val="003F1F8B"/>
    <w:rsid w:val="00403982"/>
    <w:rsid w:val="00405204"/>
    <w:rsid w:val="00407F3C"/>
    <w:rsid w:val="0042467E"/>
    <w:rsid w:val="004271A5"/>
    <w:rsid w:val="004311BE"/>
    <w:rsid w:val="00432624"/>
    <w:rsid w:val="0044253C"/>
    <w:rsid w:val="00442FAA"/>
    <w:rsid w:val="00451E3E"/>
    <w:rsid w:val="004561B4"/>
    <w:rsid w:val="00462B0E"/>
    <w:rsid w:val="00467742"/>
    <w:rsid w:val="004714CF"/>
    <w:rsid w:val="00472141"/>
    <w:rsid w:val="00484C0D"/>
    <w:rsid w:val="00487AFD"/>
    <w:rsid w:val="00497D8B"/>
    <w:rsid w:val="004A1BED"/>
    <w:rsid w:val="004A59AB"/>
    <w:rsid w:val="004B139C"/>
    <w:rsid w:val="004C5071"/>
    <w:rsid w:val="004D360D"/>
    <w:rsid w:val="004D41B8"/>
    <w:rsid w:val="004D4F59"/>
    <w:rsid w:val="004D5136"/>
    <w:rsid w:val="004D525C"/>
    <w:rsid w:val="004E54DC"/>
    <w:rsid w:val="004F26E5"/>
    <w:rsid w:val="004F5641"/>
    <w:rsid w:val="0050072C"/>
    <w:rsid w:val="005035DD"/>
    <w:rsid w:val="00510170"/>
    <w:rsid w:val="00513B4E"/>
    <w:rsid w:val="00515DC2"/>
    <w:rsid w:val="00522632"/>
    <w:rsid w:val="00522EF3"/>
    <w:rsid w:val="005235F9"/>
    <w:rsid w:val="00535F50"/>
    <w:rsid w:val="0053732A"/>
    <w:rsid w:val="00540418"/>
    <w:rsid w:val="0054666E"/>
    <w:rsid w:val="00550571"/>
    <w:rsid w:val="00551289"/>
    <w:rsid w:val="00552C02"/>
    <w:rsid w:val="00574266"/>
    <w:rsid w:val="005832DC"/>
    <w:rsid w:val="005A0319"/>
    <w:rsid w:val="005A3073"/>
    <w:rsid w:val="005A30BE"/>
    <w:rsid w:val="005D357F"/>
    <w:rsid w:val="005D3D25"/>
    <w:rsid w:val="005D43B9"/>
    <w:rsid w:val="005D7331"/>
    <w:rsid w:val="005F7D47"/>
    <w:rsid w:val="00603A7A"/>
    <w:rsid w:val="00612339"/>
    <w:rsid w:val="00615B9F"/>
    <w:rsid w:val="00627173"/>
    <w:rsid w:val="006311D0"/>
    <w:rsid w:val="00637055"/>
    <w:rsid w:val="00644DC4"/>
    <w:rsid w:val="00651B5F"/>
    <w:rsid w:val="00655724"/>
    <w:rsid w:val="00655CD5"/>
    <w:rsid w:val="0065731F"/>
    <w:rsid w:val="00670222"/>
    <w:rsid w:val="00670AA8"/>
    <w:rsid w:val="0067582A"/>
    <w:rsid w:val="0068008C"/>
    <w:rsid w:val="00683904"/>
    <w:rsid w:val="006A43B0"/>
    <w:rsid w:val="006B1FE7"/>
    <w:rsid w:val="006B41D8"/>
    <w:rsid w:val="006D1489"/>
    <w:rsid w:val="006D2718"/>
    <w:rsid w:val="006D4807"/>
    <w:rsid w:val="006D72D1"/>
    <w:rsid w:val="006E77DD"/>
    <w:rsid w:val="006F2903"/>
    <w:rsid w:val="006F3D77"/>
    <w:rsid w:val="007039DE"/>
    <w:rsid w:val="0070516E"/>
    <w:rsid w:val="007143E7"/>
    <w:rsid w:val="0071609E"/>
    <w:rsid w:val="00725893"/>
    <w:rsid w:val="007276DD"/>
    <w:rsid w:val="00727BF2"/>
    <w:rsid w:val="00730D09"/>
    <w:rsid w:val="0074456B"/>
    <w:rsid w:val="00777D2A"/>
    <w:rsid w:val="0078457D"/>
    <w:rsid w:val="00784BD6"/>
    <w:rsid w:val="0078735B"/>
    <w:rsid w:val="00791C17"/>
    <w:rsid w:val="0079582C"/>
    <w:rsid w:val="007A2290"/>
    <w:rsid w:val="007A54D0"/>
    <w:rsid w:val="007A607B"/>
    <w:rsid w:val="007A6394"/>
    <w:rsid w:val="007B2B60"/>
    <w:rsid w:val="007B6826"/>
    <w:rsid w:val="007D6E9A"/>
    <w:rsid w:val="007E03BA"/>
    <w:rsid w:val="007E14AC"/>
    <w:rsid w:val="007E6F28"/>
    <w:rsid w:val="007F5D3F"/>
    <w:rsid w:val="00805AEA"/>
    <w:rsid w:val="00807C34"/>
    <w:rsid w:val="00811DAC"/>
    <w:rsid w:val="00813D22"/>
    <w:rsid w:val="00821A44"/>
    <w:rsid w:val="008278C5"/>
    <w:rsid w:val="00836944"/>
    <w:rsid w:val="0084142C"/>
    <w:rsid w:val="00844911"/>
    <w:rsid w:val="008469FA"/>
    <w:rsid w:val="00847F4D"/>
    <w:rsid w:val="00853B92"/>
    <w:rsid w:val="008603E9"/>
    <w:rsid w:val="008618DC"/>
    <w:rsid w:val="00871479"/>
    <w:rsid w:val="008729B2"/>
    <w:rsid w:val="00875E24"/>
    <w:rsid w:val="008836D6"/>
    <w:rsid w:val="00884CB2"/>
    <w:rsid w:val="0089054E"/>
    <w:rsid w:val="0089170C"/>
    <w:rsid w:val="00897B9F"/>
    <w:rsid w:val="008A2DBB"/>
    <w:rsid w:val="008A499E"/>
    <w:rsid w:val="008A6E4D"/>
    <w:rsid w:val="008A793D"/>
    <w:rsid w:val="008B0017"/>
    <w:rsid w:val="008B6229"/>
    <w:rsid w:val="008B664C"/>
    <w:rsid w:val="008C364E"/>
    <w:rsid w:val="008C66B2"/>
    <w:rsid w:val="008D3506"/>
    <w:rsid w:val="008E0E41"/>
    <w:rsid w:val="008E3652"/>
    <w:rsid w:val="008F1EDC"/>
    <w:rsid w:val="008F4DF5"/>
    <w:rsid w:val="008F6D58"/>
    <w:rsid w:val="008F73C7"/>
    <w:rsid w:val="00904AFB"/>
    <w:rsid w:val="0091153D"/>
    <w:rsid w:val="0091493E"/>
    <w:rsid w:val="0092006C"/>
    <w:rsid w:val="00924997"/>
    <w:rsid w:val="0093151A"/>
    <w:rsid w:val="00932E24"/>
    <w:rsid w:val="00933624"/>
    <w:rsid w:val="0093492C"/>
    <w:rsid w:val="00957043"/>
    <w:rsid w:val="00967A7C"/>
    <w:rsid w:val="0097324C"/>
    <w:rsid w:val="009744E0"/>
    <w:rsid w:val="009907CB"/>
    <w:rsid w:val="009A0558"/>
    <w:rsid w:val="009A76C6"/>
    <w:rsid w:val="009C5548"/>
    <w:rsid w:val="009C6987"/>
    <w:rsid w:val="009D5D4C"/>
    <w:rsid w:val="009E1029"/>
    <w:rsid w:val="009F0EA2"/>
    <w:rsid w:val="009F23C4"/>
    <w:rsid w:val="009F288C"/>
    <w:rsid w:val="009F79BF"/>
    <w:rsid w:val="00A01AB0"/>
    <w:rsid w:val="00A07BB9"/>
    <w:rsid w:val="00A122DA"/>
    <w:rsid w:val="00A144F2"/>
    <w:rsid w:val="00A147DC"/>
    <w:rsid w:val="00A17116"/>
    <w:rsid w:val="00A17543"/>
    <w:rsid w:val="00A225F9"/>
    <w:rsid w:val="00A27AB9"/>
    <w:rsid w:val="00A30B14"/>
    <w:rsid w:val="00A30CF8"/>
    <w:rsid w:val="00A363B6"/>
    <w:rsid w:val="00A4006E"/>
    <w:rsid w:val="00A46BF5"/>
    <w:rsid w:val="00A52685"/>
    <w:rsid w:val="00A6017A"/>
    <w:rsid w:val="00A72E3B"/>
    <w:rsid w:val="00A76FBE"/>
    <w:rsid w:val="00A80B3A"/>
    <w:rsid w:val="00A9207D"/>
    <w:rsid w:val="00AA031C"/>
    <w:rsid w:val="00AA34FD"/>
    <w:rsid w:val="00AA7967"/>
    <w:rsid w:val="00AC7B44"/>
    <w:rsid w:val="00AE70AA"/>
    <w:rsid w:val="00AF2281"/>
    <w:rsid w:val="00AF2C24"/>
    <w:rsid w:val="00AF5E26"/>
    <w:rsid w:val="00B01283"/>
    <w:rsid w:val="00B0227D"/>
    <w:rsid w:val="00B06652"/>
    <w:rsid w:val="00B06893"/>
    <w:rsid w:val="00B135BB"/>
    <w:rsid w:val="00B146E2"/>
    <w:rsid w:val="00B202DA"/>
    <w:rsid w:val="00B20DB5"/>
    <w:rsid w:val="00B24D9F"/>
    <w:rsid w:val="00B3363C"/>
    <w:rsid w:val="00B42537"/>
    <w:rsid w:val="00B43DA3"/>
    <w:rsid w:val="00B47033"/>
    <w:rsid w:val="00B50E52"/>
    <w:rsid w:val="00B55C23"/>
    <w:rsid w:val="00B60DED"/>
    <w:rsid w:val="00B70D0E"/>
    <w:rsid w:val="00B7505C"/>
    <w:rsid w:val="00B849EE"/>
    <w:rsid w:val="00B84D02"/>
    <w:rsid w:val="00B9425E"/>
    <w:rsid w:val="00B95D3B"/>
    <w:rsid w:val="00BA2940"/>
    <w:rsid w:val="00BB2B8D"/>
    <w:rsid w:val="00BB389D"/>
    <w:rsid w:val="00BB569C"/>
    <w:rsid w:val="00BC0D2C"/>
    <w:rsid w:val="00BD1F68"/>
    <w:rsid w:val="00BF7620"/>
    <w:rsid w:val="00C06126"/>
    <w:rsid w:val="00C06E42"/>
    <w:rsid w:val="00C07E4C"/>
    <w:rsid w:val="00C1344F"/>
    <w:rsid w:val="00C142AE"/>
    <w:rsid w:val="00C16E53"/>
    <w:rsid w:val="00C21984"/>
    <w:rsid w:val="00C256B0"/>
    <w:rsid w:val="00C34A2C"/>
    <w:rsid w:val="00C36E8B"/>
    <w:rsid w:val="00C37137"/>
    <w:rsid w:val="00C431B4"/>
    <w:rsid w:val="00C45416"/>
    <w:rsid w:val="00C6253F"/>
    <w:rsid w:val="00C679B0"/>
    <w:rsid w:val="00C70E2C"/>
    <w:rsid w:val="00C73A31"/>
    <w:rsid w:val="00C8367A"/>
    <w:rsid w:val="00C8397A"/>
    <w:rsid w:val="00C86C59"/>
    <w:rsid w:val="00C877F6"/>
    <w:rsid w:val="00C91C5A"/>
    <w:rsid w:val="00CA78CD"/>
    <w:rsid w:val="00CB0EBA"/>
    <w:rsid w:val="00CB4EF8"/>
    <w:rsid w:val="00CB6506"/>
    <w:rsid w:val="00CC01EF"/>
    <w:rsid w:val="00CC3D2F"/>
    <w:rsid w:val="00CD5828"/>
    <w:rsid w:val="00CD6D9A"/>
    <w:rsid w:val="00CE291E"/>
    <w:rsid w:val="00CE5A32"/>
    <w:rsid w:val="00CE5F60"/>
    <w:rsid w:val="00CF118C"/>
    <w:rsid w:val="00D003D9"/>
    <w:rsid w:val="00D00E92"/>
    <w:rsid w:val="00D0421C"/>
    <w:rsid w:val="00D055EC"/>
    <w:rsid w:val="00D201D2"/>
    <w:rsid w:val="00D20A91"/>
    <w:rsid w:val="00D215D5"/>
    <w:rsid w:val="00D2374F"/>
    <w:rsid w:val="00D24A99"/>
    <w:rsid w:val="00D35496"/>
    <w:rsid w:val="00D41B06"/>
    <w:rsid w:val="00D429DE"/>
    <w:rsid w:val="00D44728"/>
    <w:rsid w:val="00D47AA7"/>
    <w:rsid w:val="00D52C90"/>
    <w:rsid w:val="00D562FF"/>
    <w:rsid w:val="00D5681A"/>
    <w:rsid w:val="00D5717D"/>
    <w:rsid w:val="00D6480C"/>
    <w:rsid w:val="00D70F7A"/>
    <w:rsid w:val="00D75EAF"/>
    <w:rsid w:val="00D771F5"/>
    <w:rsid w:val="00D8369D"/>
    <w:rsid w:val="00D93336"/>
    <w:rsid w:val="00DA0C97"/>
    <w:rsid w:val="00DA1D42"/>
    <w:rsid w:val="00DA3A6B"/>
    <w:rsid w:val="00DA6DC1"/>
    <w:rsid w:val="00DA7257"/>
    <w:rsid w:val="00DC5D61"/>
    <w:rsid w:val="00DD5758"/>
    <w:rsid w:val="00DE11D6"/>
    <w:rsid w:val="00DF56C9"/>
    <w:rsid w:val="00DF710B"/>
    <w:rsid w:val="00E054A8"/>
    <w:rsid w:val="00E07BCA"/>
    <w:rsid w:val="00E10492"/>
    <w:rsid w:val="00E111AE"/>
    <w:rsid w:val="00E2570F"/>
    <w:rsid w:val="00E30318"/>
    <w:rsid w:val="00E32708"/>
    <w:rsid w:val="00E3707D"/>
    <w:rsid w:val="00E430A8"/>
    <w:rsid w:val="00E468D5"/>
    <w:rsid w:val="00E46A32"/>
    <w:rsid w:val="00E513E8"/>
    <w:rsid w:val="00E60525"/>
    <w:rsid w:val="00E80BF3"/>
    <w:rsid w:val="00E850C1"/>
    <w:rsid w:val="00E87BB9"/>
    <w:rsid w:val="00E95429"/>
    <w:rsid w:val="00EA5418"/>
    <w:rsid w:val="00EB165C"/>
    <w:rsid w:val="00EB3961"/>
    <w:rsid w:val="00EB3EEF"/>
    <w:rsid w:val="00EC11D8"/>
    <w:rsid w:val="00EC16BC"/>
    <w:rsid w:val="00EC55C1"/>
    <w:rsid w:val="00EC6F6C"/>
    <w:rsid w:val="00EE1FDC"/>
    <w:rsid w:val="00EE2283"/>
    <w:rsid w:val="00EE46FB"/>
    <w:rsid w:val="00EE747C"/>
    <w:rsid w:val="00F006D8"/>
    <w:rsid w:val="00F12C67"/>
    <w:rsid w:val="00F1668B"/>
    <w:rsid w:val="00F17C0D"/>
    <w:rsid w:val="00F257C6"/>
    <w:rsid w:val="00F34BA6"/>
    <w:rsid w:val="00F50AE7"/>
    <w:rsid w:val="00F52BC9"/>
    <w:rsid w:val="00F55115"/>
    <w:rsid w:val="00F56895"/>
    <w:rsid w:val="00F70793"/>
    <w:rsid w:val="00F71BB5"/>
    <w:rsid w:val="00F725B1"/>
    <w:rsid w:val="00F72AC2"/>
    <w:rsid w:val="00F74566"/>
    <w:rsid w:val="00F755D0"/>
    <w:rsid w:val="00F96DA2"/>
    <w:rsid w:val="00FB1010"/>
    <w:rsid w:val="00FB280C"/>
    <w:rsid w:val="00FB53DB"/>
    <w:rsid w:val="00FC29FF"/>
    <w:rsid w:val="00FC328B"/>
    <w:rsid w:val="00FC5E20"/>
    <w:rsid w:val="00FD5A63"/>
    <w:rsid w:val="00FD6310"/>
    <w:rsid w:val="00FE7026"/>
    <w:rsid w:val="00FF0358"/>
    <w:rsid w:val="00FF3524"/>
    <w:rsid w:val="00FF359B"/>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2219451">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587155543">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737634211">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65570643">
      <w:bodyDiv w:val="1"/>
      <w:marLeft w:val="0"/>
      <w:marRight w:val="0"/>
      <w:marTop w:val="0"/>
      <w:marBottom w:val="0"/>
      <w:divBdr>
        <w:top w:val="none" w:sz="0" w:space="0" w:color="auto"/>
        <w:left w:val="none" w:sz="0" w:space="0" w:color="auto"/>
        <w:bottom w:val="none" w:sz="0" w:space="0" w:color="auto"/>
        <w:right w:val="none" w:sz="0" w:space="0" w:color="auto"/>
      </w:divBdr>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26741611">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31263310">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26025549">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88760726">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55205593">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354F1-4C97-4E3E-923F-B02C775C8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25</Pages>
  <Words>3878</Words>
  <Characters>21332</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admin</cp:lastModifiedBy>
  <cp:revision>19</cp:revision>
  <cp:lastPrinted>2019-01-04T17:23:00Z</cp:lastPrinted>
  <dcterms:created xsi:type="dcterms:W3CDTF">2019-01-04T02:06:00Z</dcterms:created>
  <dcterms:modified xsi:type="dcterms:W3CDTF">2019-01-10T18:22:00Z</dcterms:modified>
</cp:coreProperties>
</file>