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  <w:bookmarkStart w:id="0" w:name="_GoBack"/>
      <w:bookmarkEnd w:id="0"/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A67DB3" w:rsidP="00270D7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A67DB3">
              <w:rPr>
                <w:rFonts w:eastAsia="Calibri"/>
                <w:b/>
                <w:sz w:val="12"/>
                <w:szCs w:val="18"/>
                <w:lang w:val="es-MX" w:eastAsia="en-US"/>
              </w:rPr>
              <w:t>Del 01 de enero al 31 de diciembre de 2018 y al 31 de diciembre de 2017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27574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132E3F" w:rsidP="00132E3F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946,617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32E3F" w:rsidP="00BD75A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132E3F" w:rsidP="0024062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946,617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132E3F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132E3F"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D04C9A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132E3F" w:rsidP="009D4F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949,617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1,468,442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32E3F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D86FC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Pr="00B6097C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Del="009B6C1F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1,464,323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1,314,416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Del="00244277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32E3F" w:rsidP="00291E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4,970,288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132E3F" w:rsidP="00830FA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5,919,905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132E3F" w:rsidP="00D25C7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5,690,415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C5683E" w:rsidP="00C5683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806,701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447,013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C5683E" w:rsidP="00BD75A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63,333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5,212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C5683E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5,690,415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C5683E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5,919,905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173EFD" w:rsidP="00B73156">
      <w:pPr>
        <w:pStyle w:val="Texto"/>
        <w:rPr>
          <w:b/>
        </w:rPr>
        <w:sectPr w:rsidR="00D25C7E" w:rsidSect="00D25C7E">
          <w:headerReference w:type="even" r:id="rId9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B2008D" w:rsidRDefault="00B2008D"/>
                <w:p w:rsidR="00B2008D" w:rsidRPr="00D25C7E" w:rsidRDefault="00B200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008D" w:rsidRPr="00D25C7E" w:rsidRDefault="00B200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B074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B07438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C03473">
              <w:rPr>
                <w:b/>
                <w:sz w:val="10"/>
                <w:szCs w:val="10"/>
              </w:rPr>
              <w:t xml:space="preserve"> </w:t>
            </w:r>
            <w:r w:rsidR="00B07438">
              <w:rPr>
                <w:b/>
                <w:sz w:val="10"/>
                <w:szCs w:val="10"/>
              </w:rPr>
              <w:t>dic</w:t>
            </w:r>
            <w:r w:rsidR="00C03473">
              <w:rPr>
                <w:b/>
                <w:sz w:val="10"/>
                <w:szCs w:val="10"/>
              </w:rPr>
              <w:t>iembre</w:t>
            </w:r>
            <w:r w:rsidR="0004212A">
              <w:rPr>
                <w:b/>
                <w:sz w:val="10"/>
                <w:szCs w:val="10"/>
              </w:rPr>
              <w:t xml:space="preserve"> de 2018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C75617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04212A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C90444" w:rsidP="00C9044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3,239,803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C90444" w:rsidP="00C9044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2,453,076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C90444" w:rsidP="00830FA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229,490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B344E3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847731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A325D4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3,239,803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A325D4" w:rsidP="00A325D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2,453,076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B344E3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EC7D5D" w:rsidRDefault="00C90444" w:rsidP="004A4CF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229,490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B344E3" w:rsidRPr="0065029E" w:rsidRDefault="00B344E3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173EFD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B2008D" w:rsidRDefault="00B2008D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B2008D" w:rsidRPr="00D25C7E" w:rsidRDefault="00B2008D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10"/>
          <w:headerReference w:type="default" r:id="rId11"/>
          <w:footerReference w:type="even" r:id="rId12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2008D" w:rsidP="00B2008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31</w:t>
            </w:r>
            <w:r w:rsidR="00B73156" w:rsidRPr="0065029E">
              <w:rPr>
                <w:b/>
                <w:sz w:val="12"/>
                <w:szCs w:val="12"/>
              </w:rPr>
              <w:t xml:space="preserve"> de</w:t>
            </w:r>
            <w:r w:rsidR="002009AC"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  <w:sz w:val="12"/>
                <w:szCs w:val="12"/>
              </w:rPr>
              <w:t xml:space="preserve">diciembre </w:t>
            </w:r>
            <w:r w:rsidR="0004212A">
              <w:rPr>
                <w:b/>
                <w:sz w:val="12"/>
                <w:szCs w:val="12"/>
              </w:rPr>
              <w:t>de 2018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173EFD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B2008D" w:rsidRDefault="00B2008D" w:rsidP="00026832"/>
                <w:p w:rsidR="00B2008D" w:rsidRPr="00D25C7E" w:rsidRDefault="00B2008D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008D" w:rsidRDefault="00B2008D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2008D" w:rsidRPr="00D25C7E" w:rsidRDefault="00B2008D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026832"/>
              </w:txbxContent>
            </v:textbox>
          </v:shape>
        </w:pict>
      </w:r>
    </w:p>
    <w:p w:rsidR="00026832" w:rsidRDefault="00173EFD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3"/>
          <w:headerReference w:type="default" r:id="rId14"/>
          <w:footerReference w:type="even" r:id="rId15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B2008D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B2008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2008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diciembre</w:t>
            </w:r>
            <w:r w:rsidR="0004212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2008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22,894,384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B2008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22,894,384</w:t>
            </w:r>
          </w:p>
        </w:tc>
      </w:tr>
      <w:tr w:rsidR="00B2008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22,393,883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B2008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22,393,883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064DD8" w:rsidP="000F53D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064DD8" w:rsidP="00064DD8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064DD8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</w:t>
            </w:r>
            <w:r w:rsidR="00BC08CE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,501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2008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A6151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22,237,590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B2008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22,207,620</w:t>
            </w:r>
          </w:p>
        </w:tc>
      </w:tr>
      <w:tr w:rsidR="00B2008D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B2008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21,737,089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08D" w:rsidRPr="00247CAA" w:rsidRDefault="00B2008D" w:rsidP="00B2008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21,707,119</w:t>
            </w:r>
          </w:p>
        </w:tc>
      </w:tr>
      <w:tr w:rsidR="004B2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4B277F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B2008D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277F" w:rsidRPr="00247CAA" w:rsidRDefault="00B2008D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389,251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389,251</w:t>
            </w: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B2008D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389</w:t>
            </w:r>
            <w:r w:rsidR="004D2189">
              <w:rPr>
                <w:rFonts w:ascii="Arial" w:hAnsi="Arial" w:cs="Arial"/>
                <w:sz w:val="11"/>
                <w:szCs w:val="11"/>
                <w:lang w:val="es-MX"/>
              </w:rPr>
              <w:t>,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251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389,251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47731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CE674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1,046,045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1,076,015</w:t>
            </w:r>
          </w:p>
        </w:tc>
      </w:tr>
      <w:tr w:rsidR="00847731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847731" w:rsidP="0084773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452,225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1,046,045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731" w:rsidRPr="00247CAA" w:rsidRDefault="004D2189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1,076,015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4D2189" w:rsidP="00D42F9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656,794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4D2189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686,764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80AB4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780AB4" w:rsidRPr="00247CAA" w:rsidRDefault="00780AB4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780AB4" w:rsidRPr="00247CAA" w:rsidRDefault="00780AB4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AB4" w:rsidRPr="00247CAA" w:rsidRDefault="00780AB4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AB4" w:rsidRPr="00247CAA" w:rsidRDefault="00780AB4" w:rsidP="00E76F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656,794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AB4" w:rsidRPr="00247CAA" w:rsidRDefault="00780AB4" w:rsidP="00E76F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686,764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80AB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B4" w:rsidRPr="00247CAA" w:rsidRDefault="00780AB4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E76F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22,393,883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E76F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22,393,883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80AB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BA203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23,800,000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E76F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21,737,089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AB4" w:rsidRPr="00247CAA" w:rsidRDefault="00780AB4" w:rsidP="00E76F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21,707,119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780AB4" w:rsidP="00780AB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656,794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780AB4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686,764</w:t>
            </w:r>
          </w:p>
        </w:tc>
      </w:tr>
      <w:tr w:rsidR="008B1994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8B1994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780AB4" w:rsidP="009D06F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656,794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1994" w:rsidRPr="00247CAA" w:rsidRDefault="00780AB4" w:rsidP="004A4CF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686,764</w:t>
            </w:r>
          </w:p>
        </w:tc>
      </w:tr>
      <w:tr w:rsidR="001E1B3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8E3487" w:rsidP="008E3487">
      <w:pPr>
        <w:pStyle w:val="Texto"/>
        <w:spacing w:line="200" w:lineRule="exact"/>
        <w:rPr>
          <w:b/>
        </w:rPr>
      </w:pPr>
    </w:p>
    <w:p w:rsidR="008E3487" w:rsidRDefault="00173EFD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5.95pt;margin-top:9.55pt;width:389.8pt;height:72.8pt;z-index:251671552;mso-width-relative:margin;mso-height-relative:margin" stroked="f">
            <v:textbox style="mso-next-textbox:#_x0000_s1035">
              <w:txbxContent>
                <w:p w:rsidR="00B2008D" w:rsidRDefault="00B2008D" w:rsidP="008E3487"/>
                <w:p w:rsidR="00B2008D" w:rsidRPr="00D25C7E" w:rsidRDefault="00B2008D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2008D" w:rsidRDefault="00B2008D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B2008D" w:rsidRPr="00D25C7E" w:rsidRDefault="00B2008D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8E3487"/>
              </w:txbxContent>
            </v:textbox>
          </v:shape>
        </w:pict>
      </w:r>
    </w:p>
    <w:p w:rsidR="008E3487" w:rsidRDefault="00173EFD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E333AA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E333AA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105239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E333AA">
              <w:rPr>
                <w:b/>
                <w:bCs/>
                <w:sz w:val="10"/>
                <w:szCs w:val="10"/>
                <w:lang w:val="es-MX"/>
              </w:rPr>
              <w:t xml:space="preserve">diciembre </w:t>
            </w:r>
            <w:r w:rsidR="00C125A1">
              <w:rPr>
                <w:b/>
                <w:bCs/>
                <w:sz w:val="10"/>
                <w:szCs w:val="10"/>
                <w:lang w:val="es-MX"/>
              </w:rPr>
              <w:t>de 2018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E333AA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E333AA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E333AA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E333AA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E333AA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447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D47F9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7F9" w:rsidRPr="00247CAA" w:rsidRDefault="009D47F9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7F9" w:rsidRPr="00247CAA" w:rsidRDefault="009D47F9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9D47F9" w:rsidRPr="00247CAA" w:rsidRDefault="009D47F9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22,393,436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22,393,436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22,393,436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751B0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-1,406,564</w:t>
            </w:r>
          </w:p>
        </w:tc>
      </w:tr>
      <w:tr w:rsidR="009D47F9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47F9" w:rsidRPr="00247CAA" w:rsidRDefault="009D47F9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D47F9" w:rsidRPr="00247CAA" w:rsidRDefault="009D47F9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7F9" w:rsidRPr="00247CAA" w:rsidRDefault="009D47F9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18011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-1,406,564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22,393,436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22,393,436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22,393,436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751B0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-1,406,564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647FF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47FF" w:rsidRPr="00247CAA" w:rsidRDefault="003647FF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3647FF" w:rsidRPr="00247CAA" w:rsidRDefault="003647FF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FF" w:rsidRPr="0066458C" w:rsidRDefault="003647FF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FF" w:rsidRPr="0066458C" w:rsidRDefault="003647FF" w:rsidP="009D47F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9D47F9">
              <w:rPr>
                <w:sz w:val="12"/>
                <w:szCs w:val="12"/>
                <w:lang w:val="es-MX"/>
              </w:rPr>
              <w:t>1,406,117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FF" w:rsidRPr="0066458C" w:rsidRDefault="003647FF" w:rsidP="009D47F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</w:t>
            </w:r>
            <w:r w:rsidR="009D47F9">
              <w:rPr>
                <w:sz w:val="12"/>
                <w:szCs w:val="12"/>
                <w:lang w:val="es-MX"/>
              </w:rPr>
              <w:t>883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FF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22,393,883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FF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22,393,883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7FF" w:rsidRPr="006751B0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-1,406,117</w:t>
            </w:r>
          </w:p>
        </w:tc>
      </w:tr>
      <w:tr w:rsidR="009D47F9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47F9" w:rsidRPr="00247CAA" w:rsidRDefault="009D47F9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7F9" w:rsidRPr="0066458C" w:rsidRDefault="009D47F9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-1,406,117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22,393,883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22,393,883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D47F9" w:rsidRPr="0066458C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22,393,883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7F9" w:rsidRPr="006751B0" w:rsidRDefault="009D47F9" w:rsidP="00E76F7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-1,406,117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84773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13760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FD6EA8">
              <w:rPr>
                <w:sz w:val="12"/>
                <w:szCs w:val="12"/>
                <w:lang w:val="es-MX"/>
              </w:rPr>
              <w:t>0</w:t>
            </w:r>
            <w:r>
              <w:rPr>
                <w:sz w:val="12"/>
                <w:szCs w:val="12"/>
                <w:lang w:val="es-MX"/>
              </w:rPr>
              <w:t>,501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BA203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D6EA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D6EA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EA8" w:rsidRPr="00247CAA" w:rsidRDefault="00FD6EA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A8" w:rsidRPr="006751B0" w:rsidRDefault="00FD6EA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3760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137608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23,800,000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9D47F9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-905,616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9D47F9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22,894,384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9D47F9" w:rsidP="0013760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22,894,384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6458C" w:rsidRDefault="009D47F9" w:rsidP="004A4CF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22,894,384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9D47F9" w:rsidP="0013760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-905,616</w:t>
            </w:r>
          </w:p>
        </w:tc>
      </w:tr>
      <w:tr w:rsidR="0013760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247CAA" w:rsidRDefault="0013760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13760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608" w:rsidRPr="006751B0" w:rsidRDefault="00137608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173EFD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B2008D" w:rsidRDefault="00B2008D" w:rsidP="0012507F"/>
                <w:p w:rsidR="00B2008D" w:rsidRPr="00D25C7E" w:rsidRDefault="00B2008D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12507F"/>
              </w:txbxContent>
            </v:textbox>
          </v:shape>
        </w:pict>
      </w:r>
    </w:p>
    <w:p w:rsidR="0012507F" w:rsidRDefault="00173EFD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051A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A051AC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A051AC">
              <w:rPr>
                <w:b/>
                <w:bCs/>
                <w:sz w:val="11"/>
                <w:szCs w:val="11"/>
                <w:lang w:val="es-MX"/>
              </w:rPr>
              <w:t>diciembre</w:t>
            </w:r>
            <w:r w:rsidR="00BA2035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2B6885" w:rsidP="00A029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BF136D" w:rsidP="00B604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-1,406,117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BF136D" w:rsidP="0006781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22,393,883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BF136D" w:rsidP="008C3B9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21,737,089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BF136D" w:rsidRDefault="00BF136D" w:rsidP="0006781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36D">
              <w:rPr>
                <w:rFonts w:ascii="Arial" w:hAnsi="Arial" w:cs="Arial"/>
                <w:b/>
                <w:sz w:val="11"/>
                <w:szCs w:val="11"/>
                <w:lang w:val="es-MX"/>
              </w:rPr>
              <w:t>21,707,119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D41" w:rsidRPr="005C0A89" w:rsidRDefault="00BF136D" w:rsidP="00BF136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A09C5" w:rsidP="009A4CB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DF1438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A09C5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3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>71,0</w:t>
            </w:r>
            <w:r w:rsidR="00AA09C5">
              <w:rPr>
                <w:rFonts w:ascii="Arial" w:hAnsi="Arial" w:cs="Arial"/>
                <w:sz w:val="11"/>
                <w:szCs w:val="11"/>
                <w:lang w:val="es-MX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BE00D2" w:rsidP="0023116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3,018,637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84773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BE00D2" w:rsidP="0006781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3,018,637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BE00D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352,407</w:t>
            </w:r>
          </w:p>
        </w:tc>
      </w:tr>
      <w:tr w:rsidR="00BE00D2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823,054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A029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-69,865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753,189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23116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670,248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670,248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D2" w:rsidRPr="005C0A89" w:rsidRDefault="00BE00D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82,941</w:t>
            </w:r>
          </w:p>
        </w:tc>
      </w:tr>
      <w:tr w:rsidR="00BE00D2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1,606,866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23,079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1,629,945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1,626,762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1,626,762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3,183</w:t>
            </w:r>
          </w:p>
        </w:tc>
      </w:tr>
      <w:tr w:rsidR="00BE00D2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A029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759,086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2311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515,908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515,908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0E03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243,178</w:t>
            </w:r>
          </w:p>
        </w:tc>
      </w:tr>
      <w:tr w:rsidR="00BE00D2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0D2" w:rsidRPr="005C0A89" w:rsidRDefault="00BE00D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0D2" w:rsidRPr="005C0A89" w:rsidRDefault="00BE00D2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BE00D2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00D2" w:rsidRPr="0028605F" w:rsidRDefault="00BE00D2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AA09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182,038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46,786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9A08E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228,824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205,719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205,719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E00D2" w:rsidRPr="0028605F" w:rsidRDefault="00BE00D2" w:rsidP="0014525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23,105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277EF6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470,200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DF1438" w:rsidP="00D40DE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47696B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277EF6">
              <w:rPr>
                <w:sz w:val="11"/>
                <w:szCs w:val="11"/>
                <w:lang w:val="es-MX"/>
              </w:rPr>
              <w:t>70,200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475,899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355D48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445,929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355D48" w:rsidP="00304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94,301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47696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113,817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113,817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722284" w:rsidP="00304731">
            <w:pPr>
              <w:pStyle w:val="Texto"/>
              <w:tabs>
                <w:tab w:val="left" w:pos="55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7,183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722284" w:rsidP="0072228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8,227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  <w:p w:rsidR="00355D48" w:rsidRPr="0028605F" w:rsidRDefault="00355D48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299,200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72FF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239,481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239,481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722284" w:rsidP="001D3B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59,719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44,818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355D4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722284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7,182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55D4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5D48" w:rsidRPr="0028605F" w:rsidRDefault="00355D48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355D48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55D48" w:rsidRPr="0028605F" w:rsidRDefault="00722284" w:rsidP="00AA7F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2,990</w:t>
            </w: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277EF6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448</w:t>
            </w:r>
            <w:r w:rsidR="00F26D41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5</w:t>
            </w:r>
            <w:r w:rsidR="00F26D41">
              <w:rPr>
                <w:sz w:val="11"/>
                <w:szCs w:val="11"/>
                <w:lang w:val="es-MX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47696B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955,031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4A4CF0" w:rsidP="0047696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1,40</w:t>
            </w:r>
            <w:r w:rsidR="00867A47">
              <w:rPr>
                <w:sz w:val="11"/>
                <w:szCs w:val="11"/>
                <w:lang w:val="es-MX"/>
              </w:rPr>
              <w:t>3,</w:t>
            </w:r>
            <w:r w:rsidR="0047696B">
              <w:rPr>
                <w:sz w:val="11"/>
                <w:szCs w:val="11"/>
                <w:lang w:val="es-MX"/>
              </w:rPr>
              <w:t>531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1,235,113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1,235,113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7EF6" w:rsidRPr="0028605F" w:rsidRDefault="004801C5" w:rsidP="00B72EA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168,418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4801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13,086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277E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25,586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47696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4801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508,028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508,028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39,972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61,447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49,697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49,697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867A4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11,750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72,856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72,856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13,144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22,489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22,489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25747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7,511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1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801C5" w:rsidRPr="0028605F" w:rsidRDefault="004801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136,500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977EC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454,584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4801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591,084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533,715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533,715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801C5" w:rsidRPr="0028605F" w:rsidRDefault="004801C5" w:rsidP="00564E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57,369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150,00</w:t>
            </w:r>
            <w:r w:rsidR="00EE06BE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6B0BC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149,907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6B0BCC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6B0BCC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7B59FD" w:rsidP="00E86A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</w:t>
            </w:r>
            <w:r w:rsidR="00E86AC5">
              <w:rPr>
                <w:sz w:val="11"/>
                <w:szCs w:val="11"/>
                <w:lang w:val="es-MX"/>
              </w:rPr>
              <w:t>2,461,148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E86AC5" w:rsidP="00E86AC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16,899,108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E86AC5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16,857,533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E86AC5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16,857,533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E86AC5" w:rsidP="007B59F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41,575</w:t>
            </w:r>
          </w:p>
        </w:tc>
      </w:tr>
      <w:tr w:rsidR="00E86AC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86AC5" w:rsidRPr="0028605F" w:rsidRDefault="00E86A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86AC5" w:rsidRPr="0028605F" w:rsidRDefault="00E86AC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AC5" w:rsidRPr="0028605F" w:rsidRDefault="00E86AC5" w:rsidP="0084773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19,360,256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AC5" w:rsidRPr="0028605F" w:rsidRDefault="00E86A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-2,461,148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AC5" w:rsidRPr="0028605F" w:rsidRDefault="00E86A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16,899,108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AC5" w:rsidRPr="0028605F" w:rsidRDefault="00E86A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16,857,533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AC5" w:rsidRPr="0028605F" w:rsidRDefault="00E86A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16,857,533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6AC5" w:rsidRPr="0028605F" w:rsidRDefault="00E86AC5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41,575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D0752A" w:rsidRPr="0028605F" w:rsidRDefault="00D0752A" w:rsidP="00D0752A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D8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D81D38" w:rsidP="00D8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2F1D9C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2F1D9C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D0752A" w:rsidRDefault="002F1D9C" w:rsidP="00D81D3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6E69B0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69B0" w:rsidRPr="0028605F" w:rsidRDefault="006E69B0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28605F" w:rsidRDefault="006E69B0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2F1D9C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2F1D9C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2F1D9C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6E69B0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6E69B0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E69B0" w:rsidRPr="0028605F" w:rsidRDefault="006E69B0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69B0" w:rsidRPr="0028605F" w:rsidRDefault="006E69B0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28605F" w:rsidRDefault="006E69B0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2F1D9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</w:t>
            </w:r>
            <w:r w:rsidR="002F1D9C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6E69B0" w:rsidP="002F1D9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500,</w:t>
            </w:r>
            <w:r w:rsidR="002F1D9C">
              <w:rPr>
                <w:sz w:val="11"/>
                <w:szCs w:val="11"/>
                <w:lang w:val="es-MX"/>
              </w:rPr>
              <w:t>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2F1D9C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</w:t>
            </w:r>
            <w:r w:rsidR="006E69B0" w:rsidRPr="006E69B0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2F1D9C" w:rsidP="002F1D9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</w:t>
            </w:r>
            <w:r w:rsidR="006E69B0" w:rsidRPr="006E69B0">
              <w:rPr>
                <w:sz w:val="11"/>
                <w:szCs w:val="11"/>
                <w:lang w:val="es-MX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E69B0" w:rsidRPr="006E69B0" w:rsidRDefault="002F1D9C" w:rsidP="00270D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F1D9C" w:rsidP="002F1D9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F1D9C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F1D9C" w:rsidP="002F1D9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2F1D9C" w:rsidP="002F1D9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752A" w:rsidRPr="0028605F" w:rsidRDefault="00D0752A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0752A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0752A" w:rsidRPr="0028605F" w:rsidRDefault="00D0752A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0752A" w:rsidRPr="0028605F" w:rsidRDefault="00D0752A" w:rsidP="004A4CF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35C0F" w:rsidRPr="006751B0" w:rsidTr="00C004E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35C0F" w:rsidRPr="0028605F" w:rsidRDefault="00C35C0F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C35C0F" w:rsidP="004A4CF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2F1D9C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905,616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5C0A89" w:rsidRDefault="002F1D9C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22,894,384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2F1D9C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22,237,590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C0F" w:rsidRPr="00603156" w:rsidRDefault="002F1D9C" w:rsidP="006E69B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22,207,620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C0F" w:rsidRPr="005C0A89" w:rsidRDefault="002F1D9C" w:rsidP="004A4CF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E3B09" w:rsidRDefault="003E3B09" w:rsidP="0030454C">
      <w:pPr>
        <w:pStyle w:val="Texto"/>
        <w:rPr>
          <w:b/>
        </w:rPr>
      </w:pPr>
    </w:p>
    <w:p w:rsidR="0030454C" w:rsidRDefault="00173EFD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width-relative:margin;mso-height-relative:margin" stroked="f">
            <v:textbox style="mso-next-textbox:#_x0000_s1043">
              <w:txbxContent>
                <w:p w:rsidR="00B2008D" w:rsidRPr="00D25C7E" w:rsidRDefault="00B2008D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4663C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663C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B486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663C2">
              <w:rPr>
                <w:b/>
                <w:bCs/>
                <w:sz w:val="12"/>
                <w:szCs w:val="12"/>
                <w:lang w:val="es-MX" w:eastAsia="es-MX"/>
              </w:rPr>
              <w:t xml:space="preserve">diciembre </w:t>
            </w:r>
            <w:r w:rsidR="007B656B">
              <w:rPr>
                <w:b/>
                <w:bCs/>
                <w:sz w:val="12"/>
                <w:szCs w:val="12"/>
                <w:lang w:val="es-MX" w:eastAsia="es-MX"/>
              </w:rPr>
              <w:t>de 2018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663C2" w:rsidRPr="006751B0" w:rsidTr="00FC3B1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6751B0" w:rsidRDefault="004663C2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663C2" w:rsidRPr="006751B0" w:rsidRDefault="004663C2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-1,406,117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22,393,883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21,737,089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BF136D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36D">
              <w:rPr>
                <w:rFonts w:ascii="Arial" w:hAnsi="Arial" w:cs="Arial"/>
                <w:b/>
                <w:sz w:val="11"/>
                <w:szCs w:val="11"/>
                <w:lang w:val="es-MX"/>
              </w:rPr>
              <w:t>21,707,119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4663C2" w:rsidRPr="00C141BA" w:rsidTr="00E43E7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6751B0" w:rsidRDefault="004663C2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-1,406,117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22,393,883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21,737,089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sz w:val="11"/>
                <w:szCs w:val="11"/>
                <w:lang w:val="es-MX"/>
              </w:rPr>
              <w:t>21,707,119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656,794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663C2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6751B0" w:rsidRDefault="004663C2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663C2" w:rsidRPr="006751B0" w:rsidRDefault="004663C2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663C2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6751B0" w:rsidRDefault="004663C2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663C2" w:rsidRPr="006751B0" w:rsidTr="00C004E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6751B0" w:rsidRDefault="004663C2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905,616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22,894,384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22,237,590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22,207,620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173EFD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B2008D" w:rsidRPr="00D25C7E" w:rsidRDefault="00B2008D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4663C2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1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>dicie</w:t>
            </w:r>
            <w:r w:rsidR="00121A44">
              <w:rPr>
                <w:b/>
                <w:bCs/>
                <w:sz w:val="11"/>
                <w:szCs w:val="11"/>
                <w:lang w:val="es-MX"/>
              </w:rPr>
              <w:t>mbre</w:t>
            </w:r>
            <w:r w:rsidR="007B656B">
              <w:rPr>
                <w:b/>
                <w:bCs/>
                <w:sz w:val="11"/>
                <w:szCs w:val="11"/>
                <w:lang w:val="es-MX"/>
              </w:rPr>
              <w:t xml:space="preserve"> de 2018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663C2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-1,406,117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22,393,883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21,737,089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BF136D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36D">
              <w:rPr>
                <w:rFonts w:ascii="Arial" w:hAnsi="Arial" w:cs="Arial"/>
                <w:b/>
                <w:sz w:val="11"/>
                <w:szCs w:val="11"/>
                <w:lang w:val="es-MX"/>
              </w:rPr>
              <w:t>21,707,119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663C2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-1,406,117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22,393,883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21,737,089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BF136D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F136D">
              <w:rPr>
                <w:rFonts w:ascii="Arial" w:hAnsi="Arial" w:cs="Arial"/>
                <w:b/>
                <w:sz w:val="11"/>
                <w:szCs w:val="11"/>
                <w:lang w:val="es-MX"/>
              </w:rPr>
              <w:t>21,707,119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4663C2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-1,406,117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22,393,883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21,737,089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sz w:val="11"/>
                <w:szCs w:val="11"/>
                <w:lang w:val="es-MX"/>
              </w:rPr>
              <w:t>21,707,119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4663C2">
              <w:rPr>
                <w:rFonts w:ascii="Arial" w:hAnsi="Arial" w:cs="Arial"/>
                <w:bCs/>
                <w:sz w:val="11"/>
                <w:szCs w:val="11"/>
              </w:rPr>
              <w:t>656,794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663C2" w:rsidRPr="006751B0" w:rsidTr="006F4450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663C2" w:rsidRPr="006751B0" w:rsidTr="00E01628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D0752A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D0752A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663C2" w:rsidRPr="006751B0" w:rsidTr="00964351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500,501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663C2" w:rsidRPr="004663C2" w:rsidRDefault="004663C2" w:rsidP="00E76F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663C2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4663C2" w:rsidRPr="006751B0" w:rsidTr="00C004E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DF5A84" w:rsidRDefault="004663C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905,616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22,894,384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22,237,590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3C2" w:rsidRPr="00603156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22,207,620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656,794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173EFD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B2008D" w:rsidRPr="00D25C7E" w:rsidRDefault="00B2008D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4663C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663C2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663C2">
              <w:rPr>
                <w:b/>
                <w:bCs/>
                <w:sz w:val="12"/>
                <w:szCs w:val="12"/>
                <w:lang w:val="es-MX"/>
              </w:rPr>
              <w:t>diciembre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>8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663C2" w:rsidRPr="006751B0" w:rsidTr="00005EF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63C2" w:rsidRPr="006751B0" w:rsidRDefault="004663C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3,018,637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3,018,637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352,407</w:t>
            </w:r>
          </w:p>
        </w:tc>
      </w:tr>
      <w:tr w:rsidR="004663C2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3C2" w:rsidRPr="006751B0" w:rsidRDefault="004663C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5C0A89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3,018,637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4663C2" w:rsidRPr="005C0A89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3,018,637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4663C2" w:rsidRPr="005C0A89" w:rsidRDefault="004663C2" w:rsidP="00E76F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352,407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663C2" w:rsidRPr="006751B0" w:rsidTr="004A4CF0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663C2" w:rsidRPr="006751B0" w:rsidRDefault="004663C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  <w:lang w:val="es-MX"/>
              </w:rPr>
              <w:t>3,371,044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3,018,637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3,018,637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4663C2" w:rsidRPr="004663C2" w:rsidRDefault="004663C2" w:rsidP="00E76F79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4663C2">
              <w:rPr>
                <w:rFonts w:ascii="Arial" w:hAnsi="Arial" w:cs="Arial"/>
                <w:b/>
                <w:sz w:val="11"/>
                <w:szCs w:val="11"/>
              </w:rPr>
              <w:t>352,407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173EFD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B2008D" w:rsidRPr="00D25C7E" w:rsidRDefault="00B2008D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B2008D" w:rsidRPr="00D25C7E" w:rsidRDefault="00B2008D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B2008D" w:rsidRPr="00C004EC" w:rsidRDefault="00B2008D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3F" w:rsidRDefault="007F103F" w:rsidP="00B73156">
      <w:r>
        <w:separator/>
      </w:r>
    </w:p>
  </w:endnote>
  <w:endnote w:type="continuationSeparator" w:id="0">
    <w:p w:rsidR="007F103F" w:rsidRDefault="007F103F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Default="00B20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Default="00B20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3F" w:rsidRDefault="007F103F" w:rsidP="00B73156">
      <w:r>
        <w:separator/>
      </w:r>
    </w:p>
  </w:footnote>
  <w:footnote w:type="continuationSeparator" w:id="0">
    <w:p w:rsidR="007F103F" w:rsidRDefault="007F103F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Pr="00D041E0" w:rsidRDefault="00B2008D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2008D" w:rsidRPr="008A4FDD" w:rsidRDefault="00B2008D" w:rsidP="00AE05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Pr="00D041E0" w:rsidRDefault="00B2008D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2008D" w:rsidRPr="009E4DB1" w:rsidRDefault="00B2008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Pr="007F429E" w:rsidRDefault="00B2008D" w:rsidP="007F42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Pr="00D041E0" w:rsidRDefault="00B2008D" w:rsidP="00AE05B7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2008D" w:rsidRPr="00D041E0" w:rsidRDefault="00B2008D">
    <w:pPr>
      <w:pStyle w:val="Header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B2008D" w:rsidRPr="008A4FDD" w:rsidRDefault="00B2008D" w:rsidP="00AE05B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08D" w:rsidRPr="00FF6F8E" w:rsidRDefault="00B2008D" w:rsidP="00AE05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6"/>
    <w:rsid w:val="00002BFF"/>
    <w:rsid w:val="00003187"/>
    <w:rsid w:val="00005EF1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B0DD7"/>
    <w:rsid w:val="000B464C"/>
    <w:rsid w:val="000C488F"/>
    <w:rsid w:val="000E03CA"/>
    <w:rsid w:val="000E6418"/>
    <w:rsid w:val="000F5063"/>
    <w:rsid w:val="000F53DE"/>
    <w:rsid w:val="000F5A27"/>
    <w:rsid w:val="00105239"/>
    <w:rsid w:val="00110992"/>
    <w:rsid w:val="00121A44"/>
    <w:rsid w:val="0012507F"/>
    <w:rsid w:val="00132E3F"/>
    <w:rsid w:val="00134A55"/>
    <w:rsid w:val="0013642A"/>
    <w:rsid w:val="00137608"/>
    <w:rsid w:val="00142E61"/>
    <w:rsid w:val="00145259"/>
    <w:rsid w:val="00154506"/>
    <w:rsid w:val="00163AB2"/>
    <w:rsid w:val="00164D03"/>
    <w:rsid w:val="00173EFD"/>
    <w:rsid w:val="00176794"/>
    <w:rsid w:val="00180112"/>
    <w:rsid w:val="00192EAB"/>
    <w:rsid w:val="001937D8"/>
    <w:rsid w:val="001A3D64"/>
    <w:rsid w:val="001B0840"/>
    <w:rsid w:val="001B1221"/>
    <w:rsid w:val="001B4979"/>
    <w:rsid w:val="001C10DB"/>
    <w:rsid w:val="001C4965"/>
    <w:rsid w:val="001D3BAF"/>
    <w:rsid w:val="001E1B33"/>
    <w:rsid w:val="001E2958"/>
    <w:rsid w:val="001F1775"/>
    <w:rsid w:val="001F2318"/>
    <w:rsid w:val="002009AC"/>
    <w:rsid w:val="00203A3C"/>
    <w:rsid w:val="00203D1B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57477"/>
    <w:rsid w:val="00270D74"/>
    <w:rsid w:val="00274014"/>
    <w:rsid w:val="00275748"/>
    <w:rsid w:val="00277EF6"/>
    <w:rsid w:val="00282446"/>
    <w:rsid w:val="00291E57"/>
    <w:rsid w:val="00294FE9"/>
    <w:rsid w:val="00296705"/>
    <w:rsid w:val="002B6885"/>
    <w:rsid w:val="002E1B4A"/>
    <w:rsid w:val="002E4E5A"/>
    <w:rsid w:val="002F0DEC"/>
    <w:rsid w:val="002F1D9C"/>
    <w:rsid w:val="002F3223"/>
    <w:rsid w:val="0030454C"/>
    <w:rsid w:val="00304731"/>
    <w:rsid w:val="00346FEB"/>
    <w:rsid w:val="00347550"/>
    <w:rsid w:val="0035332B"/>
    <w:rsid w:val="00355D48"/>
    <w:rsid w:val="0035757C"/>
    <w:rsid w:val="00363E26"/>
    <w:rsid w:val="003647FF"/>
    <w:rsid w:val="003911DE"/>
    <w:rsid w:val="0039531B"/>
    <w:rsid w:val="0039626B"/>
    <w:rsid w:val="003A24C1"/>
    <w:rsid w:val="003A386A"/>
    <w:rsid w:val="003A3D59"/>
    <w:rsid w:val="003B1C51"/>
    <w:rsid w:val="003B2855"/>
    <w:rsid w:val="003B494C"/>
    <w:rsid w:val="003D5223"/>
    <w:rsid w:val="003E3B09"/>
    <w:rsid w:val="003E5AF1"/>
    <w:rsid w:val="00416598"/>
    <w:rsid w:val="004201A9"/>
    <w:rsid w:val="004267AC"/>
    <w:rsid w:val="00434536"/>
    <w:rsid w:val="004417B5"/>
    <w:rsid w:val="00443555"/>
    <w:rsid w:val="004564A9"/>
    <w:rsid w:val="004663C2"/>
    <w:rsid w:val="00473964"/>
    <w:rsid w:val="00476347"/>
    <w:rsid w:val="0047696B"/>
    <w:rsid w:val="004801C5"/>
    <w:rsid w:val="00493E63"/>
    <w:rsid w:val="00497AE6"/>
    <w:rsid w:val="004A4CF0"/>
    <w:rsid w:val="004B277F"/>
    <w:rsid w:val="004B400F"/>
    <w:rsid w:val="004D0A30"/>
    <w:rsid w:val="004D2189"/>
    <w:rsid w:val="004D21DE"/>
    <w:rsid w:val="004D507F"/>
    <w:rsid w:val="004D6DE0"/>
    <w:rsid w:val="004F7422"/>
    <w:rsid w:val="0053170A"/>
    <w:rsid w:val="0053542A"/>
    <w:rsid w:val="00540CA2"/>
    <w:rsid w:val="005531C2"/>
    <w:rsid w:val="00564EA8"/>
    <w:rsid w:val="0056548F"/>
    <w:rsid w:val="0057317F"/>
    <w:rsid w:val="00576DF3"/>
    <w:rsid w:val="00594613"/>
    <w:rsid w:val="00594D25"/>
    <w:rsid w:val="005A0932"/>
    <w:rsid w:val="005A5C71"/>
    <w:rsid w:val="005C0A89"/>
    <w:rsid w:val="005D258F"/>
    <w:rsid w:val="005F2E6F"/>
    <w:rsid w:val="005F5C59"/>
    <w:rsid w:val="00603156"/>
    <w:rsid w:val="0060392B"/>
    <w:rsid w:val="00604602"/>
    <w:rsid w:val="006057F5"/>
    <w:rsid w:val="00606365"/>
    <w:rsid w:val="006174EC"/>
    <w:rsid w:val="00624D99"/>
    <w:rsid w:val="00635162"/>
    <w:rsid w:val="00643C1B"/>
    <w:rsid w:val="00643F01"/>
    <w:rsid w:val="006609B3"/>
    <w:rsid w:val="0066458C"/>
    <w:rsid w:val="00664BDD"/>
    <w:rsid w:val="00681911"/>
    <w:rsid w:val="00685BD5"/>
    <w:rsid w:val="00691730"/>
    <w:rsid w:val="006B0BCC"/>
    <w:rsid w:val="006D1A6C"/>
    <w:rsid w:val="006E586B"/>
    <w:rsid w:val="006E69B0"/>
    <w:rsid w:val="00704170"/>
    <w:rsid w:val="00713DA6"/>
    <w:rsid w:val="007145F1"/>
    <w:rsid w:val="00722284"/>
    <w:rsid w:val="007617DD"/>
    <w:rsid w:val="007773AE"/>
    <w:rsid w:val="007779D3"/>
    <w:rsid w:val="00780AB4"/>
    <w:rsid w:val="007B59FD"/>
    <w:rsid w:val="007B656B"/>
    <w:rsid w:val="007C1D6A"/>
    <w:rsid w:val="007C764A"/>
    <w:rsid w:val="007E5E26"/>
    <w:rsid w:val="007E70AF"/>
    <w:rsid w:val="007F103F"/>
    <w:rsid w:val="007F2B40"/>
    <w:rsid w:val="007F429E"/>
    <w:rsid w:val="007F6860"/>
    <w:rsid w:val="00821028"/>
    <w:rsid w:val="00830FA0"/>
    <w:rsid w:val="008317EF"/>
    <w:rsid w:val="008416A5"/>
    <w:rsid w:val="00847731"/>
    <w:rsid w:val="00866B67"/>
    <w:rsid w:val="00867A47"/>
    <w:rsid w:val="00873DDA"/>
    <w:rsid w:val="00881CCB"/>
    <w:rsid w:val="008850F7"/>
    <w:rsid w:val="00892425"/>
    <w:rsid w:val="0089758B"/>
    <w:rsid w:val="008B1994"/>
    <w:rsid w:val="008C20DC"/>
    <w:rsid w:val="008C3B97"/>
    <w:rsid w:val="008D022E"/>
    <w:rsid w:val="008E3487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621EE"/>
    <w:rsid w:val="009714C5"/>
    <w:rsid w:val="009752BB"/>
    <w:rsid w:val="00977ECA"/>
    <w:rsid w:val="0098614E"/>
    <w:rsid w:val="00997EC5"/>
    <w:rsid w:val="009A08EE"/>
    <w:rsid w:val="009A4CBE"/>
    <w:rsid w:val="009D06F3"/>
    <w:rsid w:val="009D47F9"/>
    <w:rsid w:val="009D4F72"/>
    <w:rsid w:val="009F0102"/>
    <w:rsid w:val="009F027C"/>
    <w:rsid w:val="00A029F3"/>
    <w:rsid w:val="00A051AC"/>
    <w:rsid w:val="00A061BC"/>
    <w:rsid w:val="00A16F45"/>
    <w:rsid w:val="00A30BF1"/>
    <w:rsid w:val="00A325D4"/>
    <w:rsid w:val="00A4441D"/>
    <w:rsid w:val="00A61517"/>
    <w:rsid w:val="00A67DB3"/>
    <w:rsid w:val="00A81571"/>
    <w:rsid w:val="00A94E02"/>
    <w:rsid w:val="00AA09C5"/>
    <w:rsid w:val="00AA7FC1"/>
    <w:rsid w:val="00AB06E6"/>
    <w:rsid w:val="00AC63F1"/>
    <w:rsid w:val="00AE05B7"/>
    <w:rsid w:val="00AF3CCE"/>
    <w:rsid w:val="00AF6DB8"/>
    <w:rsid w:val="00B0417E"/>
    <w:rsid w:val="00B07438"/>
    <w:rsid w:val="00B151AB"/>
    <w:rsid w:val="00B2008D"/>
    <w:rsid w:val="00B26EB4"/>
    <w:rsid w:val="00B3257B"/>
    <w:rsid w:val="00B344E3"/>
    <w:rsid w:val="00B604AE"/>
    <w:rsid w:val="00B72EA9"/>
    <w:rsid w:val="00B72FF5"/>
    <w:rsid w:val="00B73156"/>
    <w:rsid w:val="00B80B4D"/>
    <w:rsid w:val="00B84A9B"/>
    <w:rsid w:val="00B94D33"/>
    <w:rsid w:val="00B9640B"/>
    <w:rsid w:val="00BA2035"/>
    <w:rsid w:val="00BA2A27"/>
    <w:rsid w:val="00BA610C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E74"/>
    <w:rsid w:val="00C03473"/>
    <w:rsid w:val="00C0687C"/>
    <w:rsid w:val="00C125A1"/>
    <w:rsid w:val="00C141BA"/>
    <w:rsid w:val="00C171C3"/>
    <w:rsid w:val="00C211AA"/>
    <w:rsid w:val="00C3383F"/>
    <w:rsid w:val="00C35C0F"/>
    <w:rsid w:val="00C361D3"/>
    <w:rsid w:val="00C43A95"/>
    <w:rsid w:val="00C5683E"/>
    <w:rsid w:val="00C67B15"/>
    <w:rsid w:val="00C75617"/>
    <w:rsid w:val="00C84B4F"/>
    <w:rsid w:val="00C90444"/>
    <w:rsid w:val="00CC0CE4"/>
    <w:rsid w:val="00CD5913"/>
    <w:rsid w:val="00CE6743"/>
    <w:rsid w:val="00CF0778"/>
    <w:rsid w:val="00D0752A"/>
    <w:rsid w:val="00D200CE"/>
    <w:rsid w:val="00D25C7E"/>
    <w:rsid w:val="00D312C4"/>
    <w:rsid w:val="00D3374F"/>
    <w:rsid w:val="00D36603"/>
    <w:rsid w:val="00D40DE9"/>
    <w:rsid w:val="00D42F95"/>
    <w:rsid w:val="00D44E79"/>
    <w:rsid w:val="00D51DEE"/>
    <w:rsid w:val="00D52389"/>
    <w:rsid w:val="00D70565"/>
    <w:rsid w:val="00D72E45"/>
    <w:rsid w:val="00D74FEE"/>
    <w:rsid w:val="00D81D38"/>
    <w:rsid w:val="00D86FCE"/>
    <w:rsid w:val="00D927C1"/>
    <w:rsid w:val="00D93157"/>
    <w:rsid w:val="00DA2D1A"/>
    <w:rsid w:val="00DA41AC"/>
    <w:rsid w:val="00DA6FB1"/>
    <w:rsid w:val="00DB3A49"/>
    <w:rsid w:val="00DB5657"/>
    <w:rsid w:val="00DB5DA1"/>
    <w:rsid w:val="00DD28D2"/>
    <w:rsid w:val="00DE2A27"/>
    <w:rsid w:val="00DF1438"/>
    <w:rsid w:val="00DF5A84"/>
    <w:rsid w:val="00DF7849"/>
    <w:rsid w:val="00E01555"/>
    <w:rsid w:val="00E05437"/>
    <w:rsid w:val="00E12DFF"/>
    <w:rsid w:val="00E27766"/>
    <w:rsid w:val="00E333AA"/>
    <w:rsid w:val="00E41E80"/>
    <w:rsid w:val="00E43E79"/>
    <w:rsid w:val="00E6299B"/>
    <w:rsid w:val="00E761F6"/>
    <w:rsid w:val="00E86AC5"/>
    <w:rsid w:val="00EB4865"/>
    <w:rsid w:val="00EC4F57"/>
    <w:rsid w:val="00EC7D5D"/>
    <w:rsid w:val="00ED7313"/>
    <w:rsid w:val="00EE06BE"/>
    <w:rsid w:val="00EE1529"/>
    <w:rsid w:val="00F06E95"/>
    <w:rsid w:val="00F1598F"/>
    <w:rsid w:val="00F218F3"/>
    <w:rsid w:val="00F26D41"/>
    <w:rsid w:val="00F26F63"/>
    <w:rsid w:val="00F37B8A"/>
    <w:rsid w:val="00F637DF"/>
    <w:rsid w:val="00F904AD"/>
    <w:rsid w:val="00FA41EE"/>
    <w:rsid w:val="00FB0550"/>
    <w:rsid w:val="00FC3B1E"/>
    <w:rsid w:val="00FC5ED8"/>
    <w:rsid w:val="00FD48B8"/>
    <w:rsid w:val="00FD5DAC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9" type="connector" idref="#_x0000_s1040"/>
        <o:r id="V:Rule20" type="connector" idref="#_x0000_s1034"/>
        <o:r id="V:Rule21" type="connector" idref="#_x0000_s1031"/>
        <o:r id="V:Rule22" type="connector" idref="#_x0000_s1027"/>
        <o:r id="V:Rule23" type="connector" idref="#_x0000_s1036"/>
        <o:r id="V:Rule24" type="connector" idref="#_x0000_s1039"/>
        <o:r id="V:Rule25" type="connector" idref="#_x0000_s1041"/>
        <o:r id="V:Rule26" type="connector" idref="#_x0000_s1048"/>
        <o:r id="V:Rule27" type="connector" idref="#_x0000_s1030"/>
        <o:r id="V:Rule28" type="connector" idref="#_x0000_s1044"/>
        <o:r id="V:Rule29" type="connector" idref="#_x0000_s1045"/>
        <o:r id="V:Rule30" type="connector" idref="#_x0000_s1028"/>
        <o:r id="V:Rule31" type="connector" idref="#_x0000_s1047"/>
        <o:r id="V:Rule32" type="connector" idref="#_x0000_s1037"/>
        <o:r id="V:Rule33" type="connector" idref="#_x0000_s1033"/>
        <o:r id="V:Rule34" type="connector" idref="#_x0000_s1042"/>
        <o:r id="V:Rule35" type="connector" idref="#_x0000_s1050"/>
        <o:r id="V:Rule36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Heading3">
    <w:name w:val="heading 3"/>
    <w:basedOn w:val="Normal"/>
    <w:next w:val="Normal"/>
    <w:link w:val="Heading3Ch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Heading4">
    <w:name w:val="heading 4"/>
    <w:basedOn w:val="Normal"/>
    <w:next w:val="Normal"/>
    <w:link w:val="Heading4Ch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Heading5">
    <w:name w:val="heading 5"/>
    <w:basedOn w:val="Normal"/>
    <w:next w:val="Normal"/>
    <w:link w:val="Heading5Ch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Heading6">
    <w:name w:val="heading 6"/>
    <w:basedOn w:val="Normal"/>
    <w:next w:val="Normal"/>
    <w:link w:val="Heading6Ch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Heading7">
    <w:name w:val="heading 7"/>
    <w:basedOn w:val="Normal"/>
    <w:next w:val="Normal"/>
    <w:link w:val="Heading7Ch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Heading8">
    <w:name w:val="heading 8"/>
    <w:basedOn w:val="Normal"/>
    <w:next w:val="Normal"/>
    <w:link w:val="Heading8Ch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Heading9">
    <w:name w:val="heading 9"/>
    <w:basedOn w:val="Normal"/>
    <w:next w:val="Normal"/>
    <w:link w:val="Heading9Ch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Heading3Char">
    <w:name w:val="Heading 3 Char"/>
    <w:basedOn w:val="DefaultParagraphFont"/>
    <w:link w:val="Heading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Heading4Char">
    <w:name w:val="Heading 4 Char"/>
    <w:basedOn w:val="DefaultParagraphFont"/>
    <w:link w:val="Heading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Heading5Char">
    <w:name w:val="Heading 5 Char"/>
    <w:basedOn w:val="DefaultParagraphFont"/>
    <w:link w:val="Heading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Heading6Char">
    <w:name w:val="Heading 6 Char"/>
    <w:basedOn w:val="DefaultParagraphFont"/>
    <w:link w:val="Heading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Heading7Char">
    <w:name w:val="Heading 7 Char"/>
    <w:basedOn w:val="DefaultParagraphFont"/>
    <w:link w:val="Heading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Heading8Char">
    <w:name w:val="Heading 8 Char"/>
    <w:basedOn w:val="DefaultParagraphFont"/>
    <w:link w:val="Heading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Heading9Char">
    <w:name w:val="Heading 9 Char"/>
    <w:basedOn w:val="DefaultParagraphFont"/>
    <w:link w:val="Heading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Header">
    <w:name w:val="header"/>
    <w:basedOn w:val="Normal"/>
    <w:link w:val="HeaderChar"/>
    <w:rsid w:val="00B7315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Footer">
    <w:name w:val="footer"/>
    <w:basedOn w:val="Normal"/>
    <w:link w:val="FooterCh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CommentText">
    <w:name w:val="annotation text"/>
    <w:basedOn w:val="Normal"/>
    <w:link w:val="CommentTextCh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FootnoteText">
    <w:name w:val="footnote text"/>
    <w:basedOn w:val="Normal"/>
    <w:link w:val="FootnoteTextCh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ListParagraph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CommentText"/>
    <w:next w:val="CommentText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itle">
    <w:name w:val="Subtitle"/>
    <w:basedOn w:val="Normal"/>
    <w:next w:val="Normal"/>
    <w:link w:val="SubtitleCh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itleChar">
    <w:name w:val="Subtitle Char"/>
    <w:basedOn w:val="DefaultParagraphFont"/>
    <w:link w:val="Subtitle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o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BodyTextIndent">
    <w:name w:val="Body Text Indent"/>
    <w:basedOn w:val="Normal"/>
    <w:link w:val="BodyTextIndentCh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BodyTextIndentChar">
    <w:name w:val="Body Text Indent Char"/>
    <w:basedOn w:val="DefaultParagraphFont"/>
    <w:link w:val="BodyTextIndent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DocumentMap">
    <w:name w:val="Document Map"/>
    <w:basedOn w:val="Normal"/>
    <w:link w:val="DocumentMapCh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FootnoteReference">
    <w:name w:val="footnote reference"/>
    <w:uiPriority w:val="99"/>
    <w:rsid w:val="00B73156"/>
    <w:rPr>
      <w:vertAlign w:val="superscript"/>
    </w:rPr>
  </w:style>
  <w:style w:type="paragraph" w:styleId="BalloonText">
    <w:name w:val="Balloon Text"/>
    <w:basedOn w:val="Normal"/>
    <w:link w:val="BalloonTextChar"/>
    <w:rsid w:val="00B731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yperlink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Heading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rsid w:val="00B73156"/>
    <w:rPr>
      <w:rFonts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FollowedHyperlink">
    <w:name w:val="FollowedHyperlink"/>
    <w:rsid w:val="00B73156"/>
    <w:rPr>
      <w:rFonts w:cs="Times New Roman"/>
      <w:color w:val="800080"/>
      <w:u w:val="single"/>
    </w:rPr>
  </w:style>
  <w:style w:type="character" w:styleId="Emphasis">
    <w:name w:val="Emphasis"/>
    <w:qFormat/>
    <w:rsid w:val="00B73156"/>
    <w:rPr>
      <w:rFonts w:cs="Times New Roman"/>
      <w:i/>
    </w:rPr>
  </w:style>
  <w:style w:type="character" w:styleId="Strong">
    <w:name w:val="Strong"/>
    <w:qFormat/>
    <w:rsid w:val="00B73156"/>
    <w:rPr>
      <w:rFonts w:cs="Times New Roman"/>
      <w:b/>
    </w:rPr>
  </w:style>
  <w:style w:type="paragraph" w:styleId="EndnoteText">
    <w:name w:val="endnote text"/>
    <w:basedOn w:val="Normal"/>
    <w:link w:val="EndnoteTextChar"/>
    <w:rsid w:val="00B731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EndnoteReference">
    <w:name w:val="endnote reference"/>
    <w:rsid w:val="00B73156"/>
    <w:rPr>
      <w:vertAlign w:val="superscript"/>
    </w:rPr>
  </w:style>
  <w:style w:type="character" w:styleId="CommentReference">
    <w:name w:val="annotation reference"/>
    <w:rsid w:val="00B7315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2EB0A-8FC5-4D8B-A026-AF8272BE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11</Pages>
  <Words>5595</Words>
  <Characters>30776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270</cp:revision>
  <cp:lastPrinted>2017-12-26T17:53:00Z</cp:lastPrinted>
  <dcterms:created xsi:type="dcterms:W3CDTF">2016-11-29T17:53:00Z</dcterms:created>
  <dcterms:modified xsi:type="dcterms:W3CDTF">2018-12-27T20:32:00Z</dcterms:modified>
</cp:coreProperties>
</file>