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20212A" w:rsidRPr="0020212A" w:rsidRDefault="00A81DDF"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45pt;height:385.9pt" o:ole="">
            <v:imagedata r:id="rId8" o:title=""/>
          </v:shape>
          <o:OLEObject Type="Embed" ProgID="Excel.Sheet.12" ShapeID="_x0000_i1025" DrawAspect="Content" ObjectID="_1568792364"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7F14D3" w:rsidP="000A47AB">
      <w:pPr>
        <w:jc w:val="center"/>
      </w:pPr>
      <w:r w:rsidRPr="00F67436">
        <w:rPr>
          <w:rFonts w:ascii="Soberana Sans Light" w:hAnsi="Soberana Sans Light"/>
        </w:rPr>
        <w:object w:dxaOrig="17739" w:dyaOrig="10883">
          <v:shape id="_x0000_i1029" type="#_x0000_t75" style="width:690.05pt;height:345.6pt" o:ole="">
            <v:imagedata r:id="rId10" o:title=""/>
          </v:shape>
          <o:OLEObject Type="Embed" ProgID="Excel.Sheet.12" ShapeID="_x0000_i1029" DrawAspect="Content" ObjectID="_1568792365"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p w:rsidR="00F81A7C" w:rsidRDefault="007F14D3" w:rsidP="007F14D3">
      <w:pPr>
        <w:jc w:val="center"/>
      </w:pPr>
      <w:r>
        <w:object w:dxaOrig="10810" w:dyaOrig="3387">
          <v:shape id="_x0000_i1065" type="#_x0000_t75" style="width:540.3pt;height:169.35pt" o:ole="">
            <v:imagedata r:id="rId12" o:title=""/>
          </v:shape>
          <o:OLEObject Type="Embed" ProgID="Excel.Sheet.12" ShapeID="_x0000_i1065" DrawAspect="Content" ObjectID="_1568792366" r:id="rId13"/>
        </w:object>
      </w:r>
      <w:bookmarkStart w:id="2" w:name="_GoBack"/>
      <w:bookmarkEnd w:id="2"/>
    </w:p>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7F14D3">
      <w:pPr>
        <w:jc w:val="right"/>
      </w:pPr>
    </w:p>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2B02FA">
        <w:rPr>
          <w:rFonts w:ascii="Arial" w:hAnsi="Arial" w:cs="Arial"/>
          <w:sz w:val="18"/>
          <w:szCs w:val="18"/>
        </w:rPr>
        <w:t>0</w:t>
      </w:r>
      <w:r>
        <w:rPr>
          <w:rFonts w:ascii="Arial" w:hAnsi="Arial" w:cs="Arial"/>
          <w:sz w:val="18"/>
          <w:szCs w:val="18"/>
        </w:rPr>
        <w:t xml:space="preserve"> de </w:t>
      </w:r>
      <w:r w:rsidR="002B02FA">
        <w:rPr>
          <w:rFonts w:ascii="Arial" w:hAnsi="Arial" w:cs="Arial"/>
          <w:sz w:val="18"/>
          <w:szCs w:val="18"/>
        </w:rPr>
        <w:t>junio</w:t>
      </w:r>
      <w:r>
        <w:rPr>
          <w:rFonts w:ascii="Arial" w:hAnsi="Arial" w:cs="Arial"/>
          <w:sz w:val="18"/>
          <w:szCs w:val="18"/>
        </w:rPr>
        <w:t xml:space="preserve"> de 201</w:t>
      </w:r>
      <w:r w:rsidR="00E72C27">
        <w:rPr>
          <w:rFonts w:ascii="Arial" w:hAnsi="Arial" w:cs="Arial"/>
          <w:sz w:val="18"/>
          <w:szCs w:val="18"/>
        </w:rPr>
        <w:t>6</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BC2953" w:rsidRDefault="00BC2953" w:rsidP="00C44B7D">
      <w:pPr>
        <w:spacing w:after="0" w:line="240" w:lineRule="auto"/>
        <w:jc w:val="center"/>
      </w:pPr>
    </w:p>
    <w:p w:rsidR="00BC2953" w:rsidRPr="00BC2953" w:rsidRDefault="00BC2953" w:rsidP="00BC2953">
      <w:pPr>
        <w:spacing w:after="0" w:line="240" w:lineRule="auto"/>
        <w:jc w:val="center"/>
      </w:pPr>
    </w:p>
    <w:p w:rsidR="00BC2953" w:rsidRPr="00BC2953" w:rsidRDefault="00BC2953" w:rsidP="00BC2953">
      <w:pPr>
        <w:spacing w:after="0" w:line="240" w:lineRule="auto"/>
        <w:jc w:val="center"/>
      </w:pPr>
    </w:p>
    <w:p w:rsidR="00C154E4" w:rsidRPr="00C154E4" w:rsidRDefault="007F14D3" w:rsidP="00C154E4">
      <w:pPr>
        <w:rPr>
          <w:sz w:val="18"/>
          <w:szCs w:val="18"/>
        </w:rPr>
      </w:pPr>
      <w:hyperlink r:id="rId14" w:tgtFrame="_blank" w:history="1">
        <w:r w:rsidR="00C154E4" w:rsidRPr="00C154E4">
          <w:rPr>
            <w:rStyle w:val="Hipervnculo"/>
            <w:sz w:val="18"/>
            <w:szCs w:val="18"/>
          </w:rPr>
          <w:t>http://www.cecytlax.edu.mx/transparencia/administrativa/contabilidad/cuenta_publica/2dotrimestre/CUENTA_PUBLICA_ARMONIZADA_ABRIL_JUNIO_2017_(1).PDF</w:t>
        </w:r>
      </w:hyperlink>
    </w:p>
    <w:p w:rsidR="00C44B7D" w:rsidRPr="00C154E4" w:rsidRDefault="007F14D3" w:rsidP="00C154E4">
      <w:pPr>
        <w:rPr>
          <w:rStyle w:val="Hipervnculo"/>
          <w:sz w:val="18"/>
          <w:szCs w:val="18"/>
        </w:rPr>
      </w:pPr>
      <w:hyperlink r:id="rId15" w:tgtFrame="_blank" w:history="1">
        <w:r w:rsidR="00C154E4" w:rsidRPr="00C154E4">
          <w:rPr>
            <w:rStyle w:val="Hipervnculo"/>
            <w:sz w:val="18"/>
            <w:szCs w:val="18"/>
          </w:rPr>
          <w:t>http://www.cecytlax.edu.mx/transparencia/administrativa/contabilidad/cuenta_publica/2dotrimestre/CUENTA_PUBLICA_ARMONIZADA_ABRIL_JUNIO_2017_(2).PDF</w:t>
        </w:r>
      </w:hyperlink>
    </w:p>
    <w:p w:rsidR="00B5627C" w:rsidRDefault="00B5627C" w:rsidP="00B5627C">
      <w:pPr>
        <w:tabs>
          <w:tab w:val="left" w:pos="2430"/>
        </w:tabs>
        <w:rPr>
          <w:rFonts w:ascii="Soberana Sans Light" w:hAnsi="Soberana Sans Light"/>
        </w:rPr>
      </w:pPr>
    </w:p>
    <w:p w:rsidR="00B5627C" w:rsidRDefault="00B5627C" w:rsidP="00B5627C">
      <w:pPr>
        <w:tabs>
          <w:tab w:val="left" w:pos="2430"/>
        </w:tabs>
        <w:jc w:val="center"/>
        <w:rPr>
          <w:rFonts w:ascii="Soberana Sans Light" w:hAnsi="Soberana Sans Light"/>
        </w:rPr>
      </w:pPr>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 xml:space="preserve">Lic. </w:t>
      </w:r>
      <w:proofErr w:type="spellStart"/>
      <w:r w:rsidR="00C65FF3">
        <w:rPr>
          <w:rFonts w:ascii="Arial" w:hAnsi="Arial" w:cs="Arial"/>
          <w:sz w:val="18"/>
          <w:szCs w:val="18"/>
        </w:rPr>
        <w:t>Rocio</w:t>
      </w:r>
      <w:proofErr w:type="spellEnd"/>
      <w:r w:rsidR="00C65FF3">
        <w:rPr>
          <w:rFonts w:ascii="Arial" w:hAnsi="Arial" w:cs="Arial"/>
          <w:sz w:val="18"/>
          <w:szCs w:val="18"/>
        </w:rPr>
        <w:t xml:space="preserve">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6"/>
      <w:headerReference w:type="default" r:id="rId17"/>
      <w:footerReference w:type="even" r:id="rId18"/>
      <w:footerReference w:type="default" r:id="rId1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E4" w:rsidRDefault="00D161E4" w:rsidP="00EA5418">
      <w:pPr>
        <w:spacing w:after="0" w:line="240" w:lineRule="auto"/>
      </w:pPr>
      <w:r>
        <w:separator/>
      </w:r>
    </w:p>
  </w:endnote>
  <w:endnote w:type="continuationSeparator" w:id="0">
    <w:p w:rsidR="00D161E4" w:rsidRDefault="00D161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7F14D3" w:rsidP="00BA162C">
    <w:pPr>
      <w:pStyle w:val="Piedepgina"/>
      <w:jc w:val="center"/>
    </w:pPr>
    <w:r>
      <w:rPr>
        <w:noProof/>
        <w:lang w:eastAsia="es-MX"/>
      </w:rPr>
      <w:pict>
        <v:line id="_x0000_s2060" style="position:absolute;left:0;text-align:left;flip:y;z-index:251667456;visibility:visible;mso-width-relative:margin"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7F14D3" w:rsidP="00BA162C">
    <w:pPr>
      <w:pStyle w:val="Piedepgina"/>
      <w:jc w:val="center"/>
    </w:pPr>
    <w:r>
      <w:rPr>
        <w:rFonts w:ascii="Soberana Sans Light" w:hAnsi="Soberana Sans Light"/>
        <w:noProof/>
        <w:lang w:eastAsia="es-MX"/>
      </w:rPr>
      <w:pict>
        <v:line id="_x0000_s2059" style="position:absolute;left:0;text-align:left;flip:y;z-index:251666432;visibility:visible;mso-width-relative:margin"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E4" w:rsidRDefault="00D161E4" w:rsidP="00EA5418">
      <w:pPr>
        <w:spacing w:after="0" w:line="240" w:lineRule="auto"/>
      </w:pPr>
      <w:r>
        <w:separator/>
      </w:r>
    </w:p>
  </w:footnote>
  <w:footnote w:type="continuationSeparator" w:id="0">
    <w:p w:rsidR="00D161E4" w:rsidRDefault="00D161E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7F14D3">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1DDF">
                      <w:rPr>
                        <w:rFonts w:ascii="Soberana Titular" w:hAnsi="Soberana Titular" w:cs="Arial"/>
                        <w:color w:val="808080" w:themeColor="background1" w:themeShade="80"/>
                        <w:sz w:val="42"/>
                        <w:szCs w:val="42"/>
                      </w:rPr>
                      <w:t>7</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7F14D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47B8"/>
    <w:rsid w:val="0002539A"/>
    <w:rsid w:val="00040466"/>
    <w:rsid w:val="00040531"/>
    <w:rsid w:val="000624BB"/>
    <w:rsid w:val="00063D7E"/>
    <w:rsid w:val="00083CF8"/>
    <w:rsid w:val="00085477"/>
    <w:rsid w:val="000A47AB"/>
    <w:rsid w:val="000C7681"/>
    <w:rsid w:val="00122065"/>
    <w:rsid w:val="00124392"/>
    <w:rsid w:val="00126BCF"/>
    <w:rsid w:val="0013011C"/>
    <w:rsid w:val="00141B1C"/>
    <w:rsid w:val="00146037"/>
    <w:rsid w:val="0015032F"/>
    <w:rsid w:val="001772B3"/>
    <w:rsid w:val="001B1B72"/>
    <w:rsid w:val="001B280E"/>
    <w:rsid w:val="001B7159"/>
    <w:rsid w:val="0020199B"/>
    <w:rsid w:val="0020212A"/>
    <w:rsid w:val="002116C1"/>
    <w:rsid w:val="00212D33"/>
    <w:rsid w:val="00232417"/>
    <w:rsid w:val="00255AAD"/>
    <w:rsid w:val="002623C9"/>
    <w:rsid w:val="002835C5"/>
    <w:rsid w:val="002A70B3"/>
    <w:rsid w:val="002B02FA"/>
    <w:rsid w:val="002C1C97"/>
    <w:rsid w:val="002F18D9"/>
    <w:rsid w:val="002F606B"/>
    <w:rsid w:val="00307635"/>
    <w:rsid w:val="00313938"/>
    <w:rsid w:val="00345360"/>
    <w:rsid w:val="00361E25"/>
    <w:rsid w:val="00365B42"/>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A4C9A"/>
    <w:rsid w:val="006B7B8B"/>
    <w:rsid w:val="006E77DD"/>
    <w:rsid w:val="006F49C5"/>
    <w:rsid w:val="007114E7"/>
    <w:rsid w:val="00716D50"/>
    <w:rsid w:val="007465C7"/>
    <w:rsid w:val="007758A6"/>
    <w:rsid w:val="00784681"/>
    <w:rsid w:val="0079582C"/>
    <w:rsid w:val="007A4CB6"/>
    <w:rsid w:val="007C0AB2"/>
    <w:rsid w:val="007D6E9A"/>
    <w:rsid w:val="007F14D3"/>
    <w:rsid w:val="00826AAD"/>
    <w:rsid w:val="00850A6A"/>
    <w:rsid w:val="00861795"/>
    <w:rsid w:val="0088644E"/>
    <w:rsid w:val="008A6E4D"/>
    <w:rsid w:val="008B0017"/>
    <w:rsid w:val="008E3652"/>
    <w:rsid w:val="0099005B"/>
    <w:rsid w:val="00A14B74"/>
    <w:rsid w:val="00A20808"/>
    <w:rsid w:val="00A23739"/>
    <w:rsid w:val="00A33540"/>
    <w:rsid w:val="00A34AAF"/>
    <w:rsid w:val="00A749E3"/>
    <w:rsid w:val="00A81DDF"/>
    <w:rsid w:val="00A83BD0"/>
    <w:rsid w:val="00A919D5"/>
    <w:rsid w:val="00A92DC8"/>
    <w:rsid w:val="00AB13B7"/>
    <w:rsid w:val="00AD1CB1"/>
    <w:rsid w:val="00AE148A"/>
    <w:rsid w:val="00AE324D"/>
    <w:rsid w:val="00B2265D"/>
    <w:rsid w:val="00B337C7"/>
    <w:rsid w:val="00B354BA"/>
    <w:rsid w:val="00B36E04"/>
    <w:rsid w:val="00B5627C"/>
    <w:rsid w:val="00B57B0B"/>
    <w:rsid w:val="00B81919"/>
    <w:rsid w:val="00B81F47"/>
    <w:rsid w:val="00B849EE"/>
    <w:rsid w:val="00BA162C"/>
    <w:rsid w:val="00BC2953"/>
    <w:rsid w:val="00BF59F9"/>
    <w:rsid w:val="00BF71C9"/>
    <w:rsid w:val="00C05DED"/>
    <w:rsid w:val="00C07E41"/>
    <w:rsid w:val="00C154E4"/>
    <w:rsid w:val="00C44B7D"/>
    <w:rsid w:val="00C65FF3"/>
    <w:rsid w:val="00C7638C"/>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CB7"/>
    <w:rsid w:val="00E3069F"/>
    <w:rsid w:val="00E32708"/>
    <w:rsid w:val="00E50C05"/>
    <w:rsid w:val="00E64C37"/>
    <w:rsid w:val="00E72C27"/>
    <w:rsid w:val="00E74E16"/>
    <w:rsid w:val="00EA2B44"/>
    <w:rsid w:val="00EA5418"/>
    <w:rsid w:val="00EB2653"/>
    <w:rsid w:val="00EE4ECA"/>
    <w:rsid w:val="00F20D17"/>
    <w:rsid w:val="00F30A03"/>
    <w:rsid w:val="00F37F29"/>
    <w:rsid w:val="00F53BD3"/>
    <w:rsid w:val="00F53D72"/>
    <w:rsid w:val="00F670A3"/>
    <w:rsid w:val="00F67436"/>
    <w:rsid w:val="00F770EA"/>
    <w:rsid w:val="00F81A7C"/>
    <w:rsid w:val="00F96944"/>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yperlink" Target="http://www.cecytlax.edu.mx/transparencia/administrativa/contabilidad/cuenta_publica/2dotrimestre/CUENTA_PUBLICA_ARMONIZADA_ABRIL_JUNIO_2017_(2).PDF"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www.cecytlax.edu.mx/transparencia/administrativa/contabilidad/cuenta_publica/2dotrimestre/CUENTA_PUBLICA_ARMONIZADA_ABRIL_JUNIO_2017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E61D-3D3F-4A7B-9979-18CD16FB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15</cp:revision>
  <cp:lastPrinted>2017-10-03T16:21:00Z</cp:lastPrinted>
  <dcterms:created xsi:type="dcterms:W3CDTF">2017-04-06T00:26:00Z</dcterms:created>
  <dcterms:modified xsi:type="dcterms:W3CDTF">2017-10-06T15:53:00Z</dcterms:modified>
</cp:coreProperties>
</file>