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EA5418" w:rsidRPr="005117F4" w:rsidRDefault="00DE5AF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0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05pt;height:406.95pt" o:ole="">
            <v:imagedata r:id="rId9" o:title=""/>
          </v:shape>
          <o:OLEObject Type="Embed" ProgID="Excel.Sheet.12" ShapeID="_x0000_i1025" DrawAspect="Content" ObjectID="_1560597967" r:id="rId10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DE5A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0418">
          <v:shape id="_x0000_i1026" type="#_x0000_t75" style="width:688.05pt;height:406.95pt" o:ole="">
            <v:imagedata r:id="rId11" o:title=""/>
          </v:shape>
          <o:OLEObject Type="Embed" ProgID="Excel.Sheet.12" ShapeID="_x0000_i1026" DrawAspect="Content" ObjectID="_1560597968" r:id="rId12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150683"/>
    <w:bookmarkEnd w:id="2"/>
    <w:p w:rsidR="00F96944" w:rsidRDefault="00DE5AFF" w:rsidP="0044253C">
      <w:pPr>
        <w:jc w:val="center"/>
      </w:pPr>
      <w:r>
        <w:object w:dxaOrig="9734" w:dyaOrig="4971">
          <v:shape id="_x0000_i1027" type="#_x0000_t75" style="width:466.45pt;height:247.95pt" o:ole="">
            <v:imagedata r:id="rId13" o:title=""/>
          </v:shape>
          <o:OLEObject Type="Embed" ProgID="Excel.Sheet.12" ShapeID="_x0000_i1027" DrawAspect="Content" ObjectID="_1560597969" r:id="rId14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 xml:space="preserve">(Artículo 46, último párrafo </w:t>
      </w:r>
      <w:proofErr w:type="spellStart"/>
      <w:r w:rsidR="00CA2D37">
        <w:rPr>
          <w:rFonts w:ascii="Soberana Sans Light" w:hAnsi="Soberana Sans Light"/>
        </w:rPr>
        <w:t>LGCG</w:t>
      </w:r>
      <w:proofErr w:type="spellEnd"/>
      <w:r w:rsidR="00CA2D37">
        <w:rPr>
          <w:rFonts w:ascii="Soberana Sans Light" w:hAnsi="Soberana Sans Light"/>
        </w:rPr>
        <w:t>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E30150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143B66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143B66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143B66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143B66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8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E30150">
        <w:rPr>
          <w:rFonts w:ascii="Arial" w:hAnsi="Arial" w:cs="Arial"/>
          <w:sz w:val="18"/>
        </w:rPr>
        <w:t>7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2015.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Plan Estatal de Desarrollo 2011-2016.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>
        <w:rPr>
          <w:rFonts w:ascii="Arial" w:hAnsi="Arial" w:cs="Arial"/>
          <w:sz w:val="18"/>
        </w:rPr>
        <w:t>5</w:t>
      </w:r>
      <w:r w:rsidRPr="00E3428D">
        <w:rPr>
          <w:rFonts w:ascii="Arial" w:hAnsi="Arial" w:cs="Arial"/>
          <w:sz w:val="18"/>
        </w:rPr>
        <w:t>-201</w:t>
      </w:r>
      <w:r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Contrato Colectivo de Trabajo firmado por el Colegio de Educación Profesional Técnica del Estado de Tlaxcala y el Sindicato Único de Trabajadores Académicos del Colegio de Educación Profesional Técnica del Estado de Tlaxcala “</w:t>
      </w:r>
      <w:proofErr w:type="spellStart"/>
      <w:r w:rsidRPr="00E3428D">
        <w:rPr>
          <w:rFonts w:ascii="Arial" w:hAnsi="Arial" w:cs="Arial"/>
          <w:sz w:val="18"/>
        </w:rPr>
        <w:t>SUTACT</w:t>
      </w:r>
      <w:proofErr w:type="spellEnd"/>
      <w:r w:rsidRPr="00E3428D">
        <w:rPr>
          <w:rFonts w:ascii="Arial" w:hAnsi="Arial" w:cs="Arial"/>
          <w:sz w:val="18"/>
        </w:rPr>
        <w:t xml:space="preserve">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</w:pPr>
      <w:r w:rsidRPr="00513FDA">
        <w:t>http</w:t>
      </w:r>
      <w:r w:rsidR="0099381B" w:rsidRPr="00513FDA">
        <w:t>://www.conalep-tlaxcala.edu.mx/</w:t>
      </w:r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66" w:rsidRDefault="00143B66" w:rsidP="00EA5418">
      <w:pPr>
        <w:spacing w:after="0" w:line="240" w:lineRule="auto"/>
      </w:pPr>
      <w:r>
        <w:separator/>
      </w:r>
    </w:p>
  </w:endnote>
  <w:endnote w:type="continuationSeparator" w:id="0">
    <w:p w:rsidR="00143B66" w:rsidRDefault="00143B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8EF028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E5AFF" w:rsidRPr="00DE5AF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B9F2F6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E5AFF" w:rsidRPr="00DE5AF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66" w:rsidRDefault="00143B66" w:rsidP="00EA5418">
      <w:pPr>
        <w:spacing w:after="0" w:line="240" w:lineRule="auto"/>
      </w:pPr>
      <w:r>
        <w:separator/>
      </w:r>
    </w:p>
  </w:footnote>
  <w:footnote w:type="continuationSeparator" w:id="0">
    <w:p w:rsidR="00143B66" w:rsidRDefault="00143B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A46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A46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10C437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440949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63BE4"/>
    <w:rsid w:val="00083CF8"/>
    <w:rsid w:val="000911C5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2116C1"/>
    <w:rsid w:val="00232417"/>
    <w:rsid w:val="002421CD"/>
    <w:rsid w:val="00255AAD"/>
    <w:rsid w:val="00263505"/>
    <w:rsid w:val="002A70B3"/>
    <w:rsid w:val="002E29FC"/>
    <w:rsid w:val="00307635"/>
    <w:rsid w:val="00345360"/>
    <w:rsid w:val="003622B4"/>
    <w:rsid w:val="00372F40"/>
    <w:rsid w:val="003D5DBF"/>
    <w:rsid w:val="003E7FD0"/>
    <w:rsid w:val="003F0EA4"/>
    <w:rsid w:val="00405F37"/>
    <w:rsid w:val="0044253C"/>
    <w:rsid w:val="00462D5C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71E8F"/>
    <w:rsid w:val="00583DB9"/>
    <w:rsid w:val="005859FA"/>
    <w:rsid w:val="006048D2"/>
    <w:rsid w:val="00611E39"/>
    <w:rsid w:val="00644A3E"/>
    <w:rsid w:val="006B2AD8"/>
    <w:rsid w:val="006B3C84"/>
    <w:rsid w:val="006B7B8B"/>
    <w:rsid w:val="006E77DD"/>
    <w:rsid w:val="00710655"/>
    <w:rsid w:val="007758A6"/>
    <w:rsid w:val="0079582C"/>
    <w:rsid w:val="007C0AB2"/>
    <w:rsid w:val="007D6E9A"/>
    <w:rsid w:val="007E640D"/>
    <w:rsid w:val="008A6E4D"/>
    <w:rsid w:val="008B0017"/>
    <w:rsid w:val="008E3652"/>
    <w:rsid w:val="0090196D"/>
    <w:rsid w:val="009079C4"/>
    <w:rsid w:val="0099381B"/>
    <w:rsid w:val="00A14B74"/>
    <w:rsid w:val="00A426EE"/>
    <w:rsid w:val="00A657F4"/>
    <w:rsid w:val="00A749E3"/>
    <w:rsid w:val="00AB13B7"/>
    <w:rsid w:val="00AD48F8"/>
    <w:rsid w:val="00AE148A"/>
    <w:rsid w:val="00AF6D07"/>
    <w:rsid w:val="00B36A8C"/>
    <w:rsid w:val="00B43345"/>
    <w:rsid w:val="00B74C4B"/>
    <w:rsid w:val="00B849EE"/>
    <w:rsid w:val="00B9205C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748D3"/>
    <w:rsid w:val="00DA5168"/>
    <w:rsid w:val="00DD249A"/>
    <w:rsid w:val="00DE5AFF"/>
    <w:rsid w:val="00E04EE9"/>
    <w:rsid w:val="00E1120A"/>
    <w:rsid w:val="00E30150"/>
    <w:rsid w:val="00E32708"/>
    <w:rsid w:val="00E3428D"/>
    <w:rsid w:val="00E436EA"/>
    <w:rsid w:val="00EA4647"/>
    <w:rsid w:val="00EA5418"/>
    <w:rsid w:val="00EB1DA0"/>
    <w:rsid w:val="00EB2653"/>
    <w:rsid w:val="00F670A3"/>
    <w:rsid w:val="00F770EA"/>
    <w:rsid w:val="00F96291"/>
    <w:rsid w:val="00F96944"/>
    <w:rsid w:val="00FA1B54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://transparencia.tlaxcala.gob.mx/transparencia/documentos_getfile.php?recno=99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yperlink" Target="http://201.122.192.8/legislacion/leyes/l-accinf2012-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ansparencia.tlaxcala.gob.mx/transparencia/documentos_getfile.php?recno=99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ransparencia.tlaxcala.gob.mx/transparencia/documentos_getfile.php?recno=991" TargetMode="External"/><Relationship Id="rId23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E67A-6C83-4D79-82BC-41909702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MARY</cp:lastModifiedBy>
  <cp:revision>51</cp:revision>
  <cp:lastPrinted>2017-04-03T23:02:00Z</cp:lastPrinted>
  <dcterms:created xsi:type="dcterms:W3CDTF">2014-08-29T22:30:00Z</dcterms:created>
  <dcterms:modified xsi:type="dcterms:W3CDTF">2017-07-03T19:40:00Z</dcterms:modified>
</cp:coreProperties>
</file>