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Director de Planeación Educativa de la Secretaría de Educación Pública en el Estado, quien fungirá como Secretario de la misma; y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 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el cabal cumplimiento de su objeto, el ICATLAX, seguirá los lineamientos y políticas institucionales que fije la Secretaría de Educación Pública del Estado y realizara las funciones siguientes: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:rsid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DD5405" w:rsidRP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Xico</w:t>
      </w:r>
      <w:r w:rsidR="005033D5">
        <w:rPr>
          <w:rFonts w:ascii="Arial" w:hAnsi="Arial" w:cs="Arial"/>
          <w:sz w:val="18"/>
          <w:szCs w:val="18"/>
        </w:rPr>
        <w:t>h</w:t>
      </w:r>
      <w:r w:rsidR="00FC41AA">
        <w:rPr>
          <w:rFonts w:ascii="Arial" w:hAnsi="Arial" w:cs="Arial"/>
          <w:sz w:val="18"/>
          <w:szCs w:val="18"/>
        </w:rPr>
        <w:t>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ICATLAX, es un instituto de capacitación y formación con cobertura estatal, que ofrece cursos y especialidades con validez oficial, dirigidos a personas mayores de 15 años interesadas en incorporarse al sector productivo y/o en mejorar sus conocimientos y habilidades.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Posicionarse a nivel estatal como una institución </w:t>
      </w:r>
      <w:r w:rsidR="00B446AF">
        <w:rPr>
          <w:rFonts w:ascii="Arial" w:hAnsi="Arial" w:cs="Arial"/>
          <w:sz w:val="18"/>
          <w:szCs w:val="18"/>
        </w:rPr>
        <w:t>que brinde servicios de calidad en capacitación para y en el trabajo, a través de instalaciones adecuadas, programas de estudios actualizados y alto compromiso de su personal, que permita formar egresados certificados y competitivos en el ámbito laboral o en su caso emprendedores capaces de generar su propia empresa.</w:t>
      </w: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>ón establecida en al artículo 46 de la Ley General de Contabilidad Gubernamental se elabora este documento anexando los estados e  información financiera  de acuerdo a las siguientes clasificaciones:</w:t>
      </w:r>
    </w:p>
    <w:p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Dentro de las actividades relevantes </w:t>
      </w:r>
      <w:r w:rsidR="005B41AC">
        <w:rPr>
          <w:rFonts w:ascii="Arial" w:hAnsi="Arial" w:cs="Arial"/>
          <w:sz w:val="18"/>
          <w:szCs w:val="18"/>
        </w:rPr>
        <w:t>en proceso de ejecución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 xml:space="preserve">se encuentran </w:t>
      </w:r>
      <w:r>
        <w:rPr>
          <w:rFonts w:ascii="Arial" w:hAnsi="Arial" w:cs="Arial"/>
          <w:sz w:val="18"/>
          <w:szCs w:val="18"/>
        </w:rPr>
        <w:t xml:space="preserve">la construcción de un nuevo plantel mismo que ya fue concertado iniciando con los trámites con el </w:t>
      </w:r>
      <w:r w:rsidR="000C3D70">
        <w:rPr>
          <w:rFonts w:ascii="Arial" w:hAnsi="Arial" w:cs="Arial"/>
          <w:sz w:val="18"/>
          <w:szCs w:val="18"/>
        </w:rPr>
        <w:t>Instituto Tlaxcalteca para la Infraestructura Física Educativa para la realización de este en el predio</w:t>
      </w:r>
      <w:r w:rsidR="005B41AC">
        <w:rPr>
          <w:rFonts w:ascii="Arial" w:hAnsi="Arial" w:cs="Arial"/>
          <w:sz w:val="18"/>
          <w:szCs w:val="18"/>
        </w:rPr>
        <w:t xml:space="preserve"> adquirido recientemente en la localidad de Yauhquemehcan</w:t>
      </w:r>
      <w:r w:rsidR="000C3D70">
        <w:rPr>
          <w:rFonts w:ascii="Arial" w:hAnsi="Arial" w:cs="Arial"/>
          <w:sz w:val="18"/>
          <w:szCs w:val="18"/>
        </w:rPr>
        <w:t xml:space="preserve">. Con la ejecución de esta inversión </w:t>
      </w:r>
      <w:r w:rsidR="005A4B77">
        <w:rPr>
          <w:rFonts w:ascii="Arial" w:hAnsi="Arial" w:cs="Arial"/>
          <w:sz w:val="18"/>
          <w:szCs w:val="18"/>
        </w:rPr>
        <w:t xml:space="preserve">una vez terminada </w:t>
      </w:r>
      <w:r w:rsidR="00740B19">
        <w:rPr>
          <w:rFonts w:ascii="Arial" w:hAnsi="Arial" w:cs="Arial"/>
          <w:sz w:val="18"/>
          <w:szCs w:val="18"/>
        </w:rPr>
        <w:t>se trasladará el mobiliario</w:t>
      </w:r>
      <w:r w:rsidR="000C3D70">
        <w:rPr>
          <w:rFonts w:ascii="Arial" w:hAnsi="Arial" w:cs="Arial"/>
          <w:sz w:val="18"/>
          <w:szCs w:val="18"/>
        </w:rPr>
        <w:t xml:space="preserve"> y equipo que se encuentran actualmente instalados en la Unidad de Capacitación Zitlaltepec</w:t>
      </w:r>
      <w:r w:rsidR="005A4B77">
        <w:rPr>
          <w:rFonts w:ascii="Arial" w:hAnsi="Arial" w:cs="Arial"/>
          <w:sz w:val="18"/>
          <w:szCs w:val="18"/>
        </w:rPr>
        <w:t xml:space="preserve"> para así dotar de instalaciones propias a dicha unidad ya que actualmente se encuentra instalada en una propiedad de la Presidencia Municipal de San Andrés Ahuashuatepec en calidad de comodato.</w:t>
      </w:r>
    </w:p>
    <w:p w:rsidR="005A4B77" w:rsidRDefault="005A4B77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A4B77" w:rsidRDefault="005A4B77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También se </w:t>
      </w:r>
      <w:r w:rsidR="005B41AC">
        <w:rPr>
          <w:rFonts w:ascii="Arial" w:hAnsi="Arial" w:cs="Arial"/>
          <w:sz w:val="18"/>
          <w:szCs w:val="18"/>
        </w:rPr>
        <w:t xml:space="preserve">encuentra en proceso de ejecución, </w:t>
      </w:r>
      <w:r>
        <w:rPr>
          <w:rFonts w:ascii="Arial" w:hAnsi="Arial" w:cs="Arial"/>
          <w:sz w:val="18"/>
          <w:szCs w:val="18"/>
        </w:rPr>
        <w:t>por convenio celebrado con la Institución antes mencionada</w:t>
      </w:r>
      <w:r w:rsidR="005B41A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>la construcción y equipamiento de</w:t>
      </w:r>
      <w:r>
        <w:rPr>
          <w:rFonts w:ascii="Arial" w:hAnsi="Arial" w:cs="Arial"/>
          <w:sz w:val="18"/>
          <w:szCs w:val="18"/>
        </w:rPr>
        <w:t xml:space="preserve"> un</w:t>
      </w:r>
      <w:r w:rsidR="00F7715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aula de Mecatrónica dentro de las instalaciones de la Unidad de Capacitación Huamantla</w:t>
      </w:r>
      <w:r w:rsidR="005B41A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>la cual una vez concluida, el Instituto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 xml:space="preserve">esté en condiciones de </w:t>
      </w:r>
      <w:r>
        <w:rPr>
          <w:rFonts w:ascii="Arial" w:hAnsi="Arial" w:cs="Arial"/>
          <w:sz w:val="18"/>
          <w:szCs w:val="18"/>
        </w:rPr>
        <w:t>ofrecer cursos de esta índole.</w:t>
      </w:r>
    </w:p>
    <w:p w:rsidR="00740B19" w:rsidRDefault="00740B19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740B19" w:rsidRDefault="00740B19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trimestre se registran movimientos de convenio de mantenimiento </w:t>
      </w:r>
      <w:r w:rsidR="00BA013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impermeabilización a las Unidades de Capacitación así como el convenio por la realización de un avalúo inmobiliario en las Unidades de Capacitación para </w:t>
      </w:r>
      <w:r w:rsidR="00BA0132">
        <w:rPr>
          <w:rFonts w:ascii="Arial" w:hAnsi="Arial" w:cs="Arial"/>
          <w:sz w:val="18"/>
          <w:szCs w:val="18"/>
        </w:rPr>
        <w:t>actualizar los datos en los sistemas de registro.</w:t>
      </w:r>
    </w:p>
    <w:p w:rsidR="00B92AB8" w:rsidRDefault="00B92AB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1211D8">
        <w:rPr>
          <w:rFonts w:ascii="Arial" w:hAnsi="Arial" w:cs="Arial"/>
          <w:sz w:val="18"/>
          <w:szCs w:val="18"/>
        </w:rPr>
        <w:t xml:space="preserve">Primer Trimestre de </w:t>
      </w:r>
      <w:r w:rsidR="00B92AB8">
        <w:rPr>
          <w:rFonts w:ascii="Arial" w:hAnsi="Arial" w:cs="Arial"/>
          <w:sz w:val="18"/>
          <w:szCs w:val="18"/>
        </w:rPr>
        <w:t>201</w:t>
      </w:r>
      <w:r w:rsidR="001211D8">
        <w:rPr>
          <w:rFonts w:ascii="Arial" w:hAnsi="Arial" w:cs="Arial"/>
          <w:sz w:val="18"/>
          <w:szCs w:val="18"/>
        </w:rPr>
        <w:t>7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publicada el día 11 de octubre del mismo año.</w:t>
      </w:r>
      <w:bookmarkStart w:id="0" w:name="_GoBack"/>
      <w:bookmarkEnd w:id="0"/>
    </w:p>
    <w:sectPr w:rsidR="00B92AB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94B" w:rsidRDefault="008B094B" w:rsidP="00EA5418">
      <w:pPr>
        <w:spacing w:after="0" w:line="240" w:lineRule="auto"/>
      </w:pPr>
      <w:r>
        <w:separator/>
      </w:r>
    </w:p>
  </w:endnote>
  <w:endnote w:type="continuationSeparator" w:id="0">
    <w:p w:rsidR="008B094B" w:rsidRDefault="008B09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5F298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211D8" w:rsidRPr="001211D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81CC82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211D8" w:rsidRPr="001211D8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94B" w:rsidRDefault="008B094B" w:rsidP="00EA5418">
      <w:pPr>
        <w:spacing w:after="0" w:line="240" w:lineRule="auto"/>
      </w:pPr>
      <w:r>
        <w:separator/>
      </w:r>
    </w:p>
  </w:footnote>
  <w:footnote w:type="continuationSeparator" w:id="0">
    <w:p w:rsidR="008B094B" w:rsidRDefault="008B09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56CE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5824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56CE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4FE609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9AE67" wp14:editId="569472E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2FA2A9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871D0"/>
    <w:rsid w:val="000C3D70"/>
    <w:rsid w:val="00104CA9"/>
    <w:rsid w:val="001211D8"/>
    <w:rsid w:val="0013011C"/>
    <w:rsid w:val="001646D9"/>
    <w:rsid w:val="001B1B72"/>
    <w:rsid w:val="001B27C0"/>
    <w:rsid w:val="001C4E0A"/>
    <w:rsid w:val="001E13FF"/>
    <w:rsid w:val="00242D2B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34659"/>
    <w:rsid w:val="0044253C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81091"/>
    <w:rsid w:val="00582405"/>
    <w:rsid w:val="005859FA"/>
    <w:rsid w:val="005A4B77"/>
    <w:rsid w:val="005B41AC"/>
    <w:rsid w:val="005D595D"/>
    <w:rsid w:val="006048D2"/>
    <w:rsid w:val="00611E39"/>
    <w:rsid w:val="0067665D"/>
    <w:rsid w:val="00683D65"/>
    <w:rsid w:val="006A5308"/>
    <w:rsid w:val="006B729B"/>
    <w:rsid w:val="006E1610"/>
    <w:rsid w:val="006E1625"/>
    <w:rsid w:val="006E6B8E"/>
    <w:rsid w:val="006E77DD"/>
    <w:rsid w:val="006F53E2"/>
    <w:rsid w:val="00733580"/>
    <w:rsid w:val="00740B19"/>
    <w:rsid w:val="0079582C"/>
    <w:rsid w:val="007D6E9A"/>
    <w:rsid w:val="008379B4"/>
    <w:rsid w:val="00850E90"/>
    <w:rsid w:val="00852690"/>
    <w:rsid w:val="008A6E4D"/>
    <w:rsid w:val="008B0017"/>
    <w:rsid w:val="008B094B"/>
    <w:rsid w:val="008D4272"/>
    <w:rsid w:val="008E3652"/>
    <w:rsid w:val="009F2CDC"/>
    <w:rsid w:val="009F7629"/>
    <w:rsid w:val="00A14B74"/>
    <w:rsid w:val="00A36597"/>
    <w:rsid w:val="00A56CE5"/>
    <w:rsid w:val="00A6548F"/>
    <w:rsid w:val="00AB13B7"/>
    <w:rsid w:val="00AD3822"/>
    <w:rsid w:val="00B17423"/>
    <w:rsid w:val="00B42A02"/>
    <w:rsid w:val="00B446AF"/>
    <w:rsid w:val="00B849EE"/>
    <w:rsid w:val="00B92AB8"/>
    <w:rsid w:val="00BA0132"/>
    <w:rsid w:val="00BE16A8"/>
    <w:rsid w:val="00BF2891"/>
    <w:rsid w:val="00C44F01"/>
    <w:rsid w:val="00CA2D37"/>
    <w:rsid w:val="00CC1B3F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7644D"/>
    <w:rsid w:val="00D807EC"/>
    <w:rsid w:val="00D94A8B"/>
    <w:rsid w:val="00DD230F"/>
    <w:rsid w:val="00DD5405"/>
    <w:rsid w:val="00E316A6"/>
    <w:rsid w:val="00E32708"/>
    <w:rsid w:val="00EA5418"/>
    <w:rsid w:val="00F329C8"/>
    <w:rsid w:val="00F77159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45B38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0BBA-A2EF-42C5-8E9D-2BC3C3C7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1200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Usr-DARF</cp:lastModifiedBy>
  <cp:revision>33</cp:revision>
  <cp:lastPrinted>2014-12-26T20:43:00Z</cp:lastPrinted>
  <dcterms:created xsi:type="dcterms:W3CDTF">2014-09-01T14:30:00Z</dcterms:created>
  <dcterms:modified xsi:type="dcterms:W3CDTF">2017-04-04T14:04:00Z</dcterms:modified>
</cp:coreProperties>
</file>