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E9A" w:rsidRDefault="00CF0B8A" w:rsidP="00EF4A9E">
      <w:pPr>
        <w:jc w:val="center"/>
      </w:pPr>
      <w:r>
        <w:object w:dxaOrig="21728" w:dyaOrig="16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25pt;height:467.25pt" o:ole="">
            <v:imagedata r:id="rId8" o:title=""/>
          </v:shape>
          <o:OLEObject Type="Embed" ProgID="Excel.Sheet.12" ShapeID="_x0000_i1025" DrawAspect="Content" ObjectID="_1552915951" r:id="rId9"/>
        </w:object>
      </w:r>
    </w:p>
    <w:p w:rsidR="00E93202" w:rsidRDefault="00CF0B8A" w:rsidP="00EF4A9E">
      <w:pPr>
        <w:jc w:val="center"/>
      </w:pPr>
      <w:r>
        <w:object w:dxaOrig="14512" w:dyaOrig="19277">
          <v:shape id="_x0000_i1026" type="#_x0000_t75" style="width:648.75pt;height:448.5pt" o:ole="">
            <v:imagedata r:id="rId10" o:title=""/>
          </v:shape>
          <o:OLEObject Type="Embed" ProgID="Excel.Sheet.12" ShapeID="_x0000_i1026" DrawAspect="Content" ObjectID="_1552915952" r:id="rId11"/>
        </w:object>
      </w:r>
    </w:p>
    <w:p w:rsidR="00D90A2D" w:rsidRDefault="00CF0B8A" w:rsidP="00EF4A9E">
      <w:pPr>
        <w:jc w:val="center"/>
      </w:pPr>
      <w:r>
        <w:object w:dxaOrig="19879" w:dyaOrig="16084">
          <v:shape id="_x0000_i1027" type="#_x0000_t75" style="width:648.75pt;height:465pt" o:ole="">
            <v:imagedata r:id="rId12" o:title=""/>
          </v:shape>
          <o:OLEObject Type="Embed" ProgID="Excel.Sheet.12" ShapeID="_x0000_i1027" DrawAspect="Content" ObjectID="_1552915953" r:id="rId13"/>
        </w:object>
      </w:r>
      <w:r>
        <w:object w:dxaOrig="17261" w:dyaOrig="11826">
          <v:shape id="_x0000_i1028" type="#_x0000_t75" style="width:9in;height:435.75pt" o:ole="">
            <v:imagedata r:id="rId14" o:title=""/>
          </v:shape>
          <o:OLEObject Type="Embed" ProgID="Excel.Sheet.12" ShapeID="_x0000_i1028" DrawAspect="Content" ObjectID="_1552915954" r:id="rId15"/>
        </w:object>
      </w:r>
    </w:p>
    <w:p w:rsidR="00772909" w:rsidRDefault="00B443F9" w:rsidP="00EF4A9E">
      <w:pPr>
        <w:jc w:val="center"/>
      </w:pPr>
      <w:r>
        <w:object w:dxaOrig="16646" w:dyaOrig="13876">
          <v:shape id="_x0000_i1029" type="#_x0000_t75" style="width:649.5pt;height:466.5pt" o:ole="">
            <v:imagedata r:id="rId16" o:title=""/>
          </v:shape>
          <o:OLEObject Type="Embed" ProgID="Excel.Sheet.12" ShapeID="_x0000_i1029" DrawAspect="Content" ObjectID="_1552915955" r:id="rId17"/>
        </w:object>
      </w:r>
    </w:p>
    <w:p w:rsidR="002D6C20" w:rsidRDefault="00B443F9" w:rsidP="002D6C20">
      <w:pPr>
        <w:tabs>
          <w:tab w:val="left" w:pos="2430"/>
        </w:tabs>
        <w:jc w:val="center"/>
      </w:pPr>
      <w:r>
        <w:object w:dxaOrig="17261" w:dyaOrig="12628">
          <v:shape id="_x0000_i1030" type="#_x0000_t75" style="width:9in;height:449.25pt" o:ole="">
            <v:imagedata r:id="rId18" o:title=""/>
          </v:shape>
          <o:OLEObject Type="Embed" ProgID="Excel.Sheet.12" ShapeID="_x0000_i1030" DrawAspect="Content" ObjectID="_1552915956" r:id="rId19"/>
        </w:object>
      </w:r>
    </w:p>
    <w:p w:rsidR="002D6C20" w:rsidRDefault="00B443F9">
      <w:r>
        <w:object w:dxaOrig="20138" w:dyaOrig="14736">
          <v:shape id="_x0000_i1031" type="#_x0000_t75" style="width:665.25pt;height:458.25pt" o:ole="">
            <v:imagedata r:id="rId20" o:title=""/>
          </v:shape>
          <o:OLEObject Type="Embed" ProgID="Excel.Sheet.12" ShapeID="_x0000_i1031" DrawAspect="Content" ObjectID="_1552915957" r:id="rId21"/>
        </w:object>
      </w:r>
    </w:p>
    <w:p w:rsidR="002D6C20" w:rsidRDefault="002D6C20"/>
    <w:p w:rsidR="00EE3BFE" w:rsidRDefault="00EE3BFE" w:rsidP="00EE3BFE">
      <w:pPr>
        <w:jc w:val="center"/>
        <w:rPr>
          <w:rFonts w:ascii="Soberana Sans Light" w:hAnsi="Soberana Sans Light"/>
        </w:rPr>
      </w:pPr>
      <w:r>
        <w:rPr>
          <w:rFonts w:ascii="Soberana Sans Light" w:hAnsi="Soberana Sans Light"/>
        </w:rPr>
        <w:t>Informe de Pasivos Contingentes</w:t>
      </w:r>
    </w:p>
    <w:p w:rsidR="00EE3BFE" w:rsidRDefault="00EE3BFE" w:rsidP="00EE3BFE">
      <w:pPr>
        <w:rPr>
          <w:rFonts w:ascii="Soberana Sans Light" w:hAnsi="Soberana Sans Light"/>
        </w:rPr>
      </w:pPr>
    </w:p>
    <w:p w:rsidR="00EE3BFE" w:rsidRDefault="00EE3BFE" w:rsidP="00EE3BFE">
      <w:pPr>
        <w:rPr>
          <w:rFonts w:ascii="Soberana Sans Light" w:hAnsi="Soberana Sans Light"/>
        </w:rPr>
      </w:pPr>
    </w:p>
    <w:p w:rsidR="00EE3BFE" w:rsidRDefault="00EE3BFE" w:rsidP="00EE3BFE">
      <w:pPr>
        <w:rPr>
          <w:rFonts w:ascii="Soberana Sans Light" w:hAnsi="Soberana Sans Light"/>
        </w:rPr>
      </w:pPr>
    </w:p>
    <w:p w:rsidR="00EE3BFE" w:rsidRDefault="00EE3BFE" w:rsidP="00EE3BFE">
      <w:pPr>
        <w:rPr>
          <w:rFonts w:ascii="Soberana Sans Light" w:hAnsi="Soberana Sans Light"/>
        </w:rPr>
      </w:pPr>
    </w:p>
    <w:p w:rsidR="00EE3BFE" w:rsidRDefault="00EE3BFE" w:rsidP="00EE3BFE">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 pues no afectan ni modifican el balance de la Institución; sin embargo, su incorporación en libros se hará en lo sucesivo con fines de recordatorio contable, de control y en general sobre los aspectos administrativos, o bien para consignar sus obligaciones o responsabilidades contingentes.</w:t>
      </w:r>
      <w:r>
        <w:rPr>
          <w:rFonts w:ascii="Soberana Sans Light" w:hAnsi="Soberana Sans Light"/>
        </w:rPr>
        <w:br w:type="page"/>
      </w:r>
    </w:p>
    <w:p w:rsidR="00EE3BFE" w:rsidRDefault="00EE3BFE" w:rsidP="00EE3BFE">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EE3BFE" w:rsidRDefault="00EE3BFE" w:rsidP="00EE3BFE">
      <w:pPr>
        <w:pStyle w:val="Texto"/>
        <w:spacing w:after="0" w:line="240" w:lineRule="exact"/>
        <w:jc w:val="center"/>
        <w:rPr>
          <w:rFonts w:ascii="Soberana Sans Light" w:hAnsi="Soberana Sans Light"/>
          <w:b/>
          <w:sz w:val="22"/>
          <w:szCs w:val="22"/>
        </w:rPr>
      </w:pPr>
    </w:p>
    <w:p w:rsidR="00EE3BFE" w:rsidRDefault="00EE3BFE" w:rsidP="00EE3BFE">
      <w:pPr>
        <w:pStyle w:val="Texto"/>
        <w:spacing w:after="0" w:line="240" w:lineRule="exact"/>
        <w:jc w:val="center"/>
        <w:rPr>
          <w:rFonts w:ascii="Soberana Sans Light" w:hAnsi="Soberana Sans Light"/>
          <w:sz w:val="22"/>
          <w:szCs w:val="22"/>
        </w:rPr>
      </w:pPr>
      <w:r>
        <w:rPr>
          <w:rFonts w:ascii="Soberana Sans Light" w:hAnsi="Soberana Sans Light"/>
          <w:b/>
          <w:sz w:val="22"/>
          <w:szCs w:val="22"/>
        </w:rPr>
        <w:t>a) NOTAS DE DESGLOSE</w:t>
      </w: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INCISO"/>
        <w:spacing w:after="0" w:line="240" w:lineRule="exact"/>
        <w:ind w:left="648"/>
        <w:rPr>
          <w:rFonts w:ascii="Soberana Sans Light" w:hAnsi="Soberana Sans Light"/>
          <w:b/>
          <w:smallCaps/>
          <w:sz w:val="22"/>
          <w:szCs w:val="22"/>
        </w:rPr>
      </w:pPr>
      <w:r>
        <w:rPr>
          <w:rFonts w:ascii="Soberana Sans Light" w:hAnsi="Soberana Sans Light"/>
          <w:b/>
          <w:smallCaps/>
          <w:sz w:val="22"/>
          <w:szCs w:val="22"/>
        </w:rPr>
        <w:t>I)</w:t>
      </w:r>
      <w:r>
        <w:rPr>
          <w:rFonts w:ascii="Soberana Sans Light" w:hAnsi="Soberana Sans Light"/>
          <w:b/>
          <w:smallCaps/>
          <w:sz w:val="22"/>
          <w:szCs w:val="22"/>
        </w:rPr>
        <w:tab/>
        <w:t>Notas al Estado de Situación Financiera</w:t>
      </w: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Activo</w:t>
      </w: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ind w:firstLine="706"/>
        <w:rPr>
          <w:rFonts w:ascii="Soberana Sans Light" w:hAnsi="Soberana Sans Light"/>
          <w:b/>
          <w:sz w:val="22"/>
          <w:szCs w:val="22"/>
          <w:lang w:val="es-MX"/>
        </w:rPr>
      </w:pPr>
      <w:r>
        <w:rPr>
          <w:rFonts w:ascii="Soberana Sans Light" w:hAnsi="Soberana Sans Light"/>
          <w:b/>
          <w:sz w:val="22"/>
          <w:szCs w:val="22"/>
          <w:lang w:val="es-MX"/>
        </w:rPr>
        <w:t>Efectivo y Equivalentes</w:t>
      </w:r>
    </w:p>
    <w:p w:rsidR="00EE3BFE" w:rsidRDefault="00EE3BFE" w:rsidP="00EE3BFE">
      <w:pPr>
        <w:pStyle w:val="ROMANOS"/>
        <w:numPr>
          <w:ilvl w:val="0"/>
          <w:numId w:val="10"/>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acerca de los fondos según el tipo y monto de los mismos:</w:t>
      </w: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460"/>
        <w:gridCol w:w="7500"/>
        <w:gridCol w:w="460"/>
        <w:gridCol w:w="2260"/>
      </w:tblGrid>
      <w:tr w:rsidR="00EE3BFE" w:rsidTr="00EE3BFE">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EE3BFE" w:rsidTr="00EE3BFE">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ind w:left="708"/>
              <w:rPr>
                <w:rFonts w:ascii="Arial" w:eastAsia="Times New Roman" w:hAnsi="Arial" w:cs="Arial"/>
                <w:sz w:val="18"/>
                <w:szCs w:val="18"/>
                <w:lang w:eastAsia="es-MX"/>
              </w:rPr>
            </w:pPr>
            <w:r>
              <w:rPr>
                <w:rFonts w:ascii="Arial" w:eastAsia="Times New Roman" w:hAnsi="Arial" w:cs="Arial"/>
                <w:sz w:val="18"/>
                <w:szCs w:val="18"/>
                <w:lang w:eastAsia="es-MX"/>
              </w:rPr>
              <w:t>0103744507</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RECURSOS PROPIOS</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8,483 </w:t>
            </w:r>
          </w:p>
        </w:tc>
      </w:tr>
      <w:tr w:rsidR="00EE3BFE" w:rsidTr="00EE3BFE">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0103744442</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MINISTRACIONES GET</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0 </w:t>
            </w:r>
          </w:p>
        </w:tc>
      </w:tr>
      <w:tr w:rsidR="00EE3BFE" w:rsidTr="00EE3BFE">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0199424296</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17</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EVALUACIONES</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1,971,876 </w:t>
            </w:r>
          </w:p>
        </w:tc>
      </w:tr>
      <w:tr w:rsidR="00EE3BFE" w:rsidTr="00EE3BFE">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248,696 </w:t>
            </w:r>
          </w:p>
        </w:tc>
      </w:tr>
      <w:tr w:rsidR="00EE3BFE" w:rsidTr="00EE3BFE">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96,863 </w:t>
            </w:r>
          </w:p>
        </w:tc>
      </w:tr>
      <w:tr w:rsidR="00EE3BFE" w:rsidTr="00EE3BFE">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0110001872</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9,577</w:t>
            </w:r>
          </w:p>
        </w:tc>
      </w:tr>
      <w:tr w:rsidR="00EE3BFE" w:rsidTr="00EE3BFE">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25,574</w:t>
            </w:r>
          </w:p>
        </w:tc>
      </w:tr>
    </w:tbl>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numPr>
          <w:ilvl w:val="0"/>
          <w:numId w:val="10"/>
        </w:numPr>
        <w:spacing w:after="0" w:line="240" w:lineRule="exact"/>
        <w:rPr>
          <w:rFonts w:ascii="Soberana Sans Light" w:hAnsi="Soberana Sans Light"/>
          <w:sz w:val="22"/>
          <w:szCs w:val="22"/>
          <w:lang w:val="es-MX"/>
        </w:rPr>
      </w:pPr>
      <w:r>
        <w:rPr>
          <w:rFonts w:ascii="Soberana Sans Light" w:hAnsi="Soberana Sans Light"/>
          <w:sz w:val="22"/>
          <w:szCs w:val="22"/>
          <w:lang w:val="es-MX"/>
        </w:rPr>
        <w:lastRenderedPageBreak/>
        <w:t>Por tipo de contribución se informa el monto que se encuentra pendiente de cobro:</w:t>
      </w:r>
    </w:p>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DEUDORES DIVERSOS</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9,287</w:t>
            </w:r>
          </w:p>
        </w:tc>
      </w:tr>
    </w:tbl>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numPr>
          <w:ilvl w:val="0"/>
          <w:numId w:val="10"/>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EE3BFE" w:rsidRDefault="00EE3BFE" w:rsidP="00EE3BFE">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274</w:t>
            </w:r>
          </w:p>
        </w:tc>
      </w:tr>
    </w:tbl>
    <w:p w:rsidR="00EE3BFE" w:rsidRDefault="00EE3BFE" w:rsidP="00EE3BFE">
      <w:pPr>
        <w:pStyle w:val="ROMANOS"/>
        <w:spacing w:after="0" w:line="240" w:lineRule="exact"/>
        <w:ind w:left="723" w:firstLine="0"/>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EE3BFE" w:rsidRDefault="00EE3BFE" w:rsidP="00EE3BFE">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EE3BFE" w:rsidRDefault="00EE3BFE" w:rsidP="00EE3BFE">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ab/>
      </w: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rsidR="00EE3BFE" w:rsidRDefault="00EE3BFE" w:rsidP="00EE3BFE">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EE3BFE" w:rsidRDefault="00EE3BFE" w:rsidP="00EE3BFE">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717,000 </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253,214 </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376,163 </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137,013 </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119,222 </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30,711 </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849,685 </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867,421 </w:t>
            </w:r>
          </w:p>
        </w:tc>
      </w:tr>
    </w:tbl>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EE3BFE" w:rsidRDefault="00EE3BFE" w:rsidP="00EE3BFE">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Estimaciones y Deterioros</w:t>
      </w:r>
    </w:p>
    <w:p w:rsidR="00EE3BFE" w:rsidRDefault="00EE3BFE" w:rsidP="00EE3BFE">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EE3BFE" w:rsidRDefault="00EE3BFE" w:rsidP="00EE3BFE">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ind w:left="432"/>
        <w:rPr>
          <w:rFonts w:ascii="Soberana Sans Light" w:hAnsi="Soberana Sans Light"/>
          <w:b/>
          <w:sz w:val="22"/>
          <w:szCs w:val="22"/>
          <w:lang w:val="es-MX"/>
        </w:rPr>
      </w:pPr>
    </w:p>
    <w:p w:rsidR="00EE3BFE" w:rsidRDefault="00EE3BFE" w:rsidP="00EE3BFE">
      <w:pPr>
        <w:pStyle w:val="ROMANOS"/>
        <w:spacing w:after="0" w:line="240" w:lineRule="exact"/>
        <w:ind w:left="432"/>
        <w:rPr>
          <w:rFonts w:ascii="Soberana Sans Light" w:hAnsi="Soberana Sans Light"/>
          <w:b/>
          <w:sz w:val="22"/>
          <w:szCs w:val="22"/>
          <w:lang w:val="es-MX"/>
        </w:rPr>
      </w:pPr>
    </w:p>
    <w:p w:rsidR="00EE3BFE" w:rsidRDefault="00EE3BFE" w:rsidP="00EE3BFE">
      <w:pPr>
        <w:pStyle w:val="ROMANOS"/>
        <w:spacing w:after="0" w:line="240" w:lineRule="exact"/>
        <w:ind w:left="432"/>
        <w:rPr>
          <w:rFonts w:ascii="Soberana Sans Light" w:hAnsi="Soberana Sans Light"/>
          <w:b/>
          <w:sz w:val="22"/>
          <w:szCs w:val="22"/>
          <w:lang w:val="es-MX"/>
        </w:rPr>
      </w:pPr>
    </w:p>
    <w:p w:rsidR="00EE3BFE" w:rsidRDefault="00EE3BFE" w:rsidP="00EE3BFE">
      <w:pPr>
        <w:pStyle w:val="ROMANOS"/>
        <w:spacing w:after="0" w:line="240" w:lineRule="exact"/>
        <w:ind w:left="432"/>
        <w:rPr>
          <w:rFonts w:ascii="Soberana Sans Light" w:hAnsi="Soberana Sans Light"/>
          <w:b/>
          <w:sz w:val="22"/>
          <w:szCs w:val="22"/>
          <w:lang w:val="es-MX"/>
        </w:rPr>
      </w:pPr>
    </w:p>
    <w:p w:rsidR="00EE3BFE" w:rsidRDefault="00EE3BFE" w:rsidP="00EE3BFE">
      <w:pPr>
        <w:pStyle w:val="ROMANOS"/>
        <w:spacing w:after="0" w:line="240" w:lineRule="exact"/>
        <w:ind w:left="432"/>
        <w:rPr>
          <w:rFonts w:ascii="Soberana Sans Light" w:hAnsi="Soberana Sans Light"/>
          <w:b/>
          <w:sz w:val="22"/>
          <w:szCs w:val="22"/>
          <w:lang w:val="es-MX"/>
        </w:rPr>
      </w:pPr>
    </w:p>
    <w:p w:rsidR="00EE3BFE" w:rsidRDefault="00EE3BFE" w:rsidP="00EE3BFE">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EE3BFE" w:rsidRDefault="00EE3BFE" w:rsidP="00EE3BFE">
      <w:pPr>
        <w:pStyle w:val="ROMANOS"/>
        <w:spacing w:after="0" w:line="240" w:lineRule="exact"/>
        <w:ind w:left="432"/>
        <w:rPr>
          <w:rFonts w:ascii="Soberana Sans Light" w:hAnsi="Soberana Sans Light"/>
          <w:b/>
          <w:sz w:val="22"/>
          <w:szCs w:val="22"/>
          <w:lang w:val="es-MX"/>
        </w:rPr>
      </w:pPr>
    </w:p>
    <w:p w:rsidR="00EE3BFE" w:rsidRDefault="00EE3BFE" w:rsidP="00EE3BFE">
      <w:pPr>
        <w:pStyle w:val="ROMANOS"/>
        <w:spacing w:after="0" w:line="240" w:lineRule="exact"/>
        <w:ind w:left="432"/>
        <w:rPr>
          <w:rFonts w:ascii="Soberana Sans Light" w:hAnsi="Soberana Sans Light"/>
          <w:b/>
          <w:sz w:val="22"/>
          <w:szCs w:val="22"/>
          <w:lang w:val="es-MX"/>
        </w:rPr>
      </w:pPr>
    </w:p>
    <w:p w:rsidR="00EE3BFE" w:rsidRDefault="00EE3BFE" w:rsidP="00EE3BFE">
      <w:pPr>
        <w:pStyle w:val="ROMANOS"/>
        <w:spacing w:after="0" w:line="240" w:lineRule="exact"/>
        <w:ind w:left="432"/>
        <w:rPr>
          <w:rFonts w:ascii="Soberana Sans Light" w:hAnsi="Soberana Sans Light"/>
          <w:b/>
          <w:sz w:val="22"/>
          <w:szCs w:val="22"/>
          <w:lang w:val="es-MX"/>
        </w:rPr>
      </w:pPr>
    </w:p>
    <w:p w:rsidR="00EE3BFE" w:rsidRDefault="00EE3BFE" w:rsidP="00EE3BFE">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 xml:space="preserve">Se informa de las cuentas y documentos por pagar </w:t>
      </w:r>
    </w:p>
    <w:p w:rsidR="00EE3BFE" w:rsidRDefault="00EE3BFE" w:rsidP="00EE3BFE">
      <w:pPr>
        <w:pStyle w:val="ROMANOS"/>
        <w:spacing w:after="0" w:line="240" w:lineRule="exact"/>
        <w:ind w:left="28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NO CORRESPONDIDOS</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432</w:t>
            </w:r>
          </w:p>
        </w:tc>
      </w:tr>
    </w:tbl>
    <w:p w:rsidR="00EE3BFE" w:rsidRDefault="00EE3BFE" w:rsidP="00EE3BFE">
      <w:pPr>
        <w:pStyle w:val="ROMANOS"/>
        <w:spacing w:after="0" w:line="240" w:lineRule="exact"/>
        <w:ind w:left="0" w:firstLine="0"/>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EE3BFE" w:rsidRDefault="00EE3BFE" w:rsidP="00EE3BFE">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3,172</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112,425</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3,384</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21,858</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20,544</w:t>
            </w:r>
          </w:p>
        </w:tc>
      </w:tr>
    </w:tbl>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w:t>
      </w:r>
      <w:r>
        <w:rPr>
          <w:rFonts w:ascii="Soberana Sans Light" w:hAnsi="Soberana Sans Light"/>
          <w:sz w:val="22"/>
          <w:szCs w:val="22"/>
          <w:lang w:val="es-MX"/>
        </w:rPr>
        <w:tab/>
        <w:t>Se informa que El Colegio no tiene otras cuentas de pasivos cuyas características significativas impacten o pudieran impactar financieramente.</w:t>
      </w:r>
    </w:p>
    <w:p w:rsidR="00EE3BFE" w:rsidRDefault="00EE3BFE" w:rsidP="00EE3BFE">
      <w:pPr>
        <w:pStyle w:val="ROMANOS"/>
        <w:spacing w:after="0" w:line="240" w:lineRule="exact"/>
        <w:ind w:left="1008" w:firstLine="0"/>
        <w:rPr>
          <w:rFonts w:ascii="Soberana Sans Light" w:hAnsi="Soberana Sans Light"/>
          <w:sz w:val="22"/>
          <w:szCs w:val="22"/>
          <w:lang w:val="es-MX"/>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w:t>
      </w:r>
      <w:r>
        <w:rPr>
          <w:rFonts w:ascii="Soberana Sans Light" w:hAnsi="Soberana Sans Light"/>
          <w:b/>
          <w:smallCaps/>
          <w:sz w:val="22"/>
          <w:szCs w:val="22"/>
        </w:rPr>
        <w:tab/>
        <w:t>Notas al Estado de Actividades</w:t>
      </w: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Ingresos de Gestión</w:t>
      </w:r>
    </w:p>
    <w:p w:rsidR="00EE3BFE" w:rsidRDefault="00EE3BFE" w:rsidP="00EE3BFE">
      <w:pPr>
        <w:pStyle w:val="ROMANOS"/>
        <w:numPr>
          <w:ilvl w:val="0"/>
          <w:numId w:val="12"/>
        </w:numPr>
        <w:spacing w:after="0" w:line="240" w:lineRule="exact"/>
        <w:ind w:left="1637" w:firstLine="0"/>
        <w:rPr>
          <w:rFonts w:ascii="Soberana Sans Light" w:hAnsi="Soberana Sans Light"/>
          <w:sz w:val="22"/>
          <w:szCs w:val="22"/>
          <w:lang w:val="es-MX"/>
        </w:rPr>
      </w:pPr>
      <w:r>
        <w:rPr>
          <w:rFonts w:ascii="Soberana Sans Light" w:hAnsi="Soberana Sans Light"/>
          <w:sz w:val="22"/>
          <w:szCs w:val="22"/>
          <w:lang w:val="es-MX"/>
        </w:rPr>
        <w:t>Se informa de los rubros de impuestos, contribuciones de mejoras, derechos, productos, aprovechamientos, participaciones y aportaciones, y transferencias, subsidios, otras ayudas y asignaciones:</w:t>
      </w:r>
    </w:p>
    <w:p w:rsidR="00EE3BFE" w:rsidRDefault="00EE3BFE" w:rsidP="00EE3BFE">
      <w:pPr>
        <w:pStyle w:val="ROMANOS"/>
        <w:spacing w:after="0" w:line="240" w:lineRule="exact"/>
        <w:ind w:left="1637" w:firstLine="0"/>
        <w:rPr>
          <w:rFonts w:ascii="Soberana Sans Light" w:hAnsi="Soberana Sans Light"/>
          <w:sz w:val="22"/>
          <w:szCs w:val="22"/>
          <w:lang w:val="es-MX"/>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EE3BFE" w:rsidTr="00EE3BFE">
        <w:trPr>
          <w:trHeight w:val="255"/>
          <w:jc w:val="center"/>
        </w:trPr>
        <w:tc>
          <w:tcPr>
            <w:tcW w:w="4709" w:type="dxa"/>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298" w:type="dxa"/>
            <w:tcBorders>
              <w:top w:val="single" w:sz="4" w:space="0" w:color="auto"/>
              <w:left w:val="single" w:sz="4" w:space="0" w:color="auto"/>
              <w:bottom w:val="single" w:sz="4" w:space="0" w:color="auto"/>
              <w:right w:val="single" w:sz="4" w:space="0" w:color="auto"/>
            </w:tcBorders>
            <w:vAlign w:val="bottom"/>
            <w:hideMark/>
          </w:tcPr>
          <w:p w:rsidR="00EE3BFE" w:rsidRDefault="00EE3BFE">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DERECHOS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724,097</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DOCTORADO DESARROLLO REGIONAL TLAX</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231,754</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PROPEDEUTICO DE POSGRADO</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126,870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CONSTANCIAS,CREDENCIALES,CERTIFICADOS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1,236</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Y PROYECTOS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346,987</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17,250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PRODUCTOS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890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RENDIMIENTOS BANCARIOS POR INVERSIONES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383</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UTILIDAD CAMBIARIA</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507</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APROVECHAMIENTOS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1,170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 EMPLEADOS COLTLAX</w:t>
            </w:r>
          </w:p>
        </w:tc>
        <w:tc>
          <w:tcPr>
            <w:tcW w:w="298"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1,170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1416" w:firstLine="0"/>
        <w:rPr>
          <w:rFonts w:ascii="Soberana Sans Light" w:hAnsi="Soberana Sans Light"/>
          <w:sz w:val="22"/>
          <w:szCs w:val="22"/>
          <w:lang w:val="es-MX"/>
        </w:rPr>
      </w:pPr>
      <w:r>
        <w:rPr>
          <w:rFonts w:ascii="Soberana Sans Light" w:hAnsi="Soberana Sans Light"/>
          <w:sz w:val="22"/>
          <w:szCs w:val="22"/>
          <w:lang w:val="es-MX"/>
        </w:rPr>
        <w:t>2.</w:t>
      </w:r>
      <w:r>
        <w:rPr>
          <w:rFonts w:ascii="Soberana Sans Light" w:hAnsi="Soberana Sans Light"/>
          <w:sz w:val="22"/>
          <w:szCs w:val="22"/>
          <w:lang w:val="es-MX"/>
        </w:rPr>
        <w:tab/>
        <w:t>Se informa que El Colegio no tiene registros en la cuenta de otros ingresos.</w:t>
      </w: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EE3BFE" w:rsidRDefault="00EE3BFE" w:rsidP="00EE3BFE">
      <w:pPr>
        <w:pStyle w:val="ROMANOS"/>
        <w:numPr>
          <w:ilvl w:val="0"/>
          <w:numId w:val="13"/>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2,973,494</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129,552 </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7,099,091 </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0 </w:t>
            </w:r>
          </w:p>
        </w:tc>
      </w:tr>
    </w:tbl>
    <w:p w:rsidR="00EE3BFE" w:rsidRDefault="00EE3BFE" w:rsidP="00EE3BFE">
      <w:pPr>
        <w:pStyle w:val="ROMANOS"/>
        <w:spacing w:after="0" w:line="240" w:lineRule="exact"/>
        <w:ind w:left="1008" w:firstLine="0"/>
        <w:rPr>
          <w:rFonts w:ascii="Soberana Sans Light" w:hAnsi="Soberana Sans Light"/>
          <w:sz w:val="22"/>
          <w:szCs w:val="22"/>
          <w:lang w:val="es-MX"/>
        </w:rPr>
      </w:pPr>
    </w:p>
    <w:p w:rsidR="00EE3BFE" w:rsidRDefault="00EE3BFE" w:rsidP="00EE3BFE">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ROMANOS"/>
        <w:numPr>
          <w:ilvl w:val="0"/>
          <w:numId w:val="14"/>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informará, de manera agrupada, acerca de las modificaciones al patrimonio contribuido por tipo, naturaleza y monto.</w:t>
      </w:r>
    </w:p>
    <w:p w:rsidR="00EE3BFE" w:rsidRDefault="00EE3BFE" w:rsidP="00EE3BFE">
      <w:pPr>
        <w:pStyle w:val="ROMANOS"/>
        <w:spacing w:after="0" w:line="240" w:lineRule="exact"/>
        <w:rPr>
          <w:rFonts w:ascii="Soberana Sans Light" w:hAnsi="Soberana Sans Light"/>
          <w:sz w:val="22"/>
          <w:szCs w:val="22"/>
          <w:lang w:val="es-MX"/>
        </w:rPr>
      </w:pPr>
    </w:p>
    <w:tbl>
      <w:tblPr>
        <w:tblW w:w="4000" w:type="pct"/>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6"/>
        <w:gridCol w:w="159"/>
        <w:gridCol w:w="913"/>
        <w:gridCol w:w="159"/>
        <w:gridCol w:w="1203"/>
        <w:gridCol w:w="1504"/>
        <w:gridCol w:w="1357"/>
        <w:gridCol w:w="1357"/>
        <w:gridCol w:w="160"/>
        <w:gridCol w:w="858"/>
      </w:tblGrid>
      <w:tr w:rsidR="00EE3BFE" w:rsidTr="00EE3BFE">
        <w:trPr>
          <w:trHeight w:val="345"/>
        </w:trPr>
        <w:tc>
          <w:tcPr>
            <w:tcW w:w="1532" w:type="pct"/>
            <w:vMerge w:val="restart"/>
            <w:tcBorders>
              <w:top w:val="single" w:sz="4" w:space="0" w:color="auto"/>
              <w:left w:val="single" w:sz="4" w:space="0" w:color="auto"/>
              <w:bottom w:val="single" w:sz="4" w:space="0" w:color="auto"/>
              <w:right w:val="single" w:sz="4" w:space="0" w:color="auto"/>
            </w:tcBorders>
            <w:vAlign w:val="center"/>
            <w:hideMark/>
          </w:tcPr>
          <w:p w:rsidR="00EE3BFE" w:rsidRDefault="00EE3BFE">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vAlign w:val="bottom"/>
            <w:hideMark/>
          </w:tcPr>
          <w:p w:rsidR="00EE3BFE" w:rsidRDefault="00EE3BFE">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SALDO AL</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5"/>
                <w:szCs w:val="15"/>
                <w:lang w:eastAsia="es-MX"/>
              </w:rPr>
            </w:pPr>
          </w:p>
        </w:tc>
        <w:tc>
          <w:tcPr>
            <w:tcW w:w="2454" w:type="pct"/>
            <w:gridSpan w:val="4"/>
            <w:tcBorders>
              <w:top w:val="single" w:sz="4" w:space="0" w:color="auto"/>
              <w:left w:val="single" w:sz="4" w:space="0" w:color="auto"/>
              <w:bottom w:val="single" w:sz="4" w:space="0" w:color="auto"/>
              <w:right w:val="single" w:sz="4" w:space="0" w:color="auto"/>
            </w:tcBorders>
            <w:vAlign w:val="bottom"/>
            <w:hideMark/>
          </w:tcPr>
          <w:p w:rsidR="00EE3BFE" w:rsidRDefault="00EE3BFE" w:rsidP="000F795C">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MODIFICACIONES 201</w:t>
            </w:r>
            <w:r w:rsidR="000F795C">
              <w:rPr>
                <w:rFonts w:ascii="Arial" w:eastAsia="Times New Roman" w:hAnsi="Arial" w:cs="Arial"/>
                <w:b/>
                <w:bCs/>
                <w:sz w:val="15"/>
                <w:szCs w:val="15"/>
                <w:lang w:eastAsia="es-MX"/>
              </w:rPr>
              <w:t>7</w:t>
            </w:r>
          </w:p>
        </w:tc>
        <w:tc>
          <w:tcPr>
            <w:tcW w:w="73" w:type="pct"/>
            <w:tcBorders>
              <w:top w:val="single" w:sz="4" w:space="0" w:color="auto"/>
              <w:left w:val="single" w:sz="4" w:space="0" w:color="auto"/>
              <w:bottom w:val="single" w:sz="4" w:space="0" w:color="auto"/>
              <w:right w:val="single" w:sz="4" w:space="0" w:color="auto"/>
            </w:tcBorders>
            <w:vAlign w:val="bottom"/>
            <w:hideMark/>
          </w:tcPr>
          <w:p w:rsidR="00EE3BFE" w:rsidRDefault="00EE3BFE">
            <w:pPr>
              <w:rPr>
                <w:rFonts w:ascii="Arial" w:eastAsia="Times New Roman" w:hAnsi="Arial" w:cs="Arial"/>
                <w:b/>
                <w:bCs/>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SALDO FINAL</w:t>
            </w:r>
          </w:p>
        </w:tc>
      </w:tr>
      <w:tr w:rsidR="00EE3BFE" w:rsidTr="00EE3BFE">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rPr>
                <w:rFonts w:ascii="Arial" w:eastAsia="Times New Roman" w:hAnsi="Arial" w:cs="Arial"/>
                <w:b/>
                <w:bCs/>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vAlign w:val="bottom"/>
            <w:hideMark/>
          </w:tcPr>
          <w:p w:rsidR="00EE3BFE" w:rsidRDefault="00EE3BFE">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31/12/2016</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 xml:space="preserve">ENE-FEB-MAR </w:t>
            </w:r>
          </w:p>
        </w:tc>
        <w:tc>
          <w:tcPr>
            <w:tcW w:w="681" w:type="pct"/>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ABR-MAY-JUN</w:t>
            </w:r>
          </w:p>
        </w:tc>
        <w:tc>
          <w:tcPr>
            <w:tcW w:w="614" w:type="pct"/>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JUL-AGS-SEPT</w:t>
            </w:r>
          </w:p>
        </w:tc>
        <w:tc>
          <w:tcPr>
            <w:tcW w:w="614" w:type="pct"/>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OCT-NOV-DIC</w:t>
            </w:r>
          </w:p>
        </w:tc>
        <w:tc>
          <w:tcPr>
            <w:tcW w:w="73" w:type="pct"/>
            <w:tcBorders>
              <w:top w:val="single" w:sz="4" w:space="0" w:color="auto"/>
              <w:left w:val="single" w:sz="4" w:space="0" w:color="auto"/>
              <w:bottom w:val="single" w:sz="4" w:space="0" w:color="auto"/>
              <w:right w:val="single" w:sz="4" w:space="0" w:color="auto"/>
            </w:tcBorders>
            <w:vAlign w:val="bottom"/>
            <w:hideMark/>
          </w:tcPr>
          <w:p w:rsidR="00EE3BFE" w:rsidRDefault="00EE3BFE">
            <w:pPr>
              <w:rPr>
                <w:rFonts w:ascii="Arial" w:eastAsia="Times New Roman" w:hAnsi="Arial" w:cs="Arial"/>
                <w:b/>
                <w:bCs/>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rPr>
                <w:sz w:val="20"/>
                <w:szCs w:val="20"/>
                <w:lang w:eastAsia="es-MX"/>
              </w:rPr>
            </w:pP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BIENES MUEBLES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EQUIPO DE TRANSPORTE</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309,600</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cente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309,600</w:t>
            </w: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MOBILIARIO Y EQUIPO DE OFICINA</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253,214</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253,214</w:t>
            </w: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EQUIPO DE COMPUTO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333,544</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cente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rsidP="0022479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w:t>
            </w:r>
            <w:r w:rsidR="0022479E">
              <w:rPr>
                <w:rFonts w:ascii="Arial" w:eastAsia="Times New Roman" w:hAnsi="Arial" w:cs="Arial"/>
                <w:sz w:val="15"/>
                <w:szCs w:val="15"/>
                <w:lang w:eastAsia="es-MX"/>
              </w:rPr>
              <w:t>33</w:t>
            </w:r>
            <w:r>
              <w:rPr>
                <w:rFonts w:ascii="Arial" w:eastAsia="Times New Roman" w:hAnsi="Arial" w:cs="Arial"/>
                <w:sz w:val="15"/>
                <w:szCs w:val="15"/>
                <w:lang w:eastAsia="es-MX"/>
              </w:rPr>
              <w:t>,</w:t>
            </w:r>
            <w:r w:rsidR="0022479E">
              <w:rPr>
                <w:rFonts w:ascii="Arial" w:eastAsia="Times New Roman" w:hAnsi="Arial" w:cs="Arial"/>
                <w:sz w:val="15"/>
                <w:szCs w:val="15"/>
                <w:lang w:eastAsia="es-MX"/>
              </w:rPr>
              <w:t>544</w:t>
            </w: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MOBILIARIO Y EQUIPO AUDIOVISUAL</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137,013</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137,013</w:t>
            </w: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HERRAMIENTA Y EQUIPO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119,221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119,221</w:t>
            </w: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SOFTWARE</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30,711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30,711</w:t>
            </w: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BIBLIOTECA</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849,685</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849,685</w:t>
            </w: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BIENES INMUEBLES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EDIFICIOS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867,421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867,421</w:t>
            </w: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RESULTADO DE EJERCICIOS ANTERIORES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9,923,488</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r>
      <w:tr w:rsidR="00EE3BFE" w:rsidTr="00EE3BFE">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RESULTADO DEL EJERCICIO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-6,958,980</w:t>
            </w:r>
          </w:p>
        </w:tc>
        <w:tc>
          <w:tcPr>
            <w:tcW w:w="681"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cente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-6,958,980</w:t>
            </w:r>
          </w:p>
        </w:tc>
      </w:tr>
    </w:tbl>
    <w:p w:rsidR="00EE3BFE" w:rsidRDefault="00EE3BFE" w:rsidP="00EE3BFE">
      <w:pPr>
        <w:pStyle w:val="INCISO"/>
        <w:spacing w:after="0" w:line="240" w:lineRule="exact"/>
        <w:ind w:left="360"/>
        <w:rPr>
          <w:lang w:val="es-MX"/>
        </w:rPr>
      </w:pPr>
    </w:p>
    <w:p w:rsidR="00EE3BFE" w:rsidRDefault="00EE3BFE" w:rsidP="00EE3BFE">
      <w:pPr>
        <w:pStyle w:val="ROMANOS"/>
        <w:spacing w:after="0" w:line="240" w:lineRule="exact"/>
        <w:ind w:left="723" w:firstLine="0"/>
        <w:rPr>
          <w:rFonts w:ascii="Soberana Sans Light" w:hAnsi="Soberana Sans Light"/>
          <w:sz w:val="22"/>
          <w:szCs w:val="22"/>
          <w:lang w:val="es-MX"/>
        </w:rPr>
      </w:pPr>
      <w:bookmarkStart w:id="0" w:name="_GoBack"/>
      <w:bookmarkEnd w:id="0"/>
    </w:p>
    <w:p w:rsidR="00EE3BFE" w:rsidRDefault="00EE3BFE" w:rsidP="00EE3BFE">
      <w:pPr>
        <w:pStyle w:val="ROMANOS"/>
        <w:numPr>
          <w:ilvl w:val="0"/>
          <w:numId w:val="14"/>
        </w:numPr>
        <w:spacing w:after="0" w:line="240" w:lineRule="exact"/>
        <w:rPr>
          <w:rFonts w:ascii="Soberana Sans Light" w:hAnsi="Soberana Sans Light"/>
          <w:sz w:val="22"/>
          <w:szCs w:val="22"/>
          <w:lang w:val="es-MX"/>
        </w:rPr>
      </w:pPr>
      <w:r>
        <w:rPr>
          <w:rFonts w:ascii="Soberana Sans Light" w:hAnsi="Soberana Sans Light"/>
          <w:sz w:val="22"/>
          <w:szCs w:val="22"/>
          <w:lang w:val="es-MX"/>
        </w:rPr>
        <w:t>La información sobre los montos y procedencia de los recursos que modifican al patrimonio generado se integran en el cuadro anterior.</w:t>
      </w:r>
    </w:p>
    <w:p w:rsidR="00EE3BFE" w:rsidRDefault="00EE3BFE" w:rsidP="00EE3BFE">
      <w:pPr>
        <w:pStyle w:val="ROMANOS"/>
        <w:spacing w:after="0" w:line="240" w:lineRule="exact"/>
        <w:ind w:left="1008" w:firstLine="0"/>
        <w:rPr>
          <w:rFonts w:ascii="Soberana Sans Light" w:hAnsi="Soberana Sans Light"/>
          <w:sz w:val="22"/>
          <w:szCs w:val="22"/>
          <w:lang w:val="es-MX"/>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lastRenderedPageBreak/>
        <w:t>IV)</w:t>
      </w:r>
      <w:r>
        <w:rPr>
          <w:rFonts w:ascii="Soberana Sans Light" w:hAnsi="Soberana Sans Light"/>
          <w:b/>
          <w:smallCaps/>
          <w:sz w:val="22"/>
          <w:szCs w:val="22"/>
        </w:rPr>
        <w:tab/>
        <w:t xml:space="preserve">Notas al Estado de Flujos de Efectivo </w:t>
      </w: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Efectivo y equivalentes</w:t>
      </w:r>
    </w:p>
    <w:p w:rsidR="00EE3BFE" w:rsidRDefault="00EE3BFE" w:rsidP="00EE3BFE">
      <w:pPr>
        <w:pStyle w:val="ROMANOS"/>
        <w:numPr>
          <w:ilvl w:val="0"/>
          <w:numId w:val="1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del comportamiento del Estado de Flujos de Efectivo:</w:t>
      </w: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r>
        <w:rPr>
          <w:noProof/>
          <w:lang w:val="es-MX" w:eastAsia="es-MX"/>
        </w:rPr>
        <w:drawing>
          <wp:anchor distT="0" distB="0" distL="114300" distR="114300" simplePos="0" relativeHeight="251666944" behindDoc="1" locked="0" layoutInCell="1" allowOverlap="1">
            <wp:simplePos x="0" y="0"/>
            <wp:positionH relativeFrom="column">
              <wp:posOffset>-10795</wp:posOffset>
            </wp:positionH>
            <wp:positionV relativeFrom="paragraph">
              <wp:posOffset>120650</wp:posOffset>
            </wp:positionV>
            <wp:extent cx="8686800" cy="47625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762500"/>
                    </a:xfrm>
                    <a:prstGeom prst="rect">
                      <a:avLst/>
                    </a:prstGeom>
                    <a:noFill/>
                  </pic:spPr>
                </pic:pic>
              </a:graphicData>
            </a:graphic>
            <wp14:sizeRelH relativeFrom="page">
              <wp14:pctWidth>0</wp14:pctWidth>
            </wp14:sizeRelH>
            <wp14:sizeRelV relativeFrom="page">
              <wp14:pctHeight>0</wp14:pctHeight>
            </wp14:sizeRelV>
          </wp:anchor>
        </w:drawing>
      </w: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ROMANOS"/>
        <w:numPr>
          <w:ilvl w:val="0"/>
          <w:numId w:val="15"/>
        </w:numPr>
        <w:spacing w:after="0" w:line="240" w:lineRule="exact"/>
        <w:rPr>
          <w:rFonts w:ascii="Soberana Sans Light" w:hAnsi="Soberana Sans Light"/>
          <w:sz w:val="22"/>
          <w:szCs w:val="22"/>
          <w:lang w:val="es-MX"/>
        </w:rPr>
      </w:pPr>
      <w:r>
        <w:rPr>
          <w:rFonts w:ascii="Soberana Sans Light" w:hAnsi="Soberana Sans Light"/>
          <w:sz w:val="22"/>
          <w:szCs w:val="22"/>
          <w:lang w:val="es-MX"/>
        </w:rPr>
        <w:t>Las adquisiciones de bienes muebles e inmuebles se realizaron con recursos propios, generados por los servicios especializados que El Colegio otorga a diversas entidades:</w:t>
      </w: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IMPRESORA TERMICA ZXP ZEBRA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25,189 </w:t>
            </w:r>
          </w:p>
        </w:tc>
      </w:tr>
    </w:tbl>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ind w:left="648" w:firstLine="0"/>
        <w:rPr>
          <w:rFonts w:ascii="Soberana Sans Light" w:hAnsi="Soberana Sans Light"/>
          <w:sz w:val="22"/>
          <w:szCs w:val="22"/>
          <w:lang w:val="es-MX"/>
        </w:rPr>
      </w:pPr>
    </w:p>
    <w:p w:rsidR="00EE3BFE" w:rsidRDefault="00EE3BFE" w:rsidP="00EE3BFE">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w:t>
      </w:r>
      <w:r>
        <w:rPr>
          <w:rFonts w:ascii="Soberana Sans Light" w:hAnsi="Soberana Sans Light"/>
          <w:sz w:val="22"/>
          <w:szCs w:val="22"/>
          <w:lang w:val="es-MX"/>
        </w:rPr>
        <w:tab/>
        <w:t>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EE3BFE" w:rsidRDefault="00EE3BFE" w:rsidP="00EE3BFE">
      <w:pPr>
        <w:pStyle w:val="ROMANOS"/>
        <w:spacing w:after="0" w:line="240" w:lineRule="exact"/>
        <w:rPr>
          <w:rFonts w:ascii="Soberana Sans Light" w:hAnsi="Soberana Sans Light"/>
          <w:sz w:val="22"/>
          <w:szCs w:val="22"/>
          <w:lang w:val="es-MX"/>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b/>
          <w:smallCaps/>
          <w:sz w:val="22"/>
          <w:szCs w:val="22"/>
        </w:rPr>
      </w:pPr>
    </w:p>
    <w:p w:rsidR="00EE3BFE" w:rsidRDefault="00EE3BFE" w:rsidP="00EE3BFE">
      <w:pPr>
        <w:pStyle w:val="INCISO"/>
        <w:spacing w:after="0" w:line="240" w:lineRule="exact"/>
        <w:ind w:left="360"/>
        <w:rPr>
          <w:rFonts w:ascii="Soberana Sans Light" w:hAnsi="Soberana Sans Light"/>
          <w:sz w:val="22"/>
          <w:szCs w:val="22"/>
        </w:rPr>
      </w:pPr>
      <w:r>
        <w:rPr>
          <w:rFonts w:ascii="Soberana Sans Light" w:hAnsi="Soberana Sans Light"/>
          <w:b/>
          <w:smallCaps/>
          <w:sz w:val="22"/>
          <w:szCs w:val="22"/>
        </w:rPr>
        <w:lastRenderedPageBreak/>
        <w:t>V) Conciliación entre los ingresos presupuestarios y contables, así como entre los egresos presupuestarios y los gastos contables</w:t>
      </w:r>
    </w:p>
    <w:p w:rsidR="00EE3BFE" w:rsidRDefault="00051B01" w:rsidP="00EE3BFE">
      <w:pPr>
        <w:pStyle w:val="Texto"/>
        <w:spacing w:after="0" w:line="240" w:lineRule="exact"/>
        <w:ind w:firstLine="0"/>
        <w:jc w:val="center"/>
        <w:rPr>
          <w:rFonts w:ascii="Soberana Sans Light" w:hAnsi="Soberana Sans Light"/>
          <w:sz w:val="22"/>
          <w:szCs w:val="22"/>
        </w:rPr>
      </w:pPr>
      <w:r w:rsidRPr="00051B01">
        <w:drawing>
          <wp:anchor distT="0" distB="0" distL="114300" distR="114300" simplePos="0" relativeHeight="251659264" behindDoc="0" locked="0" layoutInCell="1" allowOverlap="1" wp14:anchorId="3C9381F8" wp14:editId="01EDDF97">
            <wp:simplePos x="0" y="0"/>
            <wp:positionH relativeFrom="column">
              <wp:posOffset>4584700</wp:posOffset>
            </wp:positionH>
            <wp:positionV relativeFrom="paragraph">
              <wp:posOffset>44450</wp:posOffset>
            </wp:positionV>
            <wp:extent cx="4046855" cy="50673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6855" cy="506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CA9" w:rsidRPr="00A24CA9">
        <w:rPr>
          <w:noProof/>
          <w:lang w:val="es-MX" w:eastAsia="es-MX"/>
        </w:rPr>
        <w:drawing>
          <wp:anchor distT="0" distB="0" distL="114300" distR="114300" simplePos="0" relativeHeight="251656192" behindDoc="0" locked="0" layoutInCell="1" allowOverlap="1" wp14:anchorId="7B7BF1AC" wp14:editId="5CF34021">
            <wp:simplePos x="0" y="0"/>
            <wp:positionH relativeFrom="column">
              <wp:posOffset>203200</wp:posOffset>
            </wp:positionH>
            <wp:positionV relativeFrom="paragraph">
              <wp:posOffset>44450</wp:posOffset>
            </wp:positionV>
            <wp:extent cx="4046855" cy="4355482"/>
            <wp:effectExtent l="0" t="0" r="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6855" cy="4355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rPr>
          <w:rFonts w:ascii="Soberana Sans Light" w:hAnsi="Soberana Sans Light"/>
          <w:sz w:val="22"/>
          <w:szCs w:val="22"/>
        </w:rPr>
      </w:pPr>
      <w:r>
        <w:rPr>
          <w:sz w:val="16"/>
          <w:szCs w:val="16"/>
        </w:rPr>
        <w:t>La conciliación se presentará atendiendo a lo dispuesto por el Acuerdo por el que se emite el formato de conciliación  entre los ingresos presupuestarios y contables, así como entre los egresos presupuestarios y los gastos contables.</w:t>
      </w: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sz w:val="22"/>
          <w:szCs w:val="22"/>
        </w:rPr>
        <w:t xml:space="preserve"> </w:t>
      </w: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EE3BFE" w:rsidRDefault="00EE3BFE" w:rsidP="00EE3BFE">
      <w:pPr>
        <w:pStyle w:val="Texto"/>
        <w:spacing w:after="0" w:line="240" w:lineRule="exact"/>
        <w:ind w:firstLine="0"/>
        <w:rPr>
          <w:rFonts w:ascii="Soberana Sans Light" w:hAnsi="Soberana Sans Light"/>
          <w:b/>
          <w:sz w:val="22"/>
          <w:szCs w:val="22"/>
          <w:lang w:val="es-MX"/>
        </w:rPr>
      </w:pPr>
    </w:p>
    <w:p w:rsidR="00EE3BFE" w:rsidRDefault="00EE3BFE" w:rsidP="00EE3BFE">
      <w:pPr>
        <w:pStyle w:val="Texto"/>
        <w:spacing w:after="0" w:line="240" w:lineRule="exact"/>
        <w:ind w:firstLine="0"/>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EE3BFE" w:rsidRDefault="00EE3BFE" w:rsidP="00EE3BFE">
      <w:pPr>
        <w:pStyle w:val="Texto"/>
        <w:spacing w:after="0" w:line="240" w:lineRule="exact"/>
        <w:rPr>
          <w:rFonts w:ascii="Soberana Sans Light" w:hAnsi="Soberana Sans Light"/>
          <w:sz w:val="22"/>
          <w:szCs w:val="22"/>
        </w:rPr>
      </w:pPr>
    </w:p>
    <w:p w:rsidR="00EE3BFE" w:rsidRDefault="00EE3BFE" w:rsidP="00EE3BFE">
      <w:pPr>
        <w:pStyle w:val="Texto"/>
        <w:spacing w:after="0" w:line="240" w:lineRule="exact"/>
        <w:rPr>
          <w:rFonts w:ascii="Soberana Sans Light" w:hAnsi="Soberana Sans Light"/>
          <w:sz w:val="22"/>
          <w:szCs w:val="22"/>
        </w:rPr>
      </w:pPr>
    </w:p>
    <w:p w:rsidR="00EE3BFE" w:rsidRDefault="00EE3BFE" w:rsidP="00EE3BFE">
      <w:pPr>
        <w:pStyle w:val="Texto"/>
        <w:spacing w:after="0" w:line="240" w:lineRule="exact"/>
        <w:rPr>
          <w:rFonts w:ascii="Soberana Sans Light" w:hAnsi="Soberana Sans Light"/>
          <w:sz w:val="22"/>
          <w:szCs w:val="22"/>
        </w:rPr>
      </w:pPr>
    </w:p>
    <w:p w:rsidR="00EE3BFE" w:rsidRDefault="00EE3BFE" w:rsidP="00EE3BFE">
      <w:pPr>
        <w:pStyle w:val="Texto"/>
        <w:spacing w:after="0" w:line="240" w:lineRule="exact"/>
        <w:ind w:firstLine="0"/>
        <w:jc w:val="center"/>
        <w:rPr>
          <w:rFonts w:ascii="Soberana Sans Light" w:hAnsi="Soberana Sans Light"/>
          <w:b/>
          <w:sz w:val="22"/>
          <w:szCs w:val="22"/>
          <w:lang w:val="es-MX"/>
        </w:rPr>
      </w:pPr>
    </w:p>
    <w:p w:rsidR="00EE3BFE" w:rsidRDefault="00EE3BFE" w:rsidP="00EE3BFE">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EE3BFE" w:rsidRDefault="00EE3BFE" w:rsidP="00EE3BFE">
      <w:pPr>
        <w:pStyle w:val="Texto"/>
        <w:spacing w:after="0" w:line="240" w:lineRule="exact"/>
        <w:ind w:firstLine="0"/>
        <w:jc w:val="lef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EE3BFE" w:rsidRDefault="00EE3BFE" w:rsidP="00EE3BFE">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EE3BFE" w:rsidRDefault="00EE3BFE" w:rsidP="00EE3BFE">
      <w:pPr>
        <w:pStyle w:val="Text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EE3BFE" w:rsidRDefault="00EE3BFE" w:rsidP="00EE3BFE">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EE3BFE" w:rsidRDefault="00EE3BFE" w:rsidP="00EE3BFE">
      <w:pPr>
        <w:pStyle w:val="Texto"/>
        <w:spacing w:after="0" w:line="240" w:lineRule="exact"/>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EE3BFE" w:rsidRDefault="00EE3BFE" w:rsidP="00EE3BFE">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4.</w:t>
      </w:r>
      <w:r>
        <w:rPr>
          <w:rFonts w:ascii="Soberana Sans Light" w:hAnsi="Soberana Sans Light"/>
          <w:b/>
          <w:sz w:val="22"/>
          <w:szCs w:val="22"/>
          <w:lang w:val="es-MX"/>
        </w:rPr>
        <w:tab/>
        <w:t>Organización y Objeto Social</w:t>
      </w:r>
    </w:p>
    <w:p w:rsidR="00EE3BFE" w:rsidRDefault="00EE3BFE" w:rsidP="00EE3BFE">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Objeto social. El objeto altruista tiene como funciones primordiales el promover y realizar la investigación científica, la docencia, la extensión y difusión de la cultura así como la cooperación técnica y financiera nacional e internacional.</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EE3BFE" w:rsidRDefault="00EE3BFE" w:rsidP="00EE3BFE">
      <w:pPr>
        <w:pStyle w:val="INCISO"/>
        <w:spacing w:after="0" w:line="240" w:lineRule="exact"/>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EE3BFE" w:rsidRDefault="00EE3BFE" w:rsidP="00EE3BFE">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EE3BFE" w:rsidRDefault="00EE3BFE" w:rsidP="00EE3BFE">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EE3BFE" w:rsidRDefault="00EE3BFE" w:rsidP="00EE3BFE">
      <w:pPr>
        <w:pStyle w:val="Texto"/>
        <w:spacing w:after="0" w:line="240" w:lineRule="exact"/>
        <w:ind w:left="1440" w:hanging="360"/>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6.</w:t>
      </w:r>
      <w:r>
        <w:rPr>
          <w:rFonts w:ascii="Soberana Sans Light" w:hAnsi="Soberana Sans Light"/>
          <w:b/>
          <w:sz w:val="22"/>
          <w:szCs w:val="22"/>
          <w:lang w:val="es-MX"/>
        </w:rPr>
        <w:tab/>
        <w:t>Políticas de Contabilidad Significativas</w:t>
      </w: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EE3BFE" w:rsidRDefault="00EE3BFE" w:rsidP="00EE3BFE">
      <w:pPr>
        <w:pStyle w:val="Texto"/>
        <w:spacing w:after="0" w:line="240" w:lineRule="exact"/>
        <w:rPr>
          <w:rFonts w:ascii="Soberana Sans Light" w:hAnsi="Soberana Sans Light"/>
          <w:sz w:val="22"/>
          <w:szCs w:val="22"/>
        </w:rPr>
      </w:pP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  no cuenta con provisiones a esta fecha.</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No se han realizado cambios en políticas contables y corrección de errores, en su caso se revelaran los efectos que se tendran en la información financiera, ya sea retrospectivos o prospectivos.</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EE3BFE" w:rsidRDefault="00EE3BFE" w:rsidP="00EE3BFE">
      <w:pPr>
        <w:pStyle w:val="INCISO"/>
        <w:spacing w:after="0" w:line="240" w:lineRule="exact"/>
        <w:ind w:left="0" w:firstLine="0"/>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EE3BFE" w:rsidRDefault="00EE3BFE" w:rsidP="00EE3BFE">
      <w:pPr>
        <w:pStyle w:val="Texto"/>
        <w:spacing w:after="0" w:line="240" w:lineRule="exact"/>
        <w:rPr>
          <w:rFonts w:ascii="Soberana Sans Light" w:hAnsi="Soberana Sans Light"/>
          <w:sz w:val="22"/>
          <w:szCs w:val="22"/>
        </w:rPr>
      </w:pPr>
    </w:p>
    <w:p w:rsidR="00EE3BFE" w:rsidRDefault="00EE3BFE" w:rsidP="00EE3BFE">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EE3BFE" w:rsidTr="00EE3BFE">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( 1,369.82 DOLARES)</w:t>
            </w:r>
          </w:p>
        </w:tc>
        <w:tc>
          <w:tcPr>
            <w:tcW w:w="460"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$ 25,574</w:t>
            </w:r>
          </w:p>
        </w:tc>
      </w:tr>
    </w:tbl>
    <w:p w:rsidR="00EE3BFE" w:rsidRDefault="00EE3BFE" w:rsidP="00EE3BFE">
      <w:pPr>
        <w:pStyle w:val="INCISO"/>
        <w:spacing w:after="0" w:line="240" w:lineRule="exact"/>
        <w:ind w:firstLine="0"/>
        <w:rPr>
          <w:rFonts w:ascii="Soberana Sans Light" w:hAnsi="Soberana Sans Light"/>
          <w:color w:val="0070C0"/>
          <w:sz w:val="22"/>
          <w:szCs w:val="22"/>
        </w:rPr>
      </w:pP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31 de marzo de 2017 $ 18.67.</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$ 25,574 </w:t>
      </w:r>
    </w:p>
    <w:p w:rsidR="00EE3BFE" w:rsidRDefault="00EE3BFE" w:rsidP="00EE3BFE">
      <w:pPr>
        <w:pStyle w:val="Texto"/>
        <w:spacing w:after="0" w:line="240" w:lineRule="exact"/>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lastRenderedPageBreak/>
        <w:t>8. Reporte Analítico del Activo</w:t>
      </w:r>
    </w:p>
    <w:p w:rsidR="00EE3BFE" w:rsidRDefault="00EE3BFE" w:rsidP="00EE3BFE">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se apegará al Artículo 32 de la Ley del Impuesto Sobre la Renta respecto de la vida útil o porcentajes de depreciación, deterioro o amortización utilizados en los diferentes tipos de activos.</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EE3BFE" w:rsidRDefault="00EE3BFE" w:rsidP="00EE3BFE">
      <w:pPr>
        <w:pStyle w:val="INCISO"/>
        <w:spacing w:after="0" w:line="240" w:lineRule="exact"/>
        <w:ind w:left="0" w:firstLine="0"/>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EE3BFE" w:rsidRDefault="00EE3BFE" w:rsidP="00EE3BFE">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EE3BFE" w:rsidRDefault="00EE3BFE" w:rsidP="00EE3BFE">
      <w:pPr>
        <w:pStyle w:val="INCISO"/>
        <w:spacing w:after="0" w:line="240" w:lineRule="exact"/>
        <w:rPr>
          <w:rFonts w:ascii="Soberana Sans Light" w:hAnsi="Soberana Sans Light"/>
          <w:sz w:val="22"/>
          <w:szCs w:val="22"/>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EE3BFE" w:rsidRDefault="00EE3BFE" w:rsidP="00EE3BFE">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Análisis del comportamiento de la recaudación correspondiente al Ejercicio fiscal 2016:</w:t>
      </w:r>
    </w:p>
    <w:p w:rsidR="00EE3BFE" w:rsidRDefault="00EE3BFE" w:rsidP="00EE3BFE">
      <w:pPr>
        <w:pStyle w:val="INCISO"/>
        <w:spacing w:after="0" w:line="240" w:lineRule="exact"/>
        <w:rPr>
          <w:rFonts w:ascii="Soberana Sans Light" w:hAnsi="Soberana Sans Light"/>
          <w:color w:val="0070C0"/>
          <w:sz w:val="22"/>
          <w:szCs w:val="22"/>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EE3BFE" w:rsidTr="00EE3BFE">
        <w:trPr>
          <w:trHeight w:val="255"/>
          <w:jc w:val="center"/>
        </w:trPr>
        <w:tc>
          <w:tcPr>
            <w:tcW w:w="4709" w:type="dxa"/>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298" w:type="dxa"/>
            <w:tcBorders>
              <w:top w:val="single" w:sz="4" w:space="0" w:color="auto"/>
              <w:left w:val="single" w:sz="4" w:space="0" w:color="auto"/>
              <w:bottom w:val="single" w:sz="4" w:space="0" w:color="auto"/>
              <w:right w:val="single" w:sz="4" w:space="0" w:color="auto"/>
            </w:tcBorders>
            <w:vAlign w:val="bottom"/>
            <w:hideMark/>
          </w:tcPr>
          <w:p w:rsidR="00EE3BFE" w:rsidRDefault="00EE3BFE">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vAlign w:val="center"/>
            <w:hideMark/>
          </w:tcPr>
          <w:p w:rsidR="00EE3BFE" w:rsidRDefault="00EE3BF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DERECHOS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724,097</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DOCTORADO DESARROLLO REGIONAL TLAX</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231,754</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PROPEDEUTICO DE POSGRADO</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126,870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CONSTANCIAS,CREDENCIALES,CERTIFICADOS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1,236</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Y PROYECTOS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346,987</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17,250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PRODUCTOS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890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RENDIMIENTOS BANCARIOS POR INVERSIONES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383</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UTILIDAD CAMBIARIA</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507</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APROVECHAMIENTOS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1,170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 EMPLEADOS COLTLAX</w:t>
            </w:r>
          </w:p>
        </w:tc>
        <w:tc>
          <w:tcPr>
            <w:tcW w:w="298"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1,170</w:t>
            </w:r>
          </w:p>
        </w:tc>
      </w:tr>
      <w:tr w:rsidR="00EE3BFE" w:rsidTr="00EE3BFE">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tcPr>
          <w:p w:rsidR="00EE3BFE" w:rsidRDefault="00EE3BFE">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EE3BFE" w:rsidRDefault="00EE3B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EE3BFE" w:rsidRDefault="00EE3BFE" w:rsidP="00EE3BFE">
      <w:pPr>
        <w:pStyle w:val="INCISO"/>
        <w:spacing w:after="0" w:line="240" w:lineRule="exact"/>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EE3BFE" w:rsidRDefault="00EE3BFE" w:rsidP="00EE3BFE">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EE3BFE" w:rsidRDefault="00EE3BFE" w:rsidP="00EE3BFE">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EE3BFE" w:rsidRDefault="00EE3BFE" w:rsidP="00EE3BFE">
      <w:pPr>
        <w:pStyle w:val="INCISO"/>
        <w:spacing w:after="0" w:line="240" w:lineRule="exact"/>
        <w:rPr>
          <w:rFonts w:ascii="Soberana Sans Light" w:hAnsi="Soberana Sans Light"/>
          <w:color w:val="0070C0"/>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EE3BFE" w:rsidRDefault="00EE3BFE" w:rsidP="00EE3BFE">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EE3BFE" w:rsidRDefault="00EE3BFE" w:rsidP="00EE3BFE">
      <w:pPr>
        <w:pStyle w:val="Texto"/>
        <w:spacing w:after="0" w:line="240" w:lineRule="exact"/>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EE3BFE" w:rsidRDefault="00EE3BFE" w:rsidP="00EE3BFE">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EE3BFE" w:rsidRDefault="00EE3BFE" w:rsidP="00EE3BFE">
      <w:pPr>
        <w:pStyle w:val="INCISO"/>
        <w:numPr>
          <w:ilvl w:val="0"/>
          <w:numId w:val="17"/>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EE3BFE" w:rsidRDefault="00EE3BFE" w:rsidP="00EE3BFE">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EE3BFE" w:rsidRDefault="00EE3BFE" w:rsidP="00EE3BFE">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EE3BFE" w:rsidRDefault="00EE3BFE" w:rsidP="00EE3BFE">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EE3BFE" w:rsidRDefault="00EE3BFE" w:rsidP="00EE3BFE">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EE3BFE" w:rsidRDefault="00EE3BFE" w:rsidP="00EE3BFE">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Medidas de desempeño financiero, metas y alcance:</w:t>
      </w:r>
    </w:p>
    <w:tbl>
      <w:tblPr>
        <w:tblW w:w="13982" w:type="dxa"/>
        <w:tblInd w:w="70" w:type="dxa"/>
        <w:tblCellMar>
          <w:left w:w="70" w:type="dxa"/>
          <w:right w:w="70" w:type="dxa"/>
        </w:tblCellMar>
        <w:tblLook w:val="04A0" w:firstRow="1" w:lastRow="0" w:firstColumn="1" w:lastColumn="0" w:noHBand="0" w:noVBand="1"/>
      </w:tblPr>
      <w:tblGrid>
        <w:gridCol w:w="393"/>
        <w:gridCol w:w="389"/>
        <w:gridCol w:w="1962"/>
        <w:gridCol w:w="1305"/>
        <w:gridCol w:w="1585"/>
        <w:gridCol w:w="981"/>
        <w:gridCol w:w="3891"/>
        <w:gridCol w:w="1770"/>
        <w:gridCol w:w="1706"/>
      </w:tblGrid>
      <w:tr w:rsidR="00EE3BFE" w:rsidTr="00EE3BFE">
        <w:trPr>
          <w:trHeight w:val="255"/>
        </w:trPr>
        <w:tc>
          <w:tcPr>
            <w:tcW w:w="13982" w:type="dxa"/>
            <w:gridSpan w:val="9"/>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FUENTES DE FINANCIAMIENTO</w:t>
            </w:r>
          </w:p>
        </w:tc>
      </w:tr>
      <w:tr w:rsidR="00EE3BFE" w:rsidTr="00EE3BFE">
        <w:trPr>
          <w:trHeight w:val="24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CAPITULO</w:t>
            </w:r>
          </w:p>
        </w:tc>
        <w:tc>
          <w:tcPr>
            <w:tcW w:w="1305" w:type="dxa"/>
            <w:tcBorders>
              <w:top w:val="nil"/>
              <w:left w:val="nil"/>
              <w:bottom w:val="single" w:sz="4" w:space="0" w:color="C0C0C0"/>
              <w:right w:val="nil"/>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FEDERAL</w:t>
            </w:r>
          </w:p>
        </w:tc>
        <w:tc>
          <w:tcPr>
            <w:tcW w:w="1585" w:type="dxa"/>
            <w:tcBorders>
              <w:top w:val="nil"/>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OTRAS</w:t>
            </w:r>
          </w:p>
        </w:tc>
        <w:tc>
          <w:tcPr>
            <w:tcW w:w="98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Especificar otra fuente de financiamiento:</w:t>
            </w:r>
          </w:p>
        </w:tc>
        <w:tc>
          <w:tcPr>
            <w:tcW w:w="1770"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06"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r>
      <w:tr w:rsidR="00EE3BFE" w:rsidTr="00EE3BFE">
        <w:trPr>
          <w:trHeight w:val="255"/>
        </w:trPr>
        <w:tc>
          <w:tcPr>
            <w:tcW w:w="393" w:type="dxa"/>
            <w:tcBorders>
              <w:top w:val="nil"/>
              <w:left w:val="nil"/>
              <w:bottom w:val="single" w:sz="4" w:space="0" w:color="C0C0C0"/>
              <w:right w:val="nil"/>
            </w:tcBorders>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tcBorders>
              <w:top w:val="nil"/>
              <w:left w:val="nil"/>
              <w:bottom w:val="single" w:sz="4" w:space="0" w:color="C0C0C0"/>
              <w:right w:val="nil"/>
            </w:tcBorders>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tcBorders>
              <w:top w:val="nil"/>
              <w:left w:val="nil"/>
              <w:bottom w:val="single" w:sz="4" w:space="0" w:color="C0C0C0"/>
              <w:right w:val="nil"/>
            </w:tcBorders>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305" w:type="dxa"/>
            <w:tcBorders>
              <w:top w:val="nil"/>
              <w:left w:val="nil"/>
              <w:bottom w:val="single" w:sz="4" w:space="0" w:color="C0C0C0"/>
              <w:right w:val="nil"/>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nil"/>
              <w:bottom w:val="single" w:sz="4" w:space="0" w:color="C0C0C0"/>
              <w:right w:val="nil"/>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7,815,000.00 </w:t>
            </w:r>
          </w:p>
        </w:tc>
        <w:tc>
          <w:tcPr>
            <w:tcW w:w="3476" w:type="dxa"/>
            <w:gridSpan w:val="2"/>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Recursos derivados de fuentes locales</w:t>
            </w:r>
          </w:p>
        </w:tc>
      </w:tr>
      <w:tr w:rsidR="00EE3BFE" w:rsidTr="00EE3BFE">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Servicios personales</w:t>
            </w:r>
          </w:p>
        </w:tc>
        <w:tc>
          <w:tcPr>
            <w:tcW w:w="1305" w:type="dxa"/>
            <w:tcBorders>
              <w:top w:val="nil"/>
              <w:left w:val="nil"/>
              <w:bottom w:val="single" w:sz="4" w:space="0" w:color="C0C0C0"/>
              <w:right w:val="nil"/>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EE3BFE" w:rsidRDefault="00EE3BFE">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11,463,000.00 </w:t>
            </w:r>
          </w:p>
        </w:tc>
        <w:tc>
          <w:tcPr>
            <w:tcW w:w="98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Participaciones e incentivos económicos</w:t>
            </w:r>
          </w:p>
        </w:tc>
      </w:tr>
      <w:tr w:rsidR="00EE3BFE" w:rsidTr="00EE3BFE">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Materiales y suministros</w:t>
            </w:r>
          </w:p>
        </w:tc>
        <w:tc>
          <w:tcPr>
            <w:tcW w:w="1305" w:type="dxa"/>
            <w:tcBorders>
              <w:top w:val="nil"/>
              <w:left w:val="nil"/>
              <w:bottom w:val="single" w:sz="4" w:space="0" w:color="C0C0C0"/>
              <w:right w:val="nil"/>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Aportaciones federales</w:t>
            </w:r>
          </w:p>
        </w:tc>
      </w:tr>
      <w:tr w:rsidR="00EE3BFE" w:rsidTr="00EE3BFE">
        <w:trPr>
          <w:trHeight w:val="27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Servicios generales</w:t>
            </w:r>
          </w:p>
        </w:tc>
        <w:tc>
          <w:tcPr>
            <w:tcW w:w="1305" w:type="dxa"/>
            <w:tcBorders>
              <w:top w:val="nil"/>
              <w:left w:val="nil"/>
              <w:bottom w:val="single" w:sz="4" w:space="0" w:color="C0C0C0"/>
              <w:right w:val="nil"/>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Gasto federal reasignado 1</w:t>
            </w:r>
          </w:p>
        </w:tc>
      </w:tr>
      <w:tr w:rsidR="00EE3BFE" w:rsidTr="00EE3BFE">
        <w:trPr>
          <w:trHeight w:val="52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Transferencias, asignaciones, subsidios y otras ayudas</w:t>
            </w:r>
          </w:p>
        </w:tc>
        <w:tc>
          <w:tcPr>
            <w:tcW w:w="1305" w:type="dxa"/>
            <w:tcBorders>
              <w:top w:val="nil"/>
              <w:left w:val="nil"/>
              <w:bottom w:val="single" w:sz="4" w:space="0" w:color="C0C0C0"/>
              <w:right w:val="nil"/>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Aportaciones municipales</w:t>
            </w:r>
          </w:p>
        </w:tc>
      </w:tr>
      <w:tr w:rsidR="00EE3BFE" w:rsidTr="00EE3BFE">
        <w:trPr>
          <w:trHeight w:val="30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Bienes muebles e inmuebles e Intangibles</w:t>
            </w:r>
          </w:p>
        </w:tc>
        <w:tc>
          <w:tcPr>
            <w:tcW w:w="1305" w:type="dxa"/>
            <w:tcBorders>
              <w:top w:val="nil"/>
              <w:left w:val="nil"/>
              <w:bottom w:val="single" w:sz="4" w:space="0" w:color="C0C0C0"/>
              <w:right w:val="nil"/>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Aportación de beneficiarios</w:t>
            </w:r>
          </w:p>
        </w:tc>
      </w:tr>
      <w:tr w:rsidR="00EE3BFE" w:rsidTr="00EE3BFE">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Inversión Pública</w:t>
            </w:r>
          </w:p>
        </w:tc>
        <w:tc>
          <w:tcPr>
            <w:tcW w:w="1305" w:type="dxa"/>
            <w:tcBorders>
              <w:top w:val="nil"/>
              <w:left w:val="nil"/>
              <w:bottom w:val="single" w:sz="4" w:space="0" w:color="C0C0C0"/>
              <w:right w:val="nil"/>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EE3BFE" w:rsidRDefault="00EE3BFE">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Otras:</w:t>
            </w:r>
          </w:p>
        </w:tc>
      </w:tr>
      <w:tr w:rsidR="00EE3BFE" w:rsidTr="00EE3BFE">
        <w:trPr>
          <w:trHeight w:val="255"/>
        </w:trPr>
        <w:tc>
          <w:tcPr>
            <w:tcW w:w="393"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305"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70"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06"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r>
      <w:tr w:rsidR="00EE3BFE" w:rsidTr="00EE3BFE">
        <w:trPr>
          <w:trHeight w:val="255"/>
        </w:trPr>
        <w:tc>
          <w:tcPr>
            <w:tcW w:w="393"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TOTAL:</w:t>
            </w:r>
          </w:p>
        </w:tc>
        <w:tc>
          <w:tcPr>
            <w:tcW w:w="1305" w:type="dxa"/>
            <w:tcBorders>
              <w:top w:val="single" w:sz="4" w:space="0" w:color="C0C0C0"/>
              <w:left w:val="single" w:sz="4" w:space="0" w:color="C0C0C0"/>
              <w:bottom w:val="single" w:sz="4" w:space="0" w:color="C0C0C0"/>
              <w:right w:val="nil"/>
            </w:tcBorders>
            <w:shd w:val="clear" w:color="auto" w:fill="FFFFFF"/>
            <w:vAlign w:val="center"/>
            <w:hideMark/>
          </w:tcPr>
          <w:p w:rsidR="00EE3BFE" w:rsidRDefault="00EE3BFE">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w:t>
            </w:r>
          </w:p>
        </w:tc>
        <w:tc>
          <w:tcPr>
            <w:tcW w:w="1585" w:type="dxa"/>
            <w:tcBorders>
              <w:top w:val="single" w:sz="4" w:space="0" w:color="C0C0C0"/>
              <w:left w:val="nil"/>
              <w:bottom w:val="single" w:sz="4" w:space="0" w:color="C0C0C0"/>
              <w:right w:val="single" w:sz="4" w:space="0" w:color="C0C0C0"/>
            </w:tcBorders>
            <w:shd w:val="clear" w:color="auto" w:fill="FFFFFF"/>
            <w:vAlign w:val="center"/>
            <w:hideMark/>
          </w:tcPr>
          <w:p w:rsidR="00EE3BFE" w:rsidRDefault="00EE3BFE">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11,463,000.00 </w:t>
            </w:r>
          </w:p>
        </w:tc>
        <w:tc>
          <w:tcPr>
            <w:tcW w:w="981" w:type="dxa"/>
            <w:tcBorders>
              <w:top w:val="nil"/>
              <w:left w:val="nil"/>
              <w:bottom w:val="nil"/>
              <w:right w:val="single" w:sz="4" w:space="0" w:color="C0C0C0"/>
            </w:tcBorders>
            <w:shd w:val="clear" w:color="auto" w:fill="FFFFFF"/>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single" w:sz="4" w:space="0" w:color="C0C0C0"/>
              <w:left w:val="nil"/>
              <w:bottom w:val="single" w:sz="4" w:space="0" w:color="C0C0C0"/>
              <w:right w:val="single" w:sz="4" w:space="0" w:color="C0C0C0"/>
            </w:tcBorders>
            <w:shd w:val="clear" w:color="auto" w:fill="FFFFFF"/>
            <w:vAlign w:val="center"/>
            <w:hideMark/>
          </w:tcPr>
          <w:p w:rsidR="00EE3BFE" w:rsidRDefault="00EE3BFE">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7,815,000.00 </w:t>
            </w:r>
          </w:p>
        </w:tc>
        <w:tc>
          <w:tcPr>
            <w:tcW w:w="1770" w:type="dxa"/>
            <w:tcBorders>
              <w:top w:val="single" w:sz="4" w:space="0" w:color="C0C0C0"/>
              <w:left w:val="nil"/>
              <w:bottom w:val="single" w:sz="4" w:space="0" w:color="C0C0C0"/>
              <w:right w:val="nil"/>
            </w:tcBorders>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Presupuesto estimado:</w:t>
            </w:r>
          </w:p>
        </w:tc>
        <w:tc>
          <w:tcPr>
            <w:tcW w:w="1706" w:type="dxa"/>
            <w:tcBorders>
              <w:top w:val="single" w:sz="4" w:space="0" w:color="C0C0C0"/>
              <w:left w:val="nil"/>
              <w:bottom w:val="single" w:sz="4" w:space="0" w:color="C0C0C0"/>
              <w:right w:val="single" w:sz="4" w:space="0" w:color="C0C0C0"/>
            </w:tcBorders>
            <w:shd w:val="clear" w:color="auto" w:fill="FFFFFF"/>
            <w:noWrap/>
            <w:vAlign w:val="center"/>
            <w:hideMark/>
          </w:tcPr>
          <w:p w:rsidR="00EE3BFE" w:rsidRDefault="00EE3BFE">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     19,278,000.00 </w:t>
            </w:r>
          </w:p>
        </w:tc>
      </w:tr>
    </w:tbl>
    <w:p w:rsidR="00EE3BFE" w:rsidRDefault="00EE3BFE" w:rsidP="00EE3BFE">
      <w:pPr>
        <w:pStyle w:val="INCISO"/>
        <w:spacing w:after="0" w:line="240" w:lineRule="exact"/>
        <w:rPr>
          <w:rFonts w:ascii="Soberana Sans Light" w:hAnsi="Soberana Sans Light"/>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rsidR="00EE3BFE" w:rsidRDefault="00EE3BFE" w:rsidP="00EE3BFE">
      <w:pPr>
        <w:pStyle w:val="Texto"/>
        <w:spacing w:after="0" w:line="240" w:lineRule="exact"/>
        <w:rPr>
          <w:rFonts w:ascii="Soberana Sans Light" w:hAnsi="Soberana Sans Light"/>
          <w:color w:val="0070C0"/>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EE3BFE" w:rsidRDefault="00EE3BFE" w:rsidP="00EE3BFE">
      <w:pPr>
        <w:pStyle w:val="Texto"/>
        <w:spacing w:after="0" w:line="240" w:lineRule="exact"/>
        <w:ind w:firstLine="0"/>
        <w:rPr>
          <w:rFonts w:ascii="Soberana Sans Light" w:hAnsi="Soberana Sans Light"/>
          <w:color w:val="0070C0"/>
          <w:sz w:val="22"/>
          <w:szCs w:val="22"/>
          <w:lang w:val="es-MX"/>
        </w:rPr>
      </w:pPr>
    </w:p>
    <w:p w:rsidR="00EE3BFE" w:rsidRDefault="00EE3BFE" w:rsidP="00EE3BFE">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lastRenderedPageBreak/>
        <w:t>15.</w:t>
      </w:r>
      <w:r>
        <w:rPr>
          <w:rFonts w:ascii="Soberana Sans Light" w:hAnsi="Soberana Sans Light"/>
          <w:b/>
          <w:sz w:val="22"/>
          <w:szCs w:val="22"/>
          <w:lang w:val="es-MX"/>
        </w:rPr>
        <w:tab/>
        <w:t>Eventos Posteriores al Cierre</w:t>
      </w:r>
    </w:p>
    <w:p w:rsidR="00EE3BFE" w:rsidRDefault="00EE3BFE" w:rsidP="00EE3BFE">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EE3BFE" w:rsidRDefault="00EE3BFE" w:rsidP="00EE3BFE">
      <w:pPr>
        <w:pStyle w:val="Texto"/>
        <w:spacing w:after="0" w:line="240" w:lineRule="exact"/>
        <w:ind w:firstLine="0"/>
        <w:rPr>
          <w:rFonts w:ascii="Soberana Sans Light" w:hAnsi="Soberana Sans Light"/>
          <w:color w:val="0070C0"/>
          <w:sz w:val="22"/>
          <w:szCs w:val="22"/>
        </w:rPr>
      </w:pPr>
    </w:p>
    <w:p w:rsidR="00EE3BFE" w:rsidRDefault="00EE3BFE" w:rsidP="00EE3BFE">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EE3BFE" w:rsidRDefault="00EE3BFE" w:rsidP="00EE3BFE">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EE3BFE" w:rsidRDefault="00EE3BFE" w:rsidP="00EE3BFE">
      <w:pPr>
        <w:pStyle w:val="Texto"/>
        <w:spacing w:after="0" w:line="240" w:lineRule="exact"/>
        <w:rPr>
          <w:rFonts w:ascii="Soberana Sans Light" w:hAnsi="Soberana Sans Light"/>
          <w:color w:val="0070C0"/>
          <w:sz w:val="22"/>
          <w:szCs w:val="22"/>
        </w:rPr>
      </w:pPr>
    </w:p>
    <w:p w:rsidR="00EE3BFE" w:rsidRDefault="00EE3BFE" w:rsidP="00EE3BFE">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EE3BFE" w:rsidRDefault="00EE3BFE" w:rsidP="00EE3BFE">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b/>
          <w:sz w:val="22"/>
          <w:szCs w:val="22"/>
          <w:lang w:val="es-MX"/>
        </w:rPr>
      </w:pPr>
    </w:p>
    <w:p w:rsidR="00EE3BFE" w:rsidRDefault="00EE3BFE" w:rsidP="00EE3BFE">
      <w:pPr>
        <w:pStyle w:val="ROMANOS"/>
        <w:spacing w:after="0" w:line="240" w:lineRule="exact"/>
        <w:rPr>
          <w:rFonts w:ascii="Soberana Sans Light" w:hAnsi="Soberana Sans Light"/>
          <w:color w:val="0070C0"/>
          <w:sz w:val="22"/>
          <w:szCs w:val="22"/>
        </w:rPr>
      </w:pPr>
      <w:r>
        <w:rPr>
          <w:rFonts w:ascii="Soberana Sans Light" w:hAnsi="Soberana Sans Light"/>
          <w:b/>
          <w:sz w:val="22"/>
          <w:szCs w:val="22"/>
          <w:lang w:val="es-MX"/>
        </w:rPr>
        <w:tab/>
      </w:r>
    </w:p>
    <w:p w:rsidR="00EE3BFE" w:rsidRDefault="0022479E" w:rsidP="00EE3BFE">
      <w:pPr>
        <w:pStyle w:val="Texto"/>
        <w:spacing w:after="0" w:line="240" w:lineRule="exact"/>
        <w:rPr>
          <w:rFonts w:ascii="Soberana Sans Light" w:hAnsi="Soberana Sans Light"/>
          <w:sz w:val="22"/>
          <w:szCs w:val="22"/>
        </w:rPr>
      </w:pPr>
      <w:r>
        <w:object w:dxaOrig="21728" w:dyaOrig="16714">
          <v:shape id="_x0000_s1074" type="#_x0000_t75" style="position:absolute;left:0;text-align:left;margin-left:3.75pt;margin-top:53.85pt;width:720.75pt;height:58pt;z-index:251667968;mso-position-horizontal-relative:text;mso-position-vertical-relative:text;mso-width-relative:page;mso-height-relative:page">
            <v:imagedata r:id="rId25" o:title=""/>
            <w10:wrap type="topAndBottom"/>
          </v:shape>
          <o:OLEObject Type="Embed" ProgID="Excel.Sheet.12" ShapeID="_x0000_s1074" DrawAspect="Content" ObjectID="_1552915958" r:id="rId26"/>
        </w:object>
      </w: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sectPr w:rsidR="006E3762" w:rsidSect="008E3652">
      <w:headerReference w:type="even" r:id="rId27"/>
      <w:headerReference w:type="default" r:id="rId28"/>
      <w:footerReference w:type="even" r:id="rId29"/>
      <w:footerReference w:type="defaul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5B1" w:rsidRDefault="00DA15B1" w:rsidP="00EA5418">
      <w:pPr>
        <w:spacing w:after="0" w:line="240" w:lineRule="auto"/>
      </w:pPr>
      <w:r>
        <w:separator/>
      </w:r>
    </w:p>
  </w:endnote>
  <w:endnote w:type="continuationSeparator" w:id="0">
    <w:p w:rsidR="00DA15B1" w:rsidRDefault="00DA15B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9E" w:rsidRPr="0013011C" w:rsidRDefault="0022479E"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887166"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03FB3" w:rsidRPr="00B03FB3">
          <w:rPr>
            <w:rFonts w:ascii="Soberana Sans Light" w:hAnsi="Soberana Sans Light"/>
            <w:noProof/>
            <w:lang w:val="es-ES"/>
          </w:rPr>
          <w:t>22</w:t>
        </w:r>
        <w:r w:rsidRPr="0013011C">
          <w:rPr>
            <w:rFonts w:ascii="Soberana Sans Light" w:hAnsi="Soberana Sans Light"/>
          </w:rPr>
          <w:fldChar w:fldCharType="end"/>
        </w:r>
      </w:sdtContent>
    </w:sdt>
  </w:p>
  <w:p w:rsidR="0022479E" w:rsidRDefault="002247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9E" w:rsidRPr="008E3652" w:rsidRDefault="0022479E"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AE3766"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03FB3" w:rsidRPr="00B03FB3">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5B1" w:rsidRDefault="00DA15B1" w:rsidP="00EA5418">
      <w:pPr>
        <w:spacing w:after="0" w:line="240" w:lineRule="auto"/>
      </w:pPr>
      <w:r>
        <w:separator/>
      </w:r>
    </w:p>
  </w:footnote>
  <w:footnote w:type="continuationSeparator" w:id="0">
    <w:p w:rsidR="00DA15B1" w:rsidRDefault="00DA15B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9E" w:rsidRDefault="0022479E">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79E" w:rsidRDefault="0022479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2479E" w:rsidRDefault="0022479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2479E" w:rsidRPr="00275FC6" w:rsidRDefault="0022479E"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79E" w:rsidRDefault="0022479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22479E" w:rsidRDefault="0022479E" w:rsidP="00040466">
                              <w:pPr>
                                <w:jc w:val="both"/>
                                <w:rPr>
                                  <w:rFonts w:ascii="Soberana Titular" w:hAnsi="Soberana Titular" w:cs="Arial"/>
                                  <w:color w:val="808080" w:themeColor="background1" w:themeShade="80"/>
                                  <w:sz w:val="42"/>
                                  <w:szCs w:val="42"/>
                                </w:rPr>
                              </w:pPr>
                            </w:p>
                            <w:p w:rsidR="0022479E" w:rsidRDefault="0022479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2479E" w:rsidRPr="00275FC6" w:rsidRDefault="0022479E"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2479E" w:rsidRDefault="0022479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2479E" w:rsidRDefault="0022479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2479E" w:rsidRPr="00275FC6" w:rsidRDefault="0022479E"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22479E" w:rsidRDefault="0022479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22479E" w:rsidRDefault="0022479E" w:rsidP="00040466">
                        <w:pPr>
                          <w:jc w:val="both"/>
                          <w:rPr>
                            <w:rFonts w:ascii="Soberana Titular" w:hAnsi="Soberana Titular" w:cs="Arial"/>
                            <w:color w:val="808080" w:themeColor="background1" w:themeShade="80"/>
                            <w:sz w:val="42"/>
                            <w:szCs w:val="42"/>
                          </w:rPr>
                        </w:pPr>
                      </w:p>
                      <w:p w:rsidR="0022479E" w:rsidRDefault="0022479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2479E" w:rsidRPr="00275FC6" w:rsidRDefault="0022479E"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9EEEAC"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9E" w:rsidRPr="0013011C" w:rsidRDefault="0022479E"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4CD55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342258F"/>
    <w:multiLevelType w:val="hybridMultilevel"/>
    <w:tmpl w:val="2ED03622"/>
    <w:lvl w:ilvl="0" w:tplc="FEF47B34">
      <w:start w:val="1"/>
      <w:numFmt w:val="decimal"/>
      <w:lvlText w:val="%1."/>
      <w:lvlJc w:val="left"/>
      <w:pPr>
        <w:ind w:left="502" w:hanging="360"/>
      </w:pPr>
      <w:rPr>
        <w:b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
    <w:nsid w:val="124F1B15"/>
    <w:multiLevelType w:val="hybridMultilevel"/>
    <w:tmpl w:val="47560182"/>
    <w:lvl w:ilvl="0" w:tplc="080A000F">
      <w:start w:val="1"/>
      <w:numFmt w:val="decimal"/>
      <w:lvlText w:val="%1."/>
      <w:lvlJc w:val="left"/>
      <w:pPr>
        <w:ind w:left="1637"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9">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1">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2">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5"/>
  </w:num>
  <w:num w:numId="4">
    <w:abstractNumId w:val="4"/>
  </w:num>
  <w:num w:numId="5">
    <w:abstractNumId w:val="3"/>
  </w:num>
  <w:num w:numId="6">
    <w:abstractNumId w:val="7"/>
  </w:num>
  <w:num w:numId="7">
    <w:abstractNumId w:val="13"/>
  </w:num>
  <w:num w:numId="8">
    <w:abstractNumId w:val="11"/>
  </w:num>
  <w:num w:numId="9">
    <w:abstractNumId w:val="6"/>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lvlOverride w:ilvl="2"/>
    <w:lvlOverride w:ilvl="3"/>
    <w:lvlOverride w:ilvl="4"/>
    <w:lvlOverride w:ilvl="5"/>
    <w:lvlOverride w:ilvl="6"/>
    <w:lvlOverride w:ilvl="7"/>
    <w:lvlOverride w:ilvl="8"/>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3173C"/>
    <w:rsid w:val="000363E4"/>
    <w:rsid w:val="00040466"/>
    <w:rsid w:val="00043D71"/>
    <w:rsid w:val="00045A10"/>
    <w:rsid w:val="00051B01"/>
    <w:rsid w:val="00052C3A"/>
    <w:rsid w:val="000632AB"/>
    <w:rsid w:val="000757C1"/>
    <w:rsid w:val="00083A21"/>
    <w:rsid w:val="00095527"/>
    <w:rsid w:val="000E21C1"/>
    <w:rsid w:val="000E64E5"/>
    <w:rsid w:val="000F31CF"/>
    <w:rsid w:val="000F72E5"/>
    <w:rsid w:val="000F795C"/>
    <w:rsid w:val="00107138"/>
    <w:rsid w:val="0013011C"/>
    <w:rsid w:val="00165BB4"/>
    <w:rsid w:val="0017439C"/>
    <w:rsid w:val="0018166C"/>
    <w:rsid w:val="00183F41"/>
    <w:rsid w:val="00193A62"/>
    <w:rsid w:val="00194440"/>
    <w:rsid w:val="001B1B72"/>
    <w:rsid w:val="001C6FD8"/>
    <w:rsid w:val="001D40C5"/>
    <w:rsid w:val="001D5332"/>
    <w:rsid w:val="001E7072"/>
    <w:rsid w:val="001F5D07"/>
    <w:rsid w:val="00203798"/>
    <w:rsid w:val="00204C86"/>
    <w:rsid w:val="00220E34"/>
    <w:rsid w:val="0022479E"/>
    <w:rsid w:val="00231EB8"/>
    <w:rsid w:val="00234278"/>
    <w:rsid w:val="0025513A"/>
    <w:rsid w:val="00264426"/>
    <w:rsid w:val="002756CA"/>
    <w:rsid w:val="002868DA"/>
    <w:rsid w:val="002A70B3"/>
    <w:rsid w:val="002C3086"/>
    <w:rsid w:val="002C6A5B"/>
    <w:rsid w:val="002D63CC"/>
    <w:rsid w:val="002D6C20"/>
    <w:rsid w:val="002D77F5"/>
    <w:rsid w:val="002E1E86"/>
    <w:rsid w:val="002E53CD"/>
    <w:rsid w:val="00310F23"/>
    <w:rsid w:val="0033088F"/>
    <w:rsid w:val="003347BA"/>
    <w:rsid w:val="00335B52"/>
    <w:rsid w:val="00354C35"/>
    <w:rsid w:val="003658B8"/>
    <w:rsid w:val="00372193"/>
    <w:rsid w:val="00372F40"/>
    <w:rsid w:val="00377051"/>
    <w:rsid w:val="0039070F"/>
    <w:rsid w:val="00396C2B"/>
    <w:rsid w:val="003A0303"/>
    <w:rsid w:val="003A3C66"/>
    <w:rsid w:val="003A6CEB"/>
    <w:rsid w:val="003B4F10"/>
    <w:rsid w:val="003D5DBF"/>
    <w:rsid w:val="003E7FD0"/>
    <w:rsid w:val="003F0EA4"/>
    <w:rsid w:val="00400F6A"/>
    <w:rsid w:val="00402613"/>
    <w:rsid w:val="004035CA"/>
    <w:rsid w:val="004053E0"/>
    <w:rsid w:val="00425CF0"/>
    <w:rsid w:val="004311BE"/>
    <w:rsid w:val="0043530D"/>
    <w:rsid w:val="00437123"/>
    <w:rsid w:val="0044253C"/>
    <w:rsid w:val="004714CF"/>
    <w:rsid w:val="00483123"/>
    <w:rsid w:val="00484C0D"/>
    <w:rsid w:val="00490D43"/>
    <w:rsid w:val="00497D8B"/>
    <w:rsid w:val="004B42F9"/>
    <w:rsid w:val="004C0C0A"/>
    <w:rsid w:val="004C387F"/>
    <w:rsid w:val="004D41B8"/>
    <w:rsid w:val="004F5641"/>
    <w:rsid w:val="00502038"/>
    <w:rsid w:val="00503C54"/>
    <w:rsid w:val="00522632"/>
    <w:rsid w:val="00522EF3"/>
    <w:rsid w:val="00524581"/>
    <w:rsid w:val="00525EBB"/>
    <w:rsid w:val="00540418"/>
    <w:rsid w:val="00564B78"/>
    <w:rsid w:val="00570293"/>
    <w:rsid w:val="00572B3F"/>
    <w:rsid w:val="00574266"/>
    <w:rsid w:val="00583EF4"/>
    <w:rsid w:val="00596844"/>
    <w:rsid w:val="005B5077"/>
    <w:rsid w:val="005D3D25"/>
    <w:rsid w:val="005E3049"/>
    <w:rsid w:val="00605FA1"/>
    <w:rsid w:val="00611054"/>
    <w:rsid w:val="0062082E"/>
    <w:rsid w:val="006474B6"/>
    <w:rsid w:val="0067607E"/>
    <w:rsid w:val="00680202"/>
    <w:rsid w:val="006B1FE7"/>
    <w:rsid w:val="006B76AF"/>
    <w:rsid w:val="006D39E7"/>
    <w:rsid w:val="006D3BB4"/>
    <w:rsid w:val="006E3762"/>
    <w:rsid w:val="006E4A62"/>
    <w:rsid w:val="006E5265"/>
    <w:rsid w:val="006E77DD"/>
    <w:rsid w:val="0070514D"/>
    <w:rsid w:val="00714825"/>
    <w:rsid w:val="00715B5B"/>
    <w:rsid w:val="00752287"/>
    <w:rsid w:val="00754A88"/>
    <w:rsid w:val="00772909"/>
    <w:rsid w:val="0079582C"/>
    <w:rsid w:val="00797E71"/>
    <w:rsid w:val="007D13C5"/>
    <w:rsid w:val="007D25A7"/>
    <w:rsid w:val="007D3AF8"/>
    <w:rsid w:val="007D5255"/>
    <w:rsid w:val="007D6E9A"/>
    <w:rsid w:val="007E0BED"/>
    <w:rsid w:val="007F4F4D"/>
    <w:rsid w:val="00803733"/>
    <w:rsid w:val="008052AB"/>
    <w:rsid w:val="00811DAC"/>
    <w:rsid w:val="008144EA"/>
    <w:rsid w:val="0083316A"/>
    <w:rsid w:val="00856DEB"/>
    <w:rsid w:val="00870297"/>
    <w:rsid w:val="00887039"/>
    <w:rsid w:val="0089054E"/>
    <w:rsid w:val="008A6E4D"/>
    <w:rsid w:val="008A793D"/>
    <w:rsid w:val="008B0017"/>
    <w:rsid w:val="008C01D6"/>
    <w:rsid w:val="008E2F99"/>
    <w:rsid w:val="008E3531"/>
    <w:rsid w:val="008E3652"/>
    <w:rsid w:val="008E3E8F"/>
    <w:rsid w:val="008F489F"/>
    <w:rsid w:val="008F6D58"/>
    <w:rsid w:val="0090032E"/>
    <w:rsid w:val="0090185B"/>
    <w:rsid w:val="00907BE3"/>
    <w:rsid w:val="00912C78"/>
    <w:rsid w:val="00921260"/>
    <w:rsid w:val="009302D3"/>
    <w:rsid w:val="00932F35"/>
    <w:rsid w:val="0093492C"/>
    <w:rsid w:val="00935DB1"/>
    <w:rsid w:val="00957043"/>
    <w:rsid w:val="00971060"/>
    <w:rsid w:val="0098113E"/>
    <w:rsid w:val="00981AEB"/>
    <w:rsid w:val="00982AFE"/>
    <w:rsid w:val="00986D7F"/>
    <w:rsid w:val="00986FCC"/>
    <w:rsid w:val="009B0E86"/>
    <w:rsid w:val="009B752D"/>
    <w:rsid w:val="009C064C"/>
    <w:rsid w:val="009D5D4C"/>
    <w:rsid w:val="009E14A6"/>
    <w:rsid w:val="009E5A74"/>
    <w:rsid w:val="009F23C4"/>
    <w:rsid w:val="009F2877"/>
    <w:rsid w:val="00A1598E"/>
    <w:rsid w:val="00A24CA9"/>
    <w:rsid w:val="00A363B6"/>
    <w:rsid w:val="00A42F7A"/>
    <w:rsid w:val="00A42FCA"/>
    <w:rsid w:val="00A46BF5"/>
    <w:rsid w:val="00A52BA2"/>
    <w:rsid w:val="00A53D91"/>
    <w:rsid w:val="00A62F73"/>
    <w:rsid w:val="00A76455"/>
    <w:rsid w:val="00A92240"/>
    <w:rsid w:val="00A93DF9"/>
    <w:rsid w:val="00A944AF"/>
    <w:rsid w:val="00A94A29"/>
    <w:rsid w:val="00AA1959"/>
    <w:rsid w:val="00AA6341"/>
    <w:rsid w:val="00AB0D9F"/>
    <w:rsid w:val="00AC21B3"/>
    <w:rsid w:val="00AC40A4"/>
    <w:rsid w:val="00AC6C8E"/>
    <w:rsid w:val="00AC7915"/>
    <w:rsid w:val="00AF25DE"/>
    <w:rsid w:val="00AF41DD"/>
    <w:rsid w:val="00AF6434"/>
    <w:rsid w:val="00B03FB3"/>
    <w:rsid w:val="00B0676B"/>
    <w:rsid w:val="00B146E2"/>
    <w:rsid w:val="00B41933"/>
    <w:rsid w:val="00B443F9"/>
    <w:rsid w:val="00B45BCA"/>
    <w:rsid w:val="00B51963"/>
    <w:rsid w:val="00B80984"/>
    <w:rsid w:val="00B849EE"/>
    <w:rsid w:val="00B84D02"/>
    <w:rsid w:val="00B94B8A"/>
    <w:rsid w:val="00BA2940"/>
    <w:rsid w:val="00BC2A31"/>
    <w:rsid w:val="00BC553A"/>
    <w:rsid w:val="00BF5C68"/>
    <w:rsid w:val="00C00A6D"/>
    <w:rsid w:val="00C07C79"/>
    <w:rsid w:val="00C1018F"/>
    <w:rsid w:val="00C13DCB"/>
    <w:rsid w:val="00C16999"/>
    <w:rsid w:val="00C16E53"/>
    <w:rsid w:val="00C319F9"/>
    <w:rsid w:val="00C4232D"/>
    <w:rsid w:val="00C431B4"/>
    <w:rsid w:val="00C500A8"/>
    <w:rsid w:val="00C55CE3"/>
    <w:rsid w:val="00C86C59"/>
    <w:rsid w:val="00C91C5A"/>
    <w:rsid w:val="00CA27C8"/>
    <w:rsid w:val="00CA7C34"/>
    <w:rsid w:val="00CB435A"/>
    <w:rsid w:val="00CD0A1F"/>
    <w:rsid w:val="00CD69AA"/>
    <w:rsid w:val="00CD6D9A"/>
    <w:rsid w:val="00CF0B8A"/>
    <w:rsid w:val="00D00E92"/>
    <w:rsid w:val="00D055EC"/>
    <w:rsid w:val="00D41248"/>
    <w:rsid w:val="00D44728"/>
    <w:rsid w:val="00D562FF"/>
    <w:rsid w:val="00D61585"/>
    <w:rsid w:val="00D66D33"/>
    <w:rsid w:val="00D80094"/>
    <w:rsid w:val="00D82BE9"/>
    <w:rsid w:val="00D82EF4"/>
    <w:rsid w:val="00D90A2D"/>
    <w:rsid w:val="00DA05E1"/>
    <w:rsid w:val="00DA15B1"/>
    <w:rsid w:val="00DA20FF"/>
    <w:rsid w:val="00DB3361"/>
    <w:rsid w:val="00DE0C49"/>
    <w:rsid w:val="00DF56C9"/>
    <w:rsid w:val="00DF762C"/>
    <w:rsid w:val="00E11BB9"/>
    <w:rsid w:val="00E11CA0"/>
    <w:rsid w:val="00E2424E"/>
    <w:rsid w:val="00E242E5"/>
    <w:rsid w:val="00E30318"/>
    <w:rsid w:val="00E30AD9"/>
    <w:rsid w:val="00E32708"/>
    <w:rsid w:val="00E60912"/>
    <w:rsid w:val="00E8616A"/>
    <w:rsid w:val="00E91FB5"/>
    <w:rsid w:val="00E93202"/>
    <w:rsid w:val="00EA1CD9"/>
    <w:rsid w:val="00EA5418"/>
    <w:rsid w:val="00EB3EB2"/>
    <w:rsid w:val="00ED2EE4"/>
    <w:rsid w:val="00EE3BFE"/>
    <w:rsid w:val="00EE46FB"/>
    <w:rsid w:val="00EF111D"/>
    <w:rsid w:val="00EF4A9E"/>
    <w:rsid w:val="00F1201C"/>
    <w:rsid w:val="00F17C0D"/>
    <w:rsid w:val="00F53E6A"/>
    <w:rsid w:val="00F755D0"/>
    <w:rsid w:val="00FB1010"/>
    <w:rsid w:val="00FC0EF7"/>
    <w:rsid w:val="00FC3953"/>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4699AA-E945-4B0F-8E17-8866DA89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24218201">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package" Target="embeddings/Hoja_de_c_lculo_de_Microsoft_Excel8.xlsx"/><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image" Target="media/image9.emf"/><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B5A8F-1077-4CC5-A7DD-EB9EE6528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1</Pages>
  <Words>2668</Words>
  <Characters>14676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Usuario24</cp:lastModifiedBy>
  <cp:revision>63</cp:revision>
  <cp:lastPrinted>2017-04-05T21:44:00Z</cp:lastPrinted>
  <dcterms:created xsi:type="dcterms:W3CDTF">2015-09-02T17:31:00Z</dcterms:created>
  <dcterms:modified xsi:type="dcterms:W3CDTF">2017-04-05T21:46:00Z</dcterms:modified>
</cp:coreProperties>
</file>