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8E5680" w:rsidP="003D5DBF">
      <w:pPr>
        <w:jc w:val="center"/>
      </w:pPr>
      <w:r>
        <w:object w:dxaOrig="23513" w:dyaOrig="16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9pt;height:467.7pt" o:ole="">
            <v:imagedata r:id="rId9" o:title=""/>
          </v:shape>
          <o:OLEObject Type="Embed" ProgID="Excel.Sheet.12" ShapeID="_x0000_i1025" DrawAspect="Content" ObjectID="_1576666239" r:id="rId10"/>
        </w:object>
      </w:r>
      <w:bookmarkStart w:id="0" w:name="_GoBack"/>
      <w:bookmarkEnd w:id="0"/>
    </w:p>
    <w:p w:rsidR="00A8291D" w:rsidRDefault="00900487" w:rsidP="003D5DBF">
      <w:pPr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-27pt;margin-top:.75pt;width:742.5pt;height:443.25pt;z-index:251664384;mso-position-horizontal-relative:text;mso-position-vertical-relative:text">
            <v:imagedata r:id="rId11" o:title=""/>
            <w10:wrap type="square" side="left"/>
          </v:shape>
          <o:OLEObject Type="Embed" ProgID="Excel.Sheet.12" ShapeID="_x0000_s1046" DrawAspect="Content" ObjectID="_1576666244" r:id="rId12"/>
        </w:pict>
      </w:r>
    </w:p>
    <w:p w:rsidR="00372F40" w:rsidRDefault="00CC7D22" w:rsidP="007B76D0">
      <w:bookmarkStart w:id="1" w:name="_MON_1470805999"/>
      <w:bookmarkEnd w:id="1"/>
      <w:r>
        <w:lastRenderedPageBreak/>
        <w:br w:type="textWrapping" w:clear="all"/>
      </w:r>
      <w:bookmarkStart w:id="2" w:name="_MON_1470806992"/>
      <w:bookmarkEnd w:id="2"/>
      <w:r w:rsidR="0050140E">
        <w:object w:dxaOrig="21974" w:dyaOrig="15187">
          <v:shape id="_x0000_i1027" type="#_x0000_t75" style="width:688.9pt;height:427.4pt" o:ole="">
            <v:imagedata r:id="rId13" o:title=""/>
          </v:shape>
          <o:OLEObject Type="Embed" ProgID="Excel.Sheet.12" ShapeID="_x0000_i1027" DrawAspect="Content" ObjectID="_1576666240" r:id="rId14"/>
        </w:object>
      </w:r>
    </w:p>
    <w:p w:rsidR="00372F40" w:rsidRDefault="00900487" w:rsidP="00B43EF6">
      <w:r>
        <w:rPr>
          <w:noProof/>
        </w:rPr>
        <w:lastRenderedPageBreak/>
        <w:pict>
          <v:shape id="_x0000_s1053" type="#_x0000_t75" style="position:absolute;margin-left:-22.6pt;margin-top:9pt;width:730.85pt;height:343.7pt;z-index:251666432;mso-position-horizontal-relative:text;mso-position-vertical-relative:text">
            <v:imagedata r:id="rId15" o:title=""/>
            <w10:wrap type="square" side="right"/>
          </v:shape>
          <o:OLEObject Type="Embed" ProgID="Excel.Sheet.12" ShapeID="_x0000_s1053" DrawAspect="Content" ObjectID="_1576666245" r:id="rId16"/>
        </w:pict>
      </w:r>
      <w:r w:rsidR="00B43EF6">
        <w:br w:type="textWrapping" w:clear="all"/>
      </w:r>
    </w:p>
    <w:bookmarkStart w:id="3" w:name="_MON_1470809138"/>
    <w:bookmarkEnd w:id="3"/>
    <w:p w:rsidR="00372F40" w:rsidRDefault="00372B6B" w:rsidP="00522632">
      <w:pPr>
        <w:jc w:val="center"/>
      </w:pPr>
      <w:r>
        <w:object w:dxaOrig="17789" w:dyaOrig="12907">
          <v:shape id="_x0000_i1029" type="#_x0000_t75" style="width:632.45pt;height:467.15pt" o:ole="">
            <v:imagedata r:id="rId17" o:title=""/>
          </v:shape>
          <o:OLEObject Type="Embed" ProgID="Excel.Sheet.12" ShapeID="_x0000_i1029" DrawAspect="Content" ObjectID="_1576666241" r:id="rId18"/>
        </w:object>
      </w:r>
    </w:p>
    <w:bookmarkStart w:id="4" w:name="_MON_1470814596"/>
    <w:bookmarkEnd w:id="4"/>
    <w:p w:rsidR="00E32708" w:rsidRDefault="00D678FC" w:rsidP="00E32708">
      <w:pPr>
        <w:tabs>
          <w:tab w:val="left" w:pos="2430"/>
        </w:tabs>
        <w:jc w:val="center"/>
      </w:pPr>
      <w:r>
        <w:object w:dxaOrig="18565" w:dyaOrig="11262">
          <v:shape id="_x0000_i1048" type="#_x0000_t75" style="width:646.85pt;height:441.2pt" o:ole="">
            <v:imagedata r:id="rId19" o:title=""/>
          </v:shape>
          <o:OLEObject Type="Embed" ProgID="Excel.Sheet.12" ShapeID="_x0000_i1048" DrawAspect="Content" ObjectID="_1576666242" r:id="rId20"/>
        </w:object>
      </w:r>
    </w:p>
    <w:bookmarkStart w:id="5" w:name="_MON_1470810366"/>
    <w:bookmarkEnd w:id="5"/>
    <w:p w:rsidR="00E32708" w:rsidRDefault="006C752E" w:rsidP="00E32708">
      <w:pPr>
        <w:tabs>
          <w:tab w:val="left" w:pos="2430"/>
        </w:tabs>
        <w:jc w:val="center"/>
      </w:pPr>
      <w:r>
        <w:object w:dxaOrig="25898" w:dyaOrig="17179">
          <v:shape id="_x0000_i1031" type="#_x0000_t75" style="width:690.05pt;height:474.05pt" o:ole="">
            <v:imagedata r:id="rId21" o:title=""/>
          </v:shape>
          <o:OLEObject Type="Embed" ProgID="Excel.Sheet.12" ShapeID="_x0000_i1031" DrawAspect="Content" ObjectID="_1576666243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mediante sus políticas del comité de administración durante el </w:t>
      </w:r>
      <w:r w:rsidR="002720B6">
        <w:rPr>
          <w:rFonts w:cstheme="minorHAnsi"/>
        </w:rPr>
        <w:t>cuarto</w:t>
      </w:r>
      <w:r w:rsidRPr="002B15A9">
        <w:rPr>
          <w:rFonts w:cstheme="minorHAnsi"/>
        </w:rPr>
        <w:t xml:space="preserve"> trimestre del 2017 no creo reservas para el rubro de pasivos contingentes</w:t>
      </w:r>
      <w:r>
        <w:rPr>
          <w:rFonts w:ascii="Soberana Sans Light" w:hAnsi="Soberana Sans Light"/>
        </w:rPr>
        <w:t>.</w:t>
      </w: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373E0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NOTAS DE DESGLOSE</w:t>
      </w:r>
    </w:p>
    <w:p w:rsidR="00373E01" w:rsidRPr="00540418" w:rsidRDefault="00373E01" w:rsidP="00373E01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540418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</w:r>
      <w:r w:rsidR="0039061B" w:rsidRPr="00540418">
        <w:rPr>
          <w:rFonts w:ascii="Soberana Sans Light" w:hAnsi="Soberana Sans Light"/>
          <w:b/>
          <w:sz w:val="22"/>
          <w:szCs w:val="22"/>
          <w:lang w:val="es-MX"/>
        </w:rPr>
        <w:t>Bienes Muebles, Inmuebles e Intangibles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Pr="00324A22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>Con relación a los bienes muebles estos ya han cumplido su vida útil y con relación a las nuevas adquisiciones, se depreciara de acuerdo a los porcentajes de la ley del impuesto  sobre la renta de manera directa.</w:t>
      </w: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Deudas a menos de 90 días</w:t>
      </w:r>
    </w:p>
    <w:p w:rsidR="0039061B" w:rsidRPr="00324A22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Impuestos por pagar   </w:t>
      </w:r>
      <w:r w:rsidR="00C705F9">
        <w:rPr>
          <w:rFonts w:ascii="Soberana Sans Light" w:hAnsi="Soberana Sans Light"/>
          <w:sz w:val="22"/>
          <w:szCs w:val="22"/>
          <w:lang w:val="es-MX"/>
        </w:rPr>
        <w:tab/>
        <w:t xml:space="preserve">         1</w:t>
      </w:r>
      <w:proofErr w:type="gramStart"/>
      <w:r w:rsidR="00C705F9">
        <w:rPr>
          <w:rFonts w:ascii="Soberana Sans Light" w:hAnsi="Soberana Sans Light"/>
          <w:sz w:val="22"/>
          <w:szCs w:val="22"/>
          <w:lang w:val="es-MX"/>
        </w:rPr>
        <w:t>,</w:t>
      </w:r>
      <w:r w:rsidR="00A716AB">
        <w:rPr>
          <w:rFonts w:ascii="Soberana Sans Light" w:hAnsi="Soberana Sans Light"/>
          <w:sz w:val="22"/>
          <w:szCs w:val="22"/>
          <w:lang w:val="es-MX"/>
        </w:rPr>
        <w:t>805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A716AB">
        <w:rPr>
          <w:rFonts w:ascii="Soberana Sans Light" w:hAnsi="Soberana Sans Light"/>
          <w:sz w:val="22"/>
          <w:szCs w:val="22"/>
          <w:lang w:val="es-MX"/>
        </w:rPr>
        <w:t>916</w:t>
      </w:r>
      <w:proofErr w:type="gramEnd"/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Pensiones civiles          </w:t>
      </w:r>
      <w:r w:rsidR="00A716AB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730D67">
        <w:rPr>
          <w:rFonts w:ascii="Soberana Sans Light" w:hAnsi="Soberana Sans Light"/>
          <w:sz w:val="22"/>
          <w:szCs w:val="22"/>
          <w:lang w:val="es-MX"/>
        </w:rPr>
        <w:t>354,853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Sindicato                        </w:t>
      </w:r>
      <w:r>
        <w:rPr>
          <w:rFonts w:ascii="Soberana Sans Light" w:hAnsi="Soberana Sans Light"/>
          <w:sz w:val="22"/>
          <w:szCs w:val="22"/>
        </w:rPr>
        <w:tab/>
      </w:r>
      <w:r w:rsidR="00730D67">
        <w:rPr>
          <w:rFonts w:ascii="Soberana Sans Light" w:hAnsi="Soberana Sans Light"/>
          <w:sz w:val="22"/>
          <w:szCs w:val="22"/>
        </w:rPr>
        <w:t xml:space="preserve"> </w:t>
      </w:r>
      <w:r w:rsidR="00A716AB">
        <w:rPr>
          <w:rFonts w:ascii="Soberana Sans Light" w:hAnsi="Soberana Sans Light"/>
          <w:sz w:val="22"/>
          <w:szCs w:val="22"/>
        </w:rPr>
        <w:t xml:space="preserve"> 73</w:t>
      </w:r>
      <w:r w:rsidR="00730D67">
        <w:rPr>
          <w:rFonts w:ascii="Soberana Sans Light" w:hAnsi="Soberana Sans Light"/>
          <w:sz w:val="22"/>
          <w:szCs w:val="22"/>
        </w:rPr>
        <w:t>,</w:t>
      </w:r>
      <w:r w:rsidR="00A716AB">
        <w:rPr>
          <w:rFonts w:ascii="Soberana Sans Light" w:hAnsi="Soberana Sans Light"/>
          <w:sz w:val="22"/>
          <w:szCs w:val="22"/>
        </w:rPr>
        <w:t>279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Fondo de Retiro           </w:t>
      </w:r>
      <w:r>
        <w:rPr>
          <w:rFonts w:ascii="Soberana Sans Light" w:hAnsi="Soberana Sans Light"/>
          <w:sz w:val="22"/>
          <w:szCs w:val="22"/>
        </w:rPr>
        <w:tab/>
      </w:r>
      <w:r w:rsidR="00A716AB">
        <w:rPr>
          <w:rFonts w:ascii="Soberana Sans Light" w:hAnsi="Soberana Sans Light"/>
          <w:sz w:val="22"/>
          <w:szCs w:val="22"/>
        </w:rPr>
        <w:t xml:space="preserve">           </w:t>
      </w:r>
      <w:r w:rsidR="00730D67">
        <w:rPr>
          <w:rFonts w:ascii="Soberana Sans Light" w:hAnsi="Soberana Sans Light"/>
          <w:sz w:val="22"/>
          <w:szCs w:val="22"/>
        </w:rPr>
        <w:t>2</w:t>
      </w:r>
      <w:r w:rsidR="00A716AB">
        <w:rPr>
          <w:rFonts w:ascii="Soberana Sans Light" w:hAnsi="Soberana Sans Light"/>
          <w:sz w:val="22"/>
          <w:szCs w:val="22"/>
        </w:rPr>
        <w:t>35</w:t>
      </w:r>
      <w:r w:rsidR="00730D67">
        <w:rPr>
          <w:rFonts w:ascii="Soberana Sans Light" w:hAnsi="Soberana Sans Light"/>
          <w:sz w:val="22"/>
          <w:szCs w:val="22"/>
        </w:rPr>
        <w:t>,</w:t>
      </w:r>
      <w:r w:rsidR="00A716AB">
        <w:rPr>
          <w:rFonts w:ascii="Soberana Sans Light" w:hAnsi="Soberana Sans Light"/>
          <w:sz w:val="22"/>
          <w:szCs w:val="22"/>
        </w:rPr>
        <w:t>387</w:t>
      </w:r>
    </w:p>
    <w:p w:rsidR="00C705F9" w:rsidRDefault="00C705F9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</w:rPr>
        <w:t>Fonacot</w:t>
      </w:r>
      <w:proofErr w:type="spellEnd"/>
      <w:r w:rsidR="00A716AB">
        <w:rPr>
          <w:rFonts w:ascii="Soberana Sans Light" w:hAnsi="Soberana Sans Light"/>
          <w:sz w:val="22"/>
          <w:szCs w:val="22"/>
        </w:rPr>
        <w:t xml:space="preserve">                                     62</w:t>
      </w:r>
      <w:r w:rsidR="00730D67">
        <w:rPr>
          <w:rFonts w:ascii="Soberana Sans Light" w:hAnsi="Soberana Sans Light"/>
          <w:sz w:val="22"/>
          <w:szCs w:val="22"/>
        </w:rPr>
        <w:t>,</w:t>
      </w:r>
      <w:r w:rsidR="00A716AB">
        <w:rPr>
          <w:rFonts w:ascii="Soberana Sans Light" w:hAnsi="Soberana Sans Light"/>
          <w:sz w:val="22"/>
          <w:szCs w:val="22"/>
        </w:rPr>
        <w:t>078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Metlife</w:t>
      </w:r>
      <w:proofErr w:type="spellEnd"/>
      <w:r w:rsidR="00A716AB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A716AB">
        <w:rPr>
          <w:rFonts w:ascii="Soberana Sans Light" w:hAnsi="Soberana Sans Light"/>
          <w:sz w:val="22"/>
          <w:szCs w:val="22"/>
          <w:lang w:val="es-MX"/>
        </w:rPr>
        <w:t xml:space="preserve">                7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A716AB">
        <w:rPr>
          <w:rFonts w:ascii="Soberana Sans Light" w:hAnsi="Soberana Sans Light"/>
          <w:sz w:val="22"/>
          <w:szCs w:val="22"/>
          <w:lang w:val="es-MX"/>
        </w:rPr>
        <w:t>905</w:t>
      </w:r>
    </w:p>
    <w:p w:rsidR="00730D67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Prestamo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Trabajadores</w:t>
      </w:r>
      <w:r w:rsidR="00A716AB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A716AB">
        <w:rPr>
          <w:rFonts w:ascii="Soberana Sans Light" w:hAnsi="Soberana Sans Light"/>
          <w:sz w:val="22"/>
          <w:szCs w:val="22"/>
          <w:lang w:val="es-MX"/>
        </w:rPr>
        <w:tab/>
        <w:t xml:space="preserve">          </w:t>
      </w:r>
      <w:r w:rsidR="00730D67">
        <w:rPr>
          <w:rFonts w:ascii="Soberana Sans Light" w:hAnsi="Soberana Sans Light"/>
          <w:sz w:val="22"/>
          <w:szCs w:val="22"/>
          <w:lang w:val="es-MX"/>
        </w:rPr>
        <w:t xml:space="preserve"> 1</w:t>
      </w:r>
      <w:r w:rsidR="00A716AB">
        <w:rPr>
          <w:rFonts w:ascii="Soberana Sans Light" w:hAnsi="Soberana Sans Light"/>
          <w:sz w:val="22"/>
          <w:szCs w:val="22"/>
          <w:lang w:val="es-MX"/>
        </w:rPr>
        <w:t>6</w:t>
      </w:r>
      <w:r w:rsidR="00730D67">
        <w:rPr>
          <w:rFonts w:ascii="Soberana Sans Light" w:hAnsi="Soberana Sans Light"/>
          <w:sz w:val="22"/>
          <w:szCs w:val="22"/>
          <w:lang w:val="es-MX"/>
        </w:rPr>
        <w:t>6</w:t>
      </w:r>
      <w:r w:rsidR="00C705F9">
        <w:rPr>
          <w:rFonts w:ascii="Soberana Sans Light" w:hAnsi="Soberana Sans Light"/>
          <w:sz w:val="22"/>
          <w:szCs w:val="22"/>
          <w:lang w:val="es-MX"/>
        </w:rPr>
        <w:t>,</w:t>
      </w:r>
      <w:r w:rsidR="00A716AB">
        <w:rPr>
          <w:rFonts w:ascii="Soberana Sans Light" w:hAnsi="Soberana Sans Light"/>
          <w:sz w:val="22"/>
          <w:szCs w:val="22"/>
          <w:lang w:val="es-MX"/>
        </w:rPr>
        <w:t>688</w:t>
      </w:r>
    </w:p>
    <w:p w:rsidR="00482D8D" w:rsidRDefault="00482D8D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39061B" w:rsidRDefault="00C211AA" w:rsidP="0039061B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Ingresos por participaciones  </w:t>
      </w:r>
      <w:r w:rsidR="00482D8D">
        <w:rPr>
          <w:rFonts w:ascii="Soberana Sans Light" w:hAnsi="Soberana Sans Light"/>
          <w:sz w:val="22"/>
          <w:szCs w:val="22"/>
          <w:lang w:val="es-MX"/>
        </w:rPr>
        <w:t>200</w:t>
      </w:r>
      <w:r w:rsidR="00E01504">
        <w:rPr>
          <w:rFonts w:ascii="Soberana Sans Light" w:hAnsi="Soberana Sans Light"/>
          <w:sz w:val="22"/>
          <w:szCs w:val="22"/>
          <w:lang w:val="es-MX"/>
        </w:rPr>
        <w:t>,</w:t>
      </w:r>
      <w:r w:rsidR="00482D8D">
        <w:rPr>
          <w:rFonts w:ascii="Soberana Sans Light" w:hAnsi="Soberana Sans Light"/>
          <w:sz w:val="22"/>
          <w:szCs w:val="22"/>
          <w:lang w:val="es-MX"/>
        </w:rPr>
        <w:t>633</w:t>
      </w:r>
      <w:r w:rsidR="00E01504">
        <w:rPr>
          <w:rFonts w:ascii="Soberana Sans Light" w:hAnsi="Soberana Sans Light"/>
          <w:sz w:val="22"/>
          <w:szCs w:val="22"/>
          <w:lang w:val="es-MX"/>
        </w:rPr>
        <w:t>,</w:t>
      </w:r>
      <w:r w:rsidR="00482D8D">
        <w:rPr>
          <w:rFonts w:ascii="Soberana Sans Light" w:hAnsi="Soberana Sans Light"/>
          <w:sz w:val="22"/>
          <w:szCs w:val="22"/>
          <w:lang w:val="es-MX"/>
        </w:rPr>
        <w:t>338</w:t>
      </w:r>
    </w:p>
    <w:p w:rsidR="00E01504" w:rsidRPr="00540418" w:rsidRDefault="009A27B9" w:rsidP="0039061B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Otros ingresos  </w:t>
      </w:r>
      <w:r w:rsidR="00482D8D">
        <w:rPr>
          <w:rFonts w:ascii="Soberana Sans Light" w:hAnsi="Soberana Sans Light"/>
          <w:sz w:val="22"/>
          <w:szCs w:val="22"/>
          <w:lang w:val="es-MX"/>
        </w:rPr>
        <w:t xml:space="preserve">                        14</w:t>
      </w:r>
      <w:r w:rsidR="00C211AA">
        <w:rPr>
          <w:rFonts w:ascii="Soberana Sans Light" w:hAnsi="Soberana Sans Light"/>
          <w:sz w:val="22"/>
          <w:szCs w:val="22"/>
          <w:lang w:val="es-MX"/>
        </w:rPr>
        <w:t>,</w:t>
      </w:r>
      <w:r w:rsidR="00482D8D">
        <w:rPr>
          <w:rFonts w:ascii="Soberana Sans Light" w:hAnsi="Soberana Sans Light"/>
          <w:sz w:val="22"/>
          <w:szCs w:val="22"/>
          <w:lang w:val="es-MX"/>
        </w:rPr>
        <w:t>531</w:t>
      </w:r>
      <w:r w:rsidR="00C211AA">
        <w:rPr>
          <w:rFonts w:ascii="Soberana Sans Light" w:hAnsi="Soberana Sans Light"/>
          <w:sz w:val="22"/>
          <w:szCs w:val="22"/>
          <w:lang w:val="es-MX"/>
        </w:rPr>
        <w:t>,</w:t>
      </w:r>
      <w:r w:rsidR="00482D8D">
        <w:rPr>
          <w:rFonts w:ascii="Soberana Sans Light" w:hAnsi="Soberana Sans Light"/>
          <w:sz w:val="22"/>
          <w:szCs w:val="22"/>
          <w:lang w:val="es-MX"/>
        </w:rPr>
        <w:t>416</w:t>
      </w:r>
    </w:p>
    <w:p w:rsidR="00373E01" w:rsidRPr="00C211AA" w:rsidRDefault="00C211AA" w:rsidP="00C211AA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C211AA">
        <w:rPr>
          <w:rFonts w:ascii="Soberana Sans Light" w:hAnsi="Soberana Sans Light"/>
          <w:sz w:val="22"/>
          <w:szCs w:val="22"/>
          <w:lang w:val="es-MX"/>
        </w:rPr>
        <w:t>Multas</w:t>
      </w:r>
      <w:r w:rsidR="003F1F83">
        <w:rPr>
          <w:rFonts w:ascii="Soberana Sans Light" w:hAnsi="Soberana Sans Light"/>
          <w:sz w:val="22"/>
          <w:szCs w:val="22"/>
          <w:lang w:val="es-MX"/>
        </w:rPr>
        <w:tab/>
      </w:r>
      <w:r w:rsidR="003F1F83">
        <w:rPr>
          <w:rFonts w:ascii="Soberana Sans Light" w:hAnsi="Soberana Sans Light"/>
          <w:sz w:val="22"/>
          <w:szCs w:val="22"/>
          <w:lang w:val="es-MX"/>
        </w:rPr>
        <w:tab/>
      </w:r>
      <w:r w:rsidR="003F1F83">
        <w:rPr>
          <w:rFonts w:ascii="Soberana Sans Light" w:hAnsi="Soberana Sans Light"/>
          <w:sz w:val="22"/>
          <w:szCs w:val="22"/>
          <w:lang w:val="es-MX"/>
        </w:rPr>
        <w:tab/>
      </w:r>
      <w:r w:rsidR="00482D8D">
        <w:rPr>
          <w:rFonts w:ascii="Soberana Sans Light" w:hAnsi="Soberana Sans Light"/>
          <w:sz w:val="22"/>
          <w:szCs w:val="22"/>
          <w:lang w:val="es-MX"/>
        </w:rPr>
        <w:t xml:space="preserve">                   86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82D8D">
        <w:rPr>
          <w:rFonts w:ascii="Soberana Sans Light" w:hAnsi="Soberana Sans Light"/>
          <w:sz w:val="22"/>
          <w:szCs w:val="22"/>
          <w:lang w:val="es-MX"/>
        </w:rPr>
        <w:t>248</w:t>
      </w:r>
    </w:p>
    <w:p w:rsidR="0039061B" w:rsidRDefault="0039061B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73E01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44330A" w:rsidRPr="00540418" w:rsidRDefault="0044330A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39061B" w:rsidRDefault="0039061B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482D8D" w:rsidRPr="00540418" w:rsidRDefault="00482D8D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39061B" w:rsidRDefault="0039061B" w:rsidP="0039061B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39061B" w:rsidRPr="00540418" w:rsidRDefault="0039061B" w:rsidP="0039061B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  <w:gridCol w:w="1327"/>
      </w:tblGrid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482D8D" w:rsidP="000A78B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17997926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482D8D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17997926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</w:tr>
    </w:tbl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A78B2" w:rsidRPr="00540418" w:rsidRDefault="000A78B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39061B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4253C" w:rsidRDefault="00900487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pict>
          <v:shape id="_x0000_s1028" type="#_x0000_t75" style="position:absolute;left:0;text-align:left;margin-left:52.75pt;margin-top:-4.3pt;width:629pt;height:338.45pt;z-index:251658240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28" DrawAspect="Content" ObjectID="_1576666246" r:id="rId24"/>
        </w:pic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900487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  <w:r>
        <w:rPr>
          <w:noProof/>
        </w:rPr>
        <w:lastRenderedPageBreak/>
        <w:pict>
          <v:shape id="_x0000_s1030" type="#_x0000_t75" style="position:absolute;left:0;text-align:left;margin-left:190.4pt;margin-top:2.25pt;width:336.35pt;height:460.3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5" o:title=""/>
            <w10:wrap type="topAndBottom"/>
          </v:shape>
          <o:OLEObject Type="Embed" ProgID="Excel.Sheet.12" ShapeID="_x0000_s1030" DrawAspect="Content" ObjectID="_1576666247" r:id="rId26"/>
        </w:pict>
      </w: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proofErr w:type="gramStart"/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</w:t>
      </w:r>
      <w:proofErr w:type="gramEnd"/>
      <w:r w:rsidRPr="00540418">
        <w:rPr>
          <w:rFonts w:ascii="Soberana Sans Light" w:hAnsi="Soberana Sans Light"/>
          <w:b/>
          <w:sz w:val="22"/>
          <w:szCs w:val="22"/>
          <w:lang w:val="es-MX"/>
        </w:rPr>
        <w:t xml:space="preserve">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077D1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Congreso del Estado de Tlaxcala no tiene instrumentos de crédito por lo tanto no se presenta reporte de los mismos.</w:t>
      </w:r>
    </w:p>
    <w:p w:rsidR="005077D1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Default="00540418" w:rsidP="00AF2D47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GESTIÓN ADMINISTRATIVA</w:t>
      </w:r>
    </w:p>
    <w:p w:rsidR="00AF2D47" w:rsidRDefault="00AF2D47" w:rsidP="00AF2D47">
      <w:pPr>
        <w:pStyle w:val="Texto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852311" w:rsidRDefault="00852311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AF2D47" w:rsidRPr="00AF2D47" w:rsidRDefault="00AF2D47" w:rsidP="00AF2D47">
      <w:pPr>
        <w:jc w:val="both"/>
        <w:rPr>
          <w:rFonts w:ascii="Soberana sans" w:hAnsi="Soberana sans"/>
        </w:rPr>
      </w:pPr>
      <w:r w:rsidRPr="00AF2D47">
        <w:rPr>
          <w:rFonts w:ascii="Soberana sans" w:hAnsi="Soberana sans"/>
        </w:rPr>
        <w:t>A partir del cuarto trimestre del ejercicio fiscal 2017 se realizan cambios en políticas contables para el registro y presentación de las operaciones de esta Soberanía,  con base en las normas de la CONAC  para dar cumplimiento a la Ley General de Contabilidad Gubernamental.</w:t>
      </w:r>
    </w:p>
    <w:p w:rsidR="004311BE" w:rsidRDefault="00900487" w:rsidP="00373E01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margin-left:36.55pt;margin-top:85.7pt;width:598.35pt;height:67.0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76666248" r:id="rId28"/>
        </w:pict>
      </w:r>
    </w:p>
    <w:sectPr w:rsidR="004311BE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AE" w:rsidRDefault="004334AE" w:rsidP="00EA5418">
      <w:pPr>
        <w:spacing w:after="0" w:line="240" w:lineRule="auto"/>
      </w:pPr>
      <w:r>
        <w:separator/>
      </w:r>
    </w:p>
  </w:endnote>
  <w:endnote w:type="continuationSeparator" w:id="0">
    <w:p w:rsidR="004334AE" w:rsidRDefault="004334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">
    <w:altName w:val="Times New Roman"/>
    <w:panose1 w:val="00000000000000000000"/>
    <w:charset w:val="00"/>
    <w:family w:val="roman"/>
    <w:notTrueType/>
    <w:pitch w:val="default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Pr="0013011C" w:rsidRDefault="009004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62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4334AE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334AE" w:rsidRPr="0013011C">
          <w:rPr>
            <w:rFonts w:ascii="Soberana Sans Light" w:hAnsi="Soberana Sans Light"/>
          </w:rPr>
          <w:fldChar w:fldCharType="begin"/>
        </w:r>
        <w:r w:rsidR="004334AE" w:rsidRPr="0013011C">
          <w:rPr>
            <w:rFonts w:ascii="Soberana Sans Light" w:hAnsi="Soberana Sans Light"/>
          </w:rPr>
          <w:instrText>PAGE   \* MERGEFORMAT</w:instrText>
        </w:r>
        <w:r w:rsidR="004334AE" w:rsidRPr="0013011C">
          <w:rPr>
            <w:rFonts w:ascii="Soberana Sans Light" w:hAnsi="Soberana Sans Light"/>
          </w:rPr>
          <w:fldChar w:fldCharType="separate"/>
        </w:r>
        <w:r w:rsidRPr="00900487">
          <w:rPr>
            <w:rFonts w:ascii="Soberana Sans Light" w:hAnsi="Soberana Sans Light"/>
            <w:noProof/>
            <w:lang w:val="es-ES"/>
          </w:rPr>
          <w:t>6</w:t>
        </w:r>
        <w:r w:rsidR="004334AE" w:rsidRPr="0013011C">
          <w:rPr>
            <w:rFonts w:ascii="Soberana Sans Light" w:hAnsi="Soberana Sans Light"/>
          </w:rPr>
          <w:fldChar w:fldCharType="end"/>
        </w:r>
      </w:sdtContent>
    </w:sdt>
  </w:p>
  <w:p w:rsidR="004334AE" w:rsidRDefault="004334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Pr="008E3652" w:rsidRDefault="009004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61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334AE" w:rsidRPr="008E3652">
          <w:rPr>
            <w:rFonts w:ascii="Soberana Sans Light" w:hAnsi="Soberana Sans Light"/>
          </w:rPr>
          <w:t xml:space="preserve">Contable / </w:t>
        </w:r>
        <w:r w:rsidR="004334AE" w:rsidRPr="008E3652">
          <w:rPr>
            <w:rFonts w:ascii="Soberana Sans Light" w:hAnsi="Soberana Sans Light"/>
          </w:rPr>
          <w:fldChar w:fldCharType="begin"/>
        </w:r>
        <w:r w:rsidR="004334AE" w:rsidRPr="008E3652">
          <w:rPr>
            <w:rFonts w:ascii="Soberana Sans Light" w:hAnsi="Soberana Sans Light"/>
          </w:rPr>
          <w:instrText>PAGE   \* MERGEFORMAT</w:instrText>
        </w:r>
        <w:r w:rsidR="004334AE" w:rsidRPr="008E3652">
          <w:rPr>
            <w:rFonts w:ascii="Soberana Sans Light" w:hAnsi="Soberana Sans Light"/>
          </w:rPr>
          <w:fldChar w:fldCharType="separate"/>
        </w:r>
        <w:r w:rsidRPr="00900487">
          <w:rPr>
            <w:rFonts w:ascii="Soberana Sans Light" w:hAnsi="Soberana Sans Light"/>
            <w:noProof/>
            <w:lang w:val="es-ES"/>
          </w:rPr>
          <w:t>5</w:t>
        </w:r>
        <w:r w:rsidR="004334A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AE" w:rsidRDefault="004334AE" w:rsidP="00EA5418">
      <w:pPr>
        <w:spacing w:after="0" w:line="240" w:lineRule="auto"/>
      </w:pPr>
      <w:r>
        <w:separator/>
      </w:r>
    </w:p>
  </w:footnote>
  <w:footnote w:type="continuationSeparator" w:id="0">
    <w:p w:rsidR="004334AE" w:rsidRDefault="004334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Default="00900487">
    <w:pPr>
      <w:pStyle w:val="Encabezado"/>
    </w:pPr>
    <w:r>
      <w:rPr>
        <w:noProof/>
        <w:lang w:eastAsia="es-MX"/>
      </w:rPr>
      <w:pict>
        <v:group id="6 Grupo" o:spid="_x0000_s40965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0969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4334AE" w:rsidRDefault="004334AE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4334AE" w:rsidRDefault="004334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4334AE" w:rsidRPr="00275FC6" w:rsidRDefault="004334A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096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096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0967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4334AE" w:rsidRDefault="004334A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4334AE" w:rsidRDefault="004334A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4334AE" w:rsidRPr="00275FC6" w:rsidRDefault="004334A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0964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Pr="0013011C" w:rsidRDefault="009004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63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4334AE">
      <w:rPr>
        <w:rFonts w:ascii="Soberana Sans Light" w:hAnsi="Soberana Sans Light"/>
      </w:rPr>
      <w:t xml:space="preserve">PODER 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6F00"/>
    <w:multiLevelType w:val="hybridMultilevel"/>
    <w:tmpl w:val="FCC80A2C"/>
    <w:lvl w:ilvl="0" w:tplc="D9DC771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D131207"/>
    <w:multiLevelType w:val="hybridMultilevel"/>
    <w:tmpl w:val="3D7418D8"/>
    <w:lvl w:ilvl="0" w:tplc="5E4630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1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40466"/>
    <w:rsid w:val="00045A10"/>
    <w:rsid w:val="000A1727"/>
    <w:rsid w:val="000A517B"/>
    <w:rsid w:val="000A64A2"/>
    <w:rsid w:val="000A78B2"/>
    <w:rsid w:val="000C2C01"/>
    <w:rsid w:val="000D335E"/>
    <w:rsid w:val="0013011C"/>
    <w:rsid w:val="001351B9"/>
    <w:rsid w:val="0013606E"/>
    <w:rsid w:val="00165BB4"/>
    <w:rsid w:val="00167BAF"/>
    <w:rsid w:val="001B1B72"/>
    <w:rsid w:val="001B6A6B"/>
    <w:rsid w:val="001C6FD8"/>
    <w:rsid w:val="001E065C"/>
    <w:rsid w:val="001E5C21"/>
    <w:rsid w:val="001E7072"/>
    <w:rsid w:val="001F4EC8"/>
    <w:rsid w:val="001F5571"/>
    <w:rsid w:val="00204C86"/>
    <w:rsid w:val="00224706"/>
    <w:rsid w:val="00264426"/>
    <w:rsid w:val="002720B6"/>
    <w:rsid w:val="002A5B20"/>
    <w:rsid w:val="002A70B3"/>
    <w:rsid w:val="002B15A9"/>
    <w:rsid w:val="002C6757"/>
    <w:rsid w:val="002D41D5"/>
    <w:rsid w:val="00331754"/>
    <w:rsid w:val="00372B6B"/>
    <w:rsid w:val="00372F40"/>
    <w:rsid w:val="00373E01"/>
    <w:rsid w:val="0039061B"/>
    <w:rsid w:val="00396C2B"/>
    <w:rsid w:val="003A0303"/>
    <w:rsid w:val="003B5039"/>
    <w:rsid w:val="003D5DBF"/>
    <w:rsid w:val="003E7FD0"/>
    <w:rsid w:val="003F0EA4"/>
    <w:rsid w:val="003F1F83"/>
    <w:rsid w:val="003F3916"/>
    <w:rsid w:val="0042186C"/>
    <w:rsid w:val="004311BE"/>
    <w:rsid w:val="004334AE"/>
    <w:rsid w:val="00435D59"/>
    <w:rsid w:val="00437B00"/>
    <w:rsid w:val="0044253C"/>
    <w:rsid w:val="0044330A"/>
    <w:rsid w:val="00454F25"/>
    <w:rsid w:val="004714CF"/>
    <w:rsid w:val="00482D8D"/>
    <w:rsid w:val="00484C0D"/>
    <w:rsid w:val="00497D8B"/>
    <w:rsid w:val="004B290C"/>
    <w:rsid w:val="004D23B1"/>
    <w:rsid w:val="004D41B8"/>
    <w:rsid w:val="004E2912"/>
    <w:rsid w:val="004E42F5"/>
    <w:rsid w:val="004F5641"/>
    <w:rsid w:val="0050140E"/>
    <w:rsid w:val="005077D1"/>
    <w:rsid w:val="00510683"/>
    <w:rsid w:val="00522632"/>
    <w:rsid w:val="00522EF3"/>
    <w:rsid w:val="00540418"/>
    <w:rsid w:val="0056672F"/>
    <w:rsid w:val="00570EC3"/>
    <w:rsid w:val="00574266"/>
    <w:rsid w:val="005B7A63"/>
    <w:rsid w:val="005D3D25"/>
    <w:rsid w:val="005D6768"/>
    <w:rsid w:val="005F6F7C"/>
    <w:rsid w:val="00607F82"/>
    <w:rsid w:val="00624059"/>
    <w:rsid w:val="006251DF"/>
    <w:rsid w:val="0062586A"/>
    <w:rsid w:val="0066226E"/>
    <w:rsid w:val="00667171"/>
    <w:rsid w:val="006B1FE7"/>
    <w:rsid w:val="006C752E"/>
    <w:rsid w:val="006E77DD"/>
    <w:rsid w:val="00711FA2"/>
    <w:rsid w:val="00730D67"/>
    <w:rsid w:val="00753ACF"/>
    <w:rsid w:val="00774D54"/>
    <w:rsid w:val="007919DE"/>
    <w:rsid w:val="0079582C"/>
    <w:rsid w:val="007A4703"/>
    <w:rsid w:val="007B3379"/>
    <w:rsid w:val="007B440F"/>
    <w:rsid w:val="007B76D0"/>
    <w:rsid w:val="007D6E9A"/>
    <w:rsid w:val="008040F3"/>
    <w:rsid w:val="00810F42"/>
    <w:rsid w:val="00811DAC"/>
    <w:rsid w:val="00843571"/>
    <w:rsid w:val="00852311"/>
    <w:rsid w:val="00852432"/>
    <w:rsid w:val="008615CE"/>
    <w:rsid w:val="008851FC"/>
    <w:rsid w:val="0089054E"/>
    <w:rsid w:val="008A6E4D"/>
    <w:rsid w:val="008A793D"/>
    <w:rsid w:val="008B0017"/>
    <w:rsid w:val="008B2E02"/>
    <w:rsid w:val="008B6C3B"/>
    <w:rsid w:val="008E3652"/>
    <w:rsid w:val="008E5680"/>
    <w:rsid w:val="008F6D58"/>
    <w:rsid w:val="00900487"/>
    <w:rsid w:val="0090633C"/>
    <w:rsid w:val="00933715"/>
    <w:rsid w:val="0093492C"/>
    <w:rsid w:val="009435FC"/>
    <w:rsid w:val="00945AE2"/>
    <w:rsid w:val="00957043"/>
    <w:rsid w:val="00967151"/>
    <w:rsid w:val="00985CD3"/>
    <w:rsid w:val="00993340"/>
    <w:rsid w:val="009A27B9"/>
    <w:rsid w:val="009B5C59"/>
    <w:rsid w:val="009D5D4C"/>
    <w:rsid w:val="009F23C4"/>
    <w:rsid w:val="00A07C41"/>
    <w:rsid w:val="00A266EE"/>
    <w:rsid w:val="00A363B6"/>
    <w:rsid w:val="00A46BF5"/>
    <w:rsid w:val="00A61749"/>
    <w:rsid w:val="00A716AB"/>
    <w:rsid w:val="00A74D26"/>
    <w:rsid w:val="00A8291D"/>
    <w:rsid w:val="00A94B19"/>
    <w:rsid w:val="00AA0E7B"/>
    <w:rsid w:val="00AB4BB3"/>
    <w:rsid w:val="00AD315C"/>
    <w:rsid w:val="00AF2529"/>
    <w:rsid w:val="00AF2D47"/>
    <w:rsid w:val="00B146E2"/>
    <w:rsid w:val="00B22E8F"/>
    <w:rsid w:val="00B3276B"/>
    <w:rsid w:val="00B43EF6"/>
    <w:rsid w:val="00B61BBA"/>
    <w:rsid w:val="00B849EE"/>
    <w:rsid w:val="00B84D02"/>
    <w:rsid w:val="00B97602"/>
    <w:rsid w:val="00BA2940"/>
    <w:rsid w:val="00BD6081"/>
    <w:rsid w:val="00C16E53"/>
    <w:rsid w:val="00C211AA"/>
    <w:rsid w:val="00C27DF7"/>
    <w:rsid w:val="00C431B4"/>
    <w:rsid w:val="00C63E15"/>
    <w:rsid w:val="00C705F9"/>
    <w:rsid w:val="00C816C9"/>
    <w:rsid w:val="00C86C59"/>
    <w:rsid w:val="00C91C5A"/>
    <w:rsid w:val="00CA52BC"/>
    <w:rsid w:val="00CB7484"/>
    <w:rsid w:val="00CC32BD"/>
    <w:rsid w:val="00CC7D22"/>
    <w:rsid w:val="00CD6D9A"/>
    <w:rsid w:val="00D00E92"/>
    <w:rsid w:val="00D055EC"/>
    <w:rsid w:val="00D22760"/>
    <w:rsid w:val="00D44728"/>
    <w:rsid w:val="00D44E22"/>
    <w:rsid w:val="00D562FF"/>
    <w:rsid w:val="00D678FC"/>
    <w:rsid w:val="00DB5C78"/>
    <w:rsid w:val="00DE1AC7"/>
    <w:rsid w:val="00DF56C9"/>
    <w:rsid w:val="00E01504"/>
    <w:rsid w:val="00E2211C"/>
    <w:rsid w:val="00E30318"/>
    <w:rsid w:val="00E32708"/>
    <w:rsid w:val="00E52DE0"/>
    <w:rsid w:val="00E55233"/>
    <w:rsid w:val="00E556B1"/>
    <w:rsid w:val="00E652D9"/>
    <w:rsid w:val="00E8362E"/>
    <w:rsid w:val="00EA5418"/>
    <w:rsid w:val="00EE46FB"/>
    <w:rsid w:val="00EF0643"/>
    <w:rsid w:val="00EF1D7C"/>
    <w:rsid w:val="00F17C0D"/>
    <w:rsid w:val="00F56B27"/>
    <w:rsid w:val="00F755D0"/>
    <w:rsid w:val="00F812B0"/>
    <w:rsid w:val="00F84230"/>
    <w:rsid w:val="00FB1010"/>
    <w:rsid w:val="00FD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A74A-0114-4809-BD30-A0C4EF20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13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Silvestre Vélazquez</cp:lastModifiedBy>
  <cp:revision>101</cp:revision>
  <cp:lastPrinted>2018-01-05T18:04:00Z</cp:lastPrinted>
  <dcterms:created xsi:type="dcterms:W3CDTF">2014-08-29T13:13:00Z</dcterms:created>
  <dcterms:modified xsi:type="dcterms:W3CDTF">2018-01-05T20:04:00Z</dcterms:modified>
</cp:coreProperties>
</file>