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FE" w:rsidRPr="003279FE" w:rsidRDefault="00336859" w:rsidP="003279FE">
      <w:r w:rsidRPr="00336859">
        <w:rPr>
          <w:noProof/>
          <w:lang w:eastAsia="es-MX"/>
        </w:rPr>
        <w:drawing>
          <wp:inline distT="0" distB="0" distL="0" distR="0">
            <wp:extent cx="8686512" cy="5986732"/>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8261" cy="5987937"/>
                    </a:xfrm>
                    <a:prstGeom prst="rect">
                      <a:avLst/>
                    </a:prstGeom>
                    <a:noFill/>
                    <a:ln>
                      <a:noFill/>
                    </a:ln>
                  </pic:spPr>
                </pic:pic>
              </a:graphicData>
            </a:graphic>
          </wp:inline>
        </w:drawing>
      </w:r>
    </w:p>
    <w:p w:rsidR="003279FE" w:rsidRPr="003279FE" w:rsidRDefault="00336859" w:rsidP="003279FE">
      <w:r w:rsidRPr="00336859">
        <w:rPr>
          <w:noProof/>
          <w:lang w:eastAsia="es-MX"/>
        </w:rPr>
        <w:lastRenderedPageBreak/>
        <w:drawing>
          <wp:inline distT="0" distB="0" distL="0" distR="0">
            <wp:extent cx="8685530" cy="5960853"/>
            <wp:effectExtent l="0" t="0" r="127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9221" cy="5963386"/>
                    </a:xfrm>
                    <a:prstGeom prst="rect">
                      <a:avLst/>
                    </a:prstGeom>
                    <a:noFill/>
                    <a:ln>
                      <a:noFill/>
                    </a:ln>
                  </pic:spPr>
                </pic:pic>
              </a:graphicData>
            </a:graphic>
          </wp:inline>
        </w:drawing>
      </w:r>
    </w:p>
    <w:p w:rsidR="00DD1D8F" w:rsidRDefault="00DD1D8F">
      <w:r w:rsidRPr="00DD1D8F">
        <w:rPr>
          <w:noProof/>
          <w:lang w:eastAsia="es-MX"/>
        </w:rPr>
        <w:lastRenderedPageBreak/>
        <w:drawing>
          <wp:inline distT="0" distB="0" distL="0" distR="0">
            <wp:extent cx="8685890" cy="6202392"/>
            <wp:effectExtent l="0" t="0" r="127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0068" cy="6205375"/>
                    </a:xfrm>
                    <a:prstGeom prst="rect">
                      <a:avLst/>
                    </a:prstGeom>
                    <a:noFill/>
                    <a:ln>
                      <a:noFill/>
                    </a:ln>
                  </pic:spPr>
                </pic:pic>
              </a:graphicData>
            </a:graphic>
          </wp:inline>
        </w:drawing>
      </w:r>
    </w:p>
    <w:p w:rsidR="000A1477" w:rsidRDefault="005B3799">
      <w:r w:rsidRPr="005B3799">
        <w:rPr>
          <w:noProof/>
          <w:lang w:eastAsia="es-MX"/>
        </w:rPr>
        <w:lastRenderedPageBreak/>
        <w:drawing>
          <wp:inline distT="0" distB="0" distL="0" distR="0">
            <wp:extent cx="8686748" cy="6012611"/>
            <wp:effectExtent l="0" t="0" r="635"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1184" cy="6015681"/>
                    </a:xfrm>
                    <a:prstGeom prst="rect">
                      <a:avLst/>
                    </a:prstGeom>
                    <a:noFill/>
                    <a:ln>
                      <a:noFill/>
                    </a:ln>
                  </pic:spPr>
                </pic:pic>
              </a:graphicData>
            </a:graphic>
          </wp:inline>
        </w:drawing>
      </w:r>
      <w:r w:rsidR="00DD1D8F">
        <w:br w:type="page"/>
      </w:r>
    </w:p>
    <w:p w:rsidR="00966680" w:rsidRDefault="004F1377" w:rsidP="00522632">
      <w:pPr>
        <w:jc w:val="center"/>
      </w:pPr>
      <w:r w:rsidRPr="004F1377">
        <w:rPr>
          <w:noProof/>
          <w:lang w:eastAsia="es-MX"/>
        </w:rPr>
        <w:lastRenderedPageBreak/>
        <w:drawing>
          <wp:inline distT="0" distB="0" distL="0" distR="0">
            <wp:extent cx="8685656" cy="6202017"/>
            <wp:effectExtent l="0" t="0" r="127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1017" cy="6205845"/>
                    </a:xfrm>
                    <a:prstGeom prst="rect">
                      <a:avLst/>
                    </a:prstGeom>
                    <a:noFill/>
                    <a:ln>
                      <a:noFill/>
                    </a:ln>
                  </pic:spPr>
                </pic:pic>
              </a:graphicData>
            </a:graphic>
          </wp:inline>
        </w:drawing>
      </w:r>
    </w:p>
    <w:p w:rsidR="00E32708" w:rsidRDefault="00CD33EB" w:rsidP="000A1477">
      <w:pPr>
        <w:jc w:val="center"/>
      </w:pPr>
      <w:r w:rsidRPr="00CD33EB">
        <w:rPr>
          <w:noProof/>
          <w:lang w:eastAsia="es-MX"/>
        </w:rPr>
        <w:lastRenderedPageBreak/>
        <w:drawing>
          <wp:inline distT="0" distB="0" distL="0" distR="0">
            <wp:extent cx="8685533" cy="6019137"/>
            <wp:effectExtent l="0" t="0" r="127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0008" cy="6022238"/>
                    </a:xfrm>
                    <a:prstGeom prst="rect">
                      <a:avLst/>
                    </a:prstGeom>
                    <a:noFill/>
                    <a:ln>
                      <a:noFill/>
                    </a:ln>
                  </pic:spPr>
                </pic:pic>
              </a:graphicData>
            </a:graphic>
          </wp:inline>
        </w:drawing>
      </w:r>
    </w:p>
    <w:p w:rsidR="00966680" w:rsidRPr="00A255AA" w:rsidRDefault="00CD33EB" w:rsidP="00A255AA">
      <w:r w:rsidRPr="00CD33EB">
        <w:rPr>
          <w:noProof/>
          <w:lang w:eastAsia="es-MX"/>
        </w:rPr>
        <w:lastRenderedPageBreak/>
        <w:drawing>
          <wp:inline distT="0" distB="0" distL="0" distR="0">
            <wp:extent cx="8686404" cy="6194066"/>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9255" cy="6196099"/>
                    </a:xfrm>
                    <a:prstGeom prst="rect">
                      <a:avLst/>
                    </a:prstGeom>
                    <a:noFill/>
                    <a:ln>
                      <a:noFill/>
                    </a:ln>
                  </pic:spPr>
                </pic:pic>
              </a:graphicData>
            </a:graphic>
          </wp:inline>
        </w:drawing>
      </w:r>
    </w:p>
    <w:p w:rsidR="00966680" w:rsidRDefault="00966680" w:rsidP="00540418">
      <w:pPr>
        <w:jc w:val="center"/>
        <w:rPr>
          <w:rFonts w:ascii="Soberana Sans Light" w:hAnsi="Soberana Sans Light"/>
        </w:rPr>
      </w:pPr>
    </w:p>
    <w:p w:rsidR="00CF12AD" w:rsidRDefault="00CF12AD" w:rsidP="00540418">
      <w:pPr>
        <w:jc w:val="center"/>
        <w:rPr>
          <w:rFonts w:ascii="Soberana Sans Light" w:hAnsi="Soberana Sans Light"/>
        </w:rPr>
      </w:pPr>
    </w:p>
    <w:p w:rsidR="00E50017" w:rsidRDefault="00E50017" w:rsidP="00E50017">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E50017" w:rsidRDefault="00E50017" w:rsidP="00E50017">
      <w:pPr>
        <w:pStyle w:val="Texto"/>
        <w:spacing w:after="0" w:line="240" w:lineRule="exact"/>
        <w:jc w:val="center"/>
        <w:rPr>
          <w:rFonts w:ascii="Soberana Sans Light" w:hAnsi="Soberana Sans Light"/>
          <w:b/>
          <w:sz w:val="22"/>
          <w:szCs w:val="22"/>
        </w:rPr>
      </w:pPr>
    </w:p>
    <w:p w:rsidR="00E50017" w:rsidRDefault="00E50017" w:rsidP="00E50017">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E50017" w:rsidRDefault="00E50017" w:rsidP="00E50017">
      <w:pPr>
        <w:pStyle w:val="Texto"/>
        <w:spacing w:after="0" w:line="240" w:lineRule="exact"/>
        <w:jc w:val="center"/>
        <w:rPr>
          <w:rFonts w:ascii="Soberana Sans Light" w:hAnsi="Soberana Sans Light"/>
          <w:b/>
          <w:sz w:val="22"/>
          <w:szCs w:val="22"/>
        </w:rPr>
      </w:pPr>
    </w:p>
    <w:p w:rsidR="00E50017" w:rsidRPr="00540418" w:rsidRDefault="00E50017" w:rsidP="00E50017">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E50017" w:rsidRPr="00540418" w:rsidRDefault="00E50017" w:rsidP="00E50017">
      <w:pPr>
        <w:pStyle w:val="Texto"/>
        <w:spacing w:after="0" w:line="240" w:lineRule="exact"/>
        <w:rPr>
          <w:rFonts w:ascii="Soberana Sans Light" w:hAnsi="Soberana Sans Light"/>
          <w:sz w:val="22"/>
          <w:szCs w:val="22"/>
          <w:lang w:val="es-MX"/>
        </w:rPr>
      </w:pPr>
    </w:p>
    <w:p w:rsidR="00E50017" w:rsidRPr="00540418" w:rsidRDefault="00E50017" w:rsidP="00E50017">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E50017" w:rsidRPr="00540418" w:rsidRDefault="00E50017" w:rsidP="00E50017">
      <w:pPr>
        <w:pStyle w:val="Texto"/>
        <w:spacing w:after="0" w:line="240" w:lineRule="exact"/>
        <w:rPr>
          <w:rFonts w:ascii="Soberana Sans Light" w:hAnsi="Soberana Sans Light"/>
          <w:b/>
          <w:sz w:val="22"/>
          <w:szCs w:val="22"/>
          <w:lang w:val="es-MX"/>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E50017" w:rsidRPr="00540418" w:rsidRDefault="00E50017" w:rsidP="00E50017">
      <w:pPr>
        <w:pStyle w:val="Texto"/>
        <w:spacing w:after="0" w:line="240" w:lineRule="exact"/>
        <w:rPr>
          <w:rFonts w:ascii="Soberana Sans Light" w:hAnsi="Soberana Sans Light"/>
          <w:b/>
          <w:sz w:val="22"/>
          <w:szCs w:val="22"/>
          <w:lang w:val="es-MX"/>
        </w:rPr>
      </w:pPr>
    </w:p>
    <w:p w:rsidR="00E50017" w:rsidRPr="00540418" w:rsidRDefault="00E50017" w:rsidP="00E50017">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4408DB" w:rsidRPr="004408DB" w:rsidRDefault="00783155" w:rsidP="004408DB">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w:t>
      </w:r>
      <w:r w:rsidR="004408DB">
        <w:rPr>
          <w:rFonts w:ascii="Soberana Sans Light" w:hAnsi="Soberana Sans Light"/>
          <w:sz w:val="22"/>
          <w:szCs w:val="22"/>
          <w:lang w:val="es-MX"/>
        </w:rPr>
        <w:t xml:space="preserve"> el monto por $2</w:t>
      </w:r>
      <w:proofErr w:type="gramStart"/>
      <w:r w:rsidR="004408DB">
        <w:rPr>
          <w:rFonts w:ascii="Soberana Sans Light" w:hAnsi="Soberana Sans Light"/>
          <w:sz w:val="22"/>
          <w:szCs w:val="22"/>
          <w:lang w:val="es-MX"/>
        </w:rPr>
        <w:t>,020,11.00</w:t>
      </w:r>
      <w:proofErr w:type="gramEnd"/>
      <w:r w:rsidR="004408DB">
        <w:rPr>
          <w:rFonts w:ascii="Soberana Sans Light" w:hAnsi="Soberana Sans Light"/>
          <w:sz w:val="22"/>
          <w:szCs w:val="22"/>
          <w:lang w:val="es-MX"/>
        </w:rPr>
        <w:t xml:space="preserve"> que qu</w:t>
      </w:r>
      <w:r>
        <w:rPr>
          <w:rFonts w:ascii="Soberana Sans Light" w:hAnsi="Soberana Sans Light"/>
          <w:sz w:val="22"/>
          <w:szCs w:val="22"/>
          <w:lang w:val="es-MX"/>
        </w:rPr>
        <w:t>eda en</w:t>
      </w:r>
      <w:r w:rsidR="004408DB">
        <w:rPr>
          <w:rFonts w:ascii="Soberana Sans Light" w:hAnsi="Soberana Sans Light"/>
          <w:sz w:val="22"/>
          <w:szCs w:val="22"/>
          <w:lang w:val="es-MX"/>
        </w:rPr>
        <w:t xml:space="preserve"> conciliación corresponde a movimientos no considerados en libros, mismos que están en proceso de consideraci</w:t>
      </w:r>
      <w:r w:rsidR="00947C73">
        <w:rPr>
          <w:rFonts w:ascii="Soberana Sans Light" w:hAnsi="Soberana Sans Light"/>
          <w:sz w:val="22"/>
          <w:szCs w:val="22"/>
          <w:lang w:val="es-MX"/>
        </w:rPr>
        <w:t>ón por la instancia rectora.</w:t>
      </w:r>
    </w:p>
    <w:p w:rsidR="00E50017"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E50017" w:rsidRDefault="00E50017" w:rsidP="009867E1">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 xml:space="preserve">Se cuenta con deudores diversos por cobrar a corto plazo por un importe de $ </w:t>
      </w:r>
      <w:r w:rsidR="009867E1">
        <w:rPr>
          <w:rFonts w:ascii="Soberana Sans Light" w:hAnsi="Soberana Sans Light"/>
          <w:sz w:val="22"/>
          <w:szCs w:val="22"/>
          <w:lang w:val="es-MX"/>
        </w:rPr>
        <w:t>28</w:t>
      </w:r>
      <w:proofErr w:type="gramStart"/>
      <w:r w:rsidR="009867E1">
        <w:rPr>
          <w:rFonts w:ascii="Soberana Sans Light" w:hAnsi="Soberana Sans Light"/>
          <w:sz w:val="22"/>
          <w:szCs w:val="22"/>
          <w:lang w:val="es-MX"/>
        </w:rPr>
        <w:t>,855,760.00</w:t>
      </w:r>
      <w:proofErr w:type="gramEnd"/>
      <w:r>
        <w:rPr>
          <w:rFonts w:ascii="Soberana Sans Light" w:hAnsi="Soberana Sans Light"/>
          <w:sz w:val="22"/>
          <w:szCs w:val="22"/>
          <w:lang w:val="es-MX"/>
        </w:rPr>
        <w:t xml:space="preserve"> Se cuenta con deudor</w:t>
      </w:r>
      <w:r w:rsidR="002F5D5B">
        <w:rPr>
          <w:rFonts w:ascii="Soberana Sans Light" w:hAnsi="Soberana Sans Light"/>
          <w:sz w:val="22"/>
          <w:szCs w:val="22"/>
          <w:lang w:val="es-MX"/>
        </w:rPr>
        <w:t xml:space="preserve">es </w:t>
      </w:r>
      <w:r>
        <w:rPr>
          <w:rFonts w:ascii="Soberana Sans Light" w:hAnsi="Soberana Sans Light"/>
          <w:sz w:val="22"/>
          <w:szCs w:val="22"/>
          <w:lang w:val="es-MX"/>
        </w:rPr>
        <w:t>por anticipos de la tesorería a corto plazo por un importe de $ 13,</w:t>
      </w:r>
      <w:r w:rsidR="009867E1">
        <w:rPr>
          <w:rFonts w:ascii="Soberana Sans Light" w:hAnsi="Soberana Sans Light"/>
          <w:sz w:val="22"/>
          <w:szCs w:val="22"/>
          <w:lang w:val="es-MX"/>
        </w:rPr>
        <w:t>587,126</w:t>
      </w:r>
      <w:r>
        <w:rPr>
          <w:rFonts w:ascii="Soberana Sans Light" w:hAnsi="Soberana Sans Light"/>
          <w:sz w:val="22"/>
          <w:szCs w:val="22"/>
          <w:lang w:val="es-MX"/>
        </w:rPr>
        <w:t>.</w:t>
      </w:r>
      <w:r w:rsidR="009867E1">
        <w:rPr>
          <w:rFonts w:ascii="Soberana Sans Light" w:hAnsi="Soberana Sans Light"/>
          <w:sz w:val="22"/>
          <w:szCs w:val="22"/>
          <w:lang w:val="es-MX"/>
        </w:rPr>
        <w:t>00</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Pr>
          <w:rFonts w:ascii="Soberana Sans Light" w:hAnsi="Soberana Sans Light"/>
          <w:sz w:val="22"/>
          <w:szCs w:val="22"/>
          <w:lang w:val="es-MX"/>
        </w:rPr>
        <w:t>La cuenta de derechos a recibir efectivos y equivalentes se integran de la siguiente manera.</w:t>
      </w:r>
    </w:p>
    <w:p w:rsidR="00E50017" w:rsidRDefault="00E50017" w:rsidP="00E50017">
      <w:pPr>
        <w:pStyle w:val="ROMANOS"/>
        <w:spacing w:after="0" w:line="240" w:lineRule="exact"/>
        <w:rPr>
          <w:rFonts w:ascii="Soberana Sans Light" w:hAnsi="Soberana Sans Light"/>
          <w:sz w:val="22"/>
          <w:szCs w:val="22"/>
          <w:lang w:val="es-MX"/>
        </w:rPr>
      </w:pPr>
    </w:p>
    <w:tbl>
      <w:tblPr>
        <w:tblW w:w="12585" w:type="dxa"/>
        <w:tblInd w:w="779" w:type="dxa"/>
        <w:tblCellMar>
          <w:left w:w="70" w:type="dxa"/>
          <w:right w:w="70" w:type="dxa"/>
        </w:tblCellMar>
        <w:tblLook w:val="04A0" w:firstRow="1" w:lastRow="0" w:firstColumn="1" w:lastColumn="0" w:noHBand="0" w:noVBand="1"/>
      </w:tblPr>
      <w:tblGrid>
        <w:gridCol w:w="5812"/>
        <w:gridCol w:w="1386"/>
        <w:gridCol w:w="1276"/>
        <w:gridCol w:w="1276"/>
        <w:gridCol w:w="1559"/>
        <w:gridCol w:w="1276"/>
      </w:tblGrid>
      <w:tr w:rsidR="00E50017" w:rsidRPr="007024EF" w:rsidTr="009867E1">
        <w:trPr>
          <w:trHeight w:val="300"/>
        </w:trPr>
        <w:tc>
          <w:tcPr>
            <w:tcW w:w="5812"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DESCRIPCIÓN</w:t>
            </w:r>
          </w:p>
        </w:tc>
        <w:tc>
          <w:tcPr>
            <w:tcW w:w="5497" w:type="dxa"/>
            <w:gridSpan w:val="4"/>
            <w:tcBorders>
              <w:top w:val="single" w:sz="4" w:space="0" w:color="auto"/>
              <w:left w:val="nil"/>
              <w:bottom w:val="single" w:sz="4" w:space="0" w:color="auto"/>
              <w:right w:val="single" w:sz="4" w:space="0" w:color="000000"/>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ANTIGÜEDAD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SUMA</w:t>
            </w:r>
          </w:p>
        </w:tc>
      </w:tr>
      <w:tr w:rsidR="00E50017" w:rsidRPr="007024EF" w:rsidTr="009867E1">
        <w:trPr>
          <w:trHeight w:val="300"/>
        </w:trPr>
        <w:tc>
          <w:tcPr>
            <w:tcW w:w="5812" w:type="dxa"/>
            <w:vMerge/>
            <w:tcBorders>
              <w:top w:val="single" w:sz="4" w:space="0" w:color="auto"/>
              <w:left w:val="single" w:sz="4" w:space="0" w:color="auto"/>
              <w:bottom w:val="single" w:sz="4" w:space="0" w:color="000000"/>
              <w:right w:val="single" w:sz="4" w:space="0" w:color="auto"/>
            </w:tcBorders>
            <w:vAlign w:val="center"/>
            <w:hideMark/>
          </w:tcPr>
          <w:p w:rsidR="00E50017" w:rsidRPr="007024EF" w:rsidRDefault="00E50017" w:rsidP="00E50017">
            <w:pPr>
              <w:spacing w:after="0" w:line="240" w:lineRule="auto"/>
              <w:rPr>
                <w:rFonts w:ascii="Calibri" w:eastAsia="Times New Roman" w:hAnsi="Calibri" w:cs="Times New Roman"/>
                <w:color w:val="FFFFFF"/>
                <w:lang w:eastAsia="es-MX"/>
              </w:rPr>
            </w:pPr>
          </w:p>
        </w:tc>
        <w:tc>
          <w:tcPr>
            <w:tcW w:w="1386" w:type="dxa"/>
            <w:tcBorders>
              <w:top w:val="nil"/>
              <w:left w:val="nil"/>
              <w:bottom w:val="single" w:sz="4" w:space="0" w:color="auto"/>
              <w:right w:val="single" w:sz="4" w:space="0" w:color="auto"/>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0 A 90</w:t>
            </w:r>
          </w:p>
        </w:tc>
        <w:tc>
          <w:tcPr>
            <w:tcW w:w="1276" w:type="dxa"/>
            <w:tcBorders>
              <w:top w:val="nil"/>
              <w:left w:val="nil"/>
              <w:bottom w:val="single" w:sz="4" w:space="0" w:color="auto"/>
              <w:right w:val="single" w:sz="4" w:space="0" w:color="auto"/>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90 A 180</w:t>
            </w:r>
          </w:p>
        </w:tc>
        <w:tc>
          <w:tcPr>
            <w:tcW w:w="1276" w:type="dxa"/>
            <w:tcBorders>
              <w:top w:val="nil"/>
              <w:left w:val="nil"/>
              <w:bottom w:val="single" w:sz="4" w:space="0" w:color="auto"/>
              <w:right w:val="single" w:sz="4" w:space="0" w:color="auto"/>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181 A 365</w:t>
            </w:r>
          </w:p>
        </w:tc>
        <w:tc>
          <w:tcPr>
            <w:tcW w:w="1559" w:type="dxa"/>
            <w:tcBorders>
              <w:top w:val="nil"/>
              <w:left w:val="nil"/>
              <w:bottom w:val="single" w:sz="4" w:space="0" w:color="auto"/>
              <w:right w:val="single" w:sz="4" w:space="0" w:color="auto"/>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MÁS DE 365</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50017" w:rsidRPr="007024EF" w:rsidRDefault="00E50017" w:rsidP="00E50017">
            <w:pPr>
              <w:spacing w:after="0" w:line="240" w:lineRule="auto"/>
              <w:rPr>
                <w:rFonts w:ascii="Calibri" w:eastAsia="Times New Roman" w:hAnsi="Calibri" w:cs="Times New Roman"/>
                <w:color w:val="FFFFFF"/>
                <w:lang w:eastAsia="es-MX"/>
              </w:rPr>
            </w:pPr>
          </w:p>
        </w:tc>
      </w:tr>
      <w:tr w:rsidR="009867E1" w:rsidRPr="007024EF" w:rsidTr="009867E1">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DEUDORES DIVERSOS POR COBRAR A CORTO PLAZO</w:t>
            </w:r>
          </w:p>
        </w:tc>
        <w:tc>
          <w:tcPr>
            <w:tcW w:w="1386" w:type="dxa"/>
            <w:tcBorders>
              <w:top w:val="nil"/>
              <w:left w:val="nil"/>
              <w:bottom w:val="single" w:sz="4" w:space="0" w:color="auto"/>
              <w:right w:val="single" w:sz="4" w:space="0" w:color="auto"/>
            </w:tcBorders>
            <w:shd w:val="clear" w:color="auto" w:fill="auto"/>
            <w:noWrap/>
            <w:vAlign w:val="bottom"/>
            <w:hideMark/>
          </w:tcPr>
          <w:p w:rsidR="009867E1" w:rsidRPr="009867E1" w:rsidRDefault="009867E1" w:rsidP="009867E1">
            <w:pPr>
              <w:spacing w:after="0" w:line="240" w:lineRule="auto"/>
              <w:jc w:val="right"/>
              <w:rPr>
                <w:rFonts w:ascii="Calibri" w:eastAsia="Times New Roman" w:hAnsi="Calibri" w:cs="Times New Roman"/>
                <w:color w:val="000000"/>
                <w:lang w:eastAsia="es-MX"/>
              </w:rPr>
            </w:pPr>
            <w:r w:rsidRPr="009867E1">
              <w:rPr>
                <w:rFonts w:ascii="Calibri" w:eastAsia="Times New Roman" w:hAnsi="Calibri" w:cs="Times New Roman"/>
                <w:color w:val="000000"/>
                <w:lang w:eastAsia="es-MX"/>
              </w:rPr>
              <w:t>28,855,760</w:t>
            </w:r>
          </w:p>
        </w:tc>
        <w:tc>
          <w:tcPr>
            <w:tcW w:w="1276" w:type="dxa"/>
            <w:tcBorders>
              <w:top w:val="nil"/>
              <w:left w:val="nil"/>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28,855,760</w:t>
            </w:r>
          </w:p>
        </w:tc>
      </w:tr>
      <w:tr w:rsidR="009867E1" w:rsidRPr="007024EF" w:rsidTr="009867E1">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DEUDORES POR ANTICIPOS DE LA TESORERÍA A CORTO PLAZO</w:t>
            </w:r>
          </w:p>
        </w:tc>
        <w:tc>
          <w:tcPr>
            <w:tcW w:w="1386" w:type="dxa"/>
            <w:tcBorders>
              <w:top w:val="nil"/>
              <w:left w:val="nil"/>
              <w:bottom w:val="single" w:sz="4" w:space="0" w:color="auto"/>
              <w:right w:val="single" w:sz="4" w:space="0" w:color="auto"/>
            </w:tcBorders>
            <w:shd w:val="clear" w:color="auto" w:fill="auto"/>
            <w:noWrap/>
            <w:vAlign w:val="bottom"/>
            <w:hideMark/>
          </w:tcPr>
          <w:p w:rsidR="009867E1" w:rsidRPr="009867E1" w:rsidRDefault="009867E1" w:rsidP="009867E1">
            <w:pPr>
              <w:spacing w:after="0" w:line="240" w:lineRule="auto"/>
              <w:jc w:val="right"/>
              <w:rPr>
                <w:rFonts w:ascii="Calibri" w:eastAsia="Times New Roman" w:hAnsi="Calibri" w:cs="Times New Roman"/>
                <w:color w:val="000000"/>
                <w:lang w:eastAsia="es-MX"/>
              </w:rPr>
            </w:pPr>
            <w:r w:rsidRPr="009867E1">
              <w:rPr>
                <w:rFonts w:ascii="Calibri" w:eastAsia="Times New Roman" w:hAnsi="Calibri" w:cs="Times New Roman"/>
                <w:color w:val="000000"/>
                <w:lang w:eastAsia="es-MX"/>
              </w:rPr>
              <w:t>13,587,126</w:t>
            </w:r>
          </w:p>
        </w:tc>
        <w:tc>
          <w:tcPr>
            <w:tcW w:w="1276" w:type="dxa"/>
            <w:tcBorders>
              <w:top w:val="nil"/>
              <w:left w:val="nil"/>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867E1" w:rsidRPr="007024EF" w:rsidRDefault="009867E1" w:rsidP="009867E1">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13,587</w:t>
            </w:r>
            <w:r w:rsidRPr="007024EF">
              <w:rPr>
                <w:rFonts w:ascii="Calibri" w:eastAsia="Times New Roman" w:hAnsi="Calibri" w:cs="Times New Roman"/>
                <w:color w:val="000000"/>
                <w:lang w:eastAsia="es-MX"/>
              </w:rPr>
              <w:t>,126</w:t>
            </w:r>
          </w:p>
        </w:tc>
      </w:tr>
    </w:tbl>
    <w:p w:rsidR="00E50017" w:rsidRDefault="00E50017" w:rsidP="007F3DA6">
      <w:pPr>
        <w:pStyle w:val="ROMANOS"/>
        <w:spacing w:after="0" w:line="240" w:lineRule="exact"/>
        <w:ind w:left="0" w:firstLine="0"/>
        <w:rPr>
          <w:rFonts w:ascii="Soberana Sans Light" w:hAnsi="Soberana Sans Light"/>
          <w:b/>
          <w:sz w:val="22"/>
          <w:szCs w:val="22"/>
          <w:lang w:val="es-MX"/>
        </w:rPr>
      </w:pPr>
    </w:p>
    <w:p w:rsidR="00E50017" w:rsidRDefault="00E50017" w:rsidP="00780B1B">
      <w:pPr>
        <w:pStyle w:val="ROMANOS"/>
        <w:spacing w:after="0" w:line="240" w:lineRule="exact"/>
        <w:ind w:left="0" w:firstLine="0"/>
        <w:rPr>
          <w:rFonts w:ascii="Soberana Sans Light" w:hAnsi="Soberana Sans Light"/>
          <w:b/>
          <w:sz w:val="22"/>
          <w:szCs w:val="22"/>
          <w:lang w:val="es-MX"/>
        </w:rPr>
      </w:pPr>
      <w:r>
        <w:rPr>
          <w:rFonts w:ascii="Soberana Sans Light" w:hAnsi="Soberana Sans Light"/>
          <w:b/>
          <w:sz w:val="22"/>
          <w:szCs w:val="22"/>
          <w:lang w:val="es-MX"/>
        </w:rPr>
        <w:t xml:space="preserve">        </w:t>
      </w:r>
    </w:p>
    <w:p w:rsidR="00E50017" w:rsidRPr="00540418" w:rsidRDefault="00E50017" w:rsidP="00E50017">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Bienes Disponibles para su Transformación o Consumo (inventarios)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r>
      <w:r>
        <w:rPr>
          <w:rFonts w:ascii="Soberana Sans Light" w:hAnsi="Soberana Sans Light"/>
          <w:sz w:val="22"/>
          <w:szCs w:val="22"/>
          <w:lang w:val="es-MX"/>
        </w:rPr>
        <w:t xml:space="preserve"> No se cuenta con bienes disponibles para su trasformación.</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r>
      <w:r>
        <w:rPr>
          <w:rFonts w:ascii="Soberana Sans Light" w:hAnsi="Soberana Sans Light"/>
          <w:sz w:val="22"/>
          <w:szCs w:val="22"/>
          <w:lang w:val="es-MX"/>
        </w:rPr>
        <w:t xml:space="preserve">No se cuenta a la fecha con un manejo de almacén. </w:t>
      </w:r>
    </w:p>
    <w:p w:rsidR="00E50017" w:rsidRPr="00540418" w:rsidRDefault="00E50017" w:rsidP="00C036C1">
      <w:pPr>
        <w:pStyle w:val="ROMANOS"/>
        <w:spacing w:after="0" w:line="240" w:lineRule="exact"/>
        <w:ind w:left="0" w:firstLine="0"/>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r>
      <w:r>
        <w:rPr>
          <w:rFonts w:ascii="Soberana Sans Light" w:hAnsi="Soberana Sans Light"/>
          <w:sz w:val="22"/>
          <w:szCs w:val="22"/>
          <w:lang w:val="es-MX"/>
        </w:rPr>
        <w:t>No se cuenta con inversiones financieras.</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r>
      <w:r>
        <w:rPr>
          <w:rFonts w:ascii="Soberana Sans Light" w:hAnsi="Soberana Sans Light"/>
          <w:sz w:val="22"/>
          <w:szCs w:val="22"/>
          <w:lang w:val="es-MX"/>
        </w:rPr>
        <w:t>No aplica.</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r>
      <w:r w:rsidR="00AF4B7F" w:rsidRPr="00AF4B7F">
        <w:rPr>
          <w:rFonts w:ascii="Soberana Sans Light" w:hAnsi="Soberana Sans Light"/>
          <w:sz w:val="22"/>
          <w:szCs w:val="22"/>
          <w:lang w:val="es-MX"/>
        </w:rPr>
        <w:t>Con el propósito de cumplir con lo dispuesto en el Artículo Sexto Transitorio del Decreto número 140.- mediante el cual se reforman diversos disposiciones de la Ley de Salud del Estado de Tlaxcala, publicado el Diario Oficial del Gobierno del Estado de Tlaxcala, el 16 de octubre de 2015,  que para mayor precisión se trascribe a continuación:  "Los bienes muebles e inmuebles y los recursos financieros con que actualmente cuenta el Régimen Estatal de Protección Social en Salud en Tlaxcala, como unidad administrativa del Organismo Público Descentralizado Salud de Tlaxcala, pasarán a formar parte del  Organismo Público Descentralizado  Régimen Estatal de Protección Social en Salud en Tlaxcala, mediante el proceso de entrega-recepción correspondiente"; con fecha 04 y 09 de abril de 2016, se giraron los oficios con las siguientes referencias REPSS/391/2016 y REPSS/485/2016, respectivamente, suscritos por el titular de esta Institución de Salud.  Solicitando a la Secretaria de Salud su intervención para que se instruya a quien corresponda, con el fin de que se realice el inventario, la desincorporación y entrega de los bines qu</w:t>
      </w:r>
      <w:r w:rsidR="00AF4B7F">
        <w:rPr>
          <w:rFonts w:ascii="Soberana Sans Light" w:hAnsi="Soberana Sans Light"/>
          <w:sz w:val="22"/>
          <w:szCs w:val="22"/>
          <w:lang w:val="es-MX"/>
        </w:rPr>
        <w:t>e pasaran a formar parte del pa</w:t>
      </w:r>
      <w:r w:rsidR="00AF4B7F" w:rsidRPr="00AF4B7F">
        <w:rPr>
          <w:rFonts w:ascii="Soberana Sans Light" w:hAnsi="Soberana Sans Light"/>
          <w:sz w:val="22"/>
          <w:szCs w:val="22"/>
          <w:lang w:val="es-MX"/>
        </w:rPr>
        <w:t>trimonio del OPD Régimen Estatal de Protección Social en Salud en Tlaxcala, previa aprobación por parte de la junta de Gobierno del OPD Salud de Tlaxcala.</w:t>
      </w:r>
    </w:p>
    <w:p w:rsidR="00E50017"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r>
      <w:r>
        <w:rPr>
          <w:rFonts w:ascii="Soberana Sans Light" w:hAnsi="Soberana Sans Light"/>
          <w:sz w:val="22"/>
          <w:szCs w:val="22"/>
          <w:lang w:val="es-MX"/>
        </w:rPr>
        <w:t>No se cuenta con activos intangibles.</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r>
      <w:r>
        <w:rPr>
          <w:rFonts w:ascii="Soberana Sans Light" w:hAnsi="Soberana Sans Light"/>
          <w:sz w:val="22"/>
          <w:szCs w:val="22"/>
          <w:lang w:val="es-MX"/>
        </w:rPr>
        <w:t>No se efectuaron estimaciones y no se reconocieron deterioros, derivado a que por el momento no se cuenta con bienes muebles e inmuebles reconocidos por el OPD Régimen Estatal de Protección Social en Salud en Salud.</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r>
      <w:r>
        <w:rPr>
          <w:rFonts w:ascii="Soberana Sans Light" w:hAnsi="Soberana Sans Light"/>
          <w:sz w:val="22"/>
          <w:szCs w:val="22"/>
          <w:lang w:val="es-MX"/>
        </w:rPr>
        <w:t>No se cuenta con cuentas de otros activos</w:t>
      </w:r>
      <w:r w:rsidR="006020F6">
        <w:rPr>
          <w:rFonts w:ascii="Soberana Sans Light" w:hAnsi="Soberana Sans Light"/>
          <w:sz w:val="22"/>
          <w:szCs w:val="22"/>
          <w:lang w:val="es-MX"/>
        </w:rPr>
        <w:t xml:space="preserve"> por el momento</w:t>
      </w:r>
      <w:r>
        <w:rPr>
          <w:rFonts w:ascii="Soberana Sans Light" w:hAnsi="Soberana Sans Light"/>
          <w:sz w:val="22"/>
          <w:szCs w:val="22"/>
          <w:lang w:val="es-MX"/>
        </w:rPr>
        <w:t>.</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E50017" w:rsidRDefault="00E50017" w:rsidP="00E50017">
      <w:pPr>
        <w:pStyle w:val="ROMANOS"/>
        <w:numPr>
          <w:ilvl w:val="0"/>
          <w:numId w:val="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7F3DA6" w:rsidRDefault="007F3DA6" w:rsidP="007F3DA6">
      <w:pPr>
        <w:pStyle w:val="ROMANOS"/>
        <w:spacing w:after="0" w:line="240" w:lineRule="exact"/>
        <w:rPr>
          <w:rFonts w:ascii="Soberana Sans Light" w:hAnsi="Soberana Sans Light"/>
          <w:sz w:val="22"/>
          <w:szCs w:val="22"/>
          <w:lang w:val="es-MX"/>
        </w:rPr>
      </w:pPr>
    </w:p>
    <w:tbl>
      <w:tblPr>
        <w:tblW w:w="12065" w:type="dxa"/>
        <w:tblInd w:w="889" w:type="dxa"/>
        <w:tblCellMar>
          <w:left w:w="70" w:type="dxa"/>
          <w:right w:w="70" w:type="dxa"/>
        </w:tblCellMar>
        <w:tblLook w:val="04A0" w:firstRow="1" w:lastRow="0" w:firstColumn="1" w:lastColumn="0" w:noHBand="0" w:noVBand="1"/>
      </w:tblPr>
      <w:tblGrid>
        <w:gridCol w:w="6340"/>
        <w:gridCol w:w="1180"/>
        <w:gridCol w:w="1120"/>
        <w:gridCol w:w="960"/>
        <w:gridCol w:w="1488"/>
        <w:gridCol w:w="977"/>
      </w:tblGrid>
      <w:tr w:rsidR="00E50017" w:rsidRPr="00CD453B" w:rsidTr="00AF4B7F">
        <w:trPr>
          <w:trHeight w:val="447"/>
        </w:trPr>
        <w:tc>
          <w:tcPr>
            <w:tcW w:w="6340"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DESCRIPCIÓN</w:t>
            </w:r>
          </w:p>
        </w:tc>
        <w:tc>
          <w:tcPr>
            <w:tcW w:w="118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0 A 30</w:t>
            </w:r>
          </w:p>
        </w:tc>
        <w:tc>
          <w:tcPr>
            <w:tcW w:w="112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90 A 180</w:t>
            </w:r>
          </w:p>
        </w:tc>
        <w:tc>
          <w:tcPr>
            <w:tcW w:w="1488"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MÁS DE 180</w:t>
            </w:r>
          </w:p>
        </w:tc>
        <w:tc>
          <w:tcPr>
            <w:tcW w:w="977"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IMPORTE</w:t>
            </w:r>
          </w:p>
        </w:tc>
      </w:tr>
      <w:tr w:rsidR="00E50017" w:rsidRPr="00CD453B" w:rsidTr="00AF4B7F">
        <w:trPr>
          <w:trHeight w:val="327"/>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ÁNGEL FERNANDO DORANTES MARTÍNEZ</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1,840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1,840 </w:t>
            </w:r>
          </w:p>
        </w:tc>
      </w:tr>
      <w:tr w:rsidR="00E50017" w:rsidRPr="00CD453B" w:rsidTr="00AF4B7F">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BIONOVA LABORATORIOS, S.A DE C.V</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47,894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488"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77"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47,894 </w:t>
            </w:r>
          </w:p>
        </w:tc>
      </w:tr>
      <w:tr w:rsidR="009867E1" w:rsidRPr="00CD453B" w:rsidTr="00041FD3">
        <w:trPr>
          <w:trHeight w:val="552"/>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7E1" w:rsidRDefault="009867E1"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BIOTECNOCARE, S.A. DE C.V.</w:t>
            </w:r>
          </w:p>
          <w:p w:rsidR="009867E1" w:rsidRPr="00CD453B" w:rsidRDefault="009867E1" w:rsidP="00E50017">
            <w:pPr>
              <w:spacing w:after="0" w:line="240" w:lineRule="auto"/>
              <w:rPr>
                <w:rFonts w:ascii="Calibri" w:eastAsia="Times New Roman" w:hAnsi="Calibri" w:cs="Times New Roman"/>
                <w:color w:val="000000"/>
                <w:lang w:eastAsia="es-MX"/>
              </w:rPr>
            </w:pPr>
          </w:p>
        </w:tc>
        <w:tc>
          <w:tcPr>
            <w:tcW w:w="1180" w:type="dxa"/>
            <w:tcBorders>
              <w:top w:val="nil"/>
              <w:left w:val="nil"/>
              <w:bottom w:val="single" w:sz="4" w:space="0" w:color="auto"/>
              <w:right w:val="single" w:sz="4" w:space="0" w:color="auto"/>
            </w:tcBorders>
            <w:shd w:val="clear" w:color="auto" w:fill="auto"/>
            <w:noWrap/>
            <w:vAlign w:val="bottom"/>
          </w:tcPr>
          <w:p w:rsidR="009867E1" w:rsidRPr="00CD453B" w:rsidRDefault="009867E1" w:rsidP="00E50017">
            <w:pPr>
              <w:spacing w:after="0" w:line="240" w:lineRule="auto"/>
              <w:rPr>
                <w:rFonts w:ascii="Calibri" w:eastAsia="Times New Roman" w:hAnsi="Calibri" w:cs="Times New Roman"/>
                <w:color w:val="000000"/>
                <w:lang w:eastAsia="es-MX"/>
              </w:rPr>
            </w:pPr>
          </w:p>
        </w:tc>
        <w:tc>
          <w:tcPr>
            <w:tcW w:w="1120"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483,519</w:t>
            </w:r>
          </w:p>
        </w:tc>
        <w:tc>
          <w:tcPr>
            <w:tcW w:w="960" w:type="dxa"/>
            <w:tcBorders>
              <w:top w:val="nil"/>
              <w:left w:val="nil"/>
              <w:bottom w:val="single" w:sz="4" w:space="0" w:color="auto"/>
              <w:right w:val="single" w:sz="4" w:space="0" w:color="auto"/>
            </w:tcBorders>
            <w:shd w:val="clear" w:color="auto" w:fill="auto"/>
            <w:noWrap/>
            <w:vAlign w:val="bottom"/>
          </w:tcPr>
          <w:p w:rsidR="009867E1" w:rsidRPr="00CD453B" w:rsidRDefault="009867E1" w:rsidP="00E50017">
            <w:pPr>
              <w:spacing w:after="0" w:line="240" w:lineRule="auto"/>
              <w:rPr>
                <w:rFonts w:ascii="Calibri" w:eastAsia="Times New Roman" w:hAnsi="Calibri" w:cs="Times New Roman"/>
                <w:color w:val="000000"/>
                <w:lang w:eastAsia="es-MX"/>
              </w:rPr>
            </w:pPr>
          </w:p>
        </w:tc>
        <w:tc>
          <w:tcPr>
            <w:tcW w:w="1488" w:type="dxa"/>
            <w:tcBorders>
              <w:top w:val="nil"/>
              <w:left w:val="nil"/>
              <w:bottom w:val="single" w:sz="4" w:space="0" w:color="auto"/>
              <w:right w:val="single" w:sz="4" w:space="0" w:color="auto"/>
            </w:tcBorders>
            <w:shd w:val="clear" w:color="auto" w:fill="auto"/>
            <w:noWrap/>
            <w:vAlign w:val="bottom"/>
          </w:tcPr>
          <w:p w:rsidR="009867E1" w:rsidRPr="00CD453B" w:rsidRDefault="009867E1" w:rsidP="00E50017">
            <w:pPr>
              <w:spacing w:after="0" w:line="240" w:lineRule="auto"/>
              <w:rPr>
                <w:rFonts w:ascii="Calibri" w:eastAsia="Times New Roman" w:hAnsi="Calibri" w:cs="Times New Roman"/>
                <w:color w:val="000000"/>
                <w:lang w:eastAsia="es-MX"/>
              </w:rPr>
            </w:pPr>
          </w:p>
        </w:tc>
        <w:tc>
          <w:tcPr>
            <w:tcW w:w="977" w:type="dxa"/>
            <w:tcBorders>
              <w:top w:val="nil"/>
              <w:left w:val="nil"/>
              <w:bottom w:val="single" w:sz="4" w:space="0" w:color="auto"/>
              <w:right w:val="single" w:sz="4" w:space="0" w:color="auto"/>
            </w:tcBorders>
            <w:shd w:val="clear" w:color="auto" w:fill="auto"/>
            <w:noWrap/>
            <w:vAlign w:val="bottom"/>
          </w:tcPr>
          <w:p w:rsidR="009867E1" w:rsidRPr="00CD453B" w:rsidRDefault="00041FD3"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483,519</w:t>
            </w:r>
          </w:p>
        </w:tc>
      </w:tr>
      <w:tr w:rsidR="00041FD3" w:rsidRPr="00CD453B" w:rsidTr="00041FD3">
        <w:tc>
          <w:tcPr>
            <w:tcW w:w="6340" w:type="dxa"/>
            <w:tcBorders>
              <w:top w:val="single" w:sz="4" w:space="0" w:color="auto"/>
              <w:left w:val="single" w:sz="4" w:space="0" w:color="auto"/>
              <w:bottom w:val="nil"/>
              <w:right w:val="single" w:sz="4" w:space="0" w:color="auto"/>
            </w:tcBorders>
            <w:shd w:val="clear" w:color="auto" w:fill="auto"/>
            <w:noWrap/>
            <w:vAlign w:val="bottom"/>
          </w:tcPr>
          <w:p w:rsidR="00041FD3" w:rsidRDefault="00041FD3" w:rsidP="00E50017">
            <w:pPr>
              <w:spacing w:after="0" w:line="240" w:lineRule="auto"/>
              <w:rPr>
                <w:rFonts w:ascii="Calibri" w:eastAsia="Times New Roman" w:hAnsi="Calibri" w:cs="Times New Roman"/>
                <w:color w:val="000000"/>
                <w:lang w:eastAsia="es-MX"/>
              </w:rPr>
            </w:pPr>
          </w:p>
        </w:tc>
        <w:tc>
          <w:tcPr>
            <w:tcW w:w="1180" w:type="dxa"/>
            <w:tcBorders>
              <w:top w:val="single" w:sz="4" w:space="0" w:color="auto"/>
              <w:left w:val="nil"/>
              <w:bottom w:val="nil"/>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120" w:type="dxa"/>
            <w:tcBorders>
              <w:top w:val="single" w:sz="4" w:space="0" w:color="auto"/>
              <w:left w:val="nil"/>
              <w:bottom w:val="nil"/>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960" w:type="dxa"/>
            <w:tcBorders>
              <w:top w:val="single" w:sz="4" w:space="0" w:color="auto"/>
              <w:left w:val="nil"/>
              <w:bottom w:val="nil"/>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488" w:type="dxa"/>
            <w:tcBorders>
              <w:top w:val="single" w:sz="4" w:space="0" w:color="auto"/>
              <w:left w:val="nil"/>
              <w:bottom w:val="nil"/>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977" w:type="dxa"/>
            <w:tcBorders>
              <w:top w:val="single" w:sz="4" w:space="0" w:color="auto"/>
              <w:left w:val="nil"/>
              <w:bottom w:val="nil"/>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r>
      <w:tr w:rsidR="00E50017" w:rsidRPr="00CD453B" w:rsidTr="00AF4B7F">
        <w:trPr>
          <w:trHeight w:val="300"/>
        </w:trPr>
        <w:tc>
          <w:tcPr>
            <w:tcW w:w="6340" w:type="dxa"/>
            <w:tcBorders>
              <w:top w:val="nil"/>
              <w:left w:val="single" w:sz="4" w:space="0" w:color="auto"/>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lastRenderedPageBreak/>
              <w:t xml:space="preserve">COBITER, S.A DE C.V. </w:t>
            </w:r>
          </w:p>
        </w:tc>
        <w:tc>
          <w:tcPr>
            <w:tcW w:w="1180"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20"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30,822 </w:t>
            </w:r>
          </w:p>
        </w:tc>
        <w:tc>
          <w:tcPr>
            <w:tcW w:w="960"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488"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77"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30,822 </w:t>
            </w:r>
          </w:p>
        </w:tc>
      </w:tr>
      <w:tr w:rsidR="00780B1B" w:rsidRPr="00CD453B" w:rsidTr="00AF4B7F">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1180"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1120"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960"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1488"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977"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r>
    </w:tbl>
    <w:p w:rsidR="00E50017" w:rsidRDefault="00E50017" w:rsidP="00E50017">
      <w:pPr>
        <w:pStyle w:val="ROMANOS"/>
        <w:spacing w:after="0" w:line="240" w:lineRule="exact"/>
        <w:rPr>
          <w:rFonts w:ascii="Soberana Sans Light" w:hAnsi="Soberana Sans Light"/>
          <w:sz w:val="22"/>
          <w:szCs w:val="22"/>
          <w:lang w:val="es-MX"/>
        </w:rPr>
      </w:pPr>
    </w:p>
    <w:tbl>
      <w:tblPr>
        <w:tblW w:w="12033" w:type="dxa"/>
        <w:tblInd w:w="921" w:type="dxa"/>
        <w:tblCellMar>
          <w:left w:w="70" w:type="dxa"/>
          <w:right w:w="70" w:type="dxa"/>
        </w:tblCellMar>
        <w:tblLook w:val="04A0" w:firstRow="1" w:lastRow="0" w:firstColumn="1" w:lastColumn="0" w:noHBand="0" w:noVBand="1"/>
      </w:tblPr>
      <w:tblGrid>
        <w:gridCol w:w="6379"/>
        <w:gridCol w:w="1134"/>
        <w:gridCol w:w="1031"/>
        <w:gridCol w:w="960"/>
        <w:gridCol w:w="1180"/>
        <w:gridCol w:w="372"/>
        <w:gridCol w:w="977"/>
      </w:tblGrid>
      <w:tr w:rsidR="00E50017" w:rsidRPr="00CD453B" w:rsidTr="00E50017">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0 A 30</w:t>
            </w:r>
          </w:p>
        </w:tc>
        <w:tc>
          <w:tcPr>
            <w:tcW w:w="1031"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90 A 180</w:t>
            </w:r>
          </w:p>
        </w:tc>
        <w:tc>
          <w:tcPr>
            <w:tcW w:w="1552" w:type="dxa"/>
            <w:gridSpan w:val="2"/>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MÁS DE 180</w:t>
            </w:r>
          </w:p>
        </w:tc>
        <w:tc>
          <w:tcPr>
            <w:tcW w:w="977"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IMPORTE</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COM DE PRODUCTOS INSTITUCIONALES, S.A </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55,938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55,938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COM PHARMACEUTICA CONPHARMA,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12,975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12,975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CORPORACIÓN ARMO,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225,711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225,711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CORPORATIVO O2 RESPIRANDO, S. DE R.L</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38,400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38,400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DENTILAB,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290,097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290,097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DIKYSA,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200,370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200,370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DISTRIBUIDORA SEVI,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11,803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11,803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DISTRIBUIDORA DISUR,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38,782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38,782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DISTRIBUIDORA INTERNAL MED EQ MEDICO,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108,300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108,300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ESTEFANÍA LUNA BARRIOS</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6,107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6,107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FERNANDO SANLUIS LICONA</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9,000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9,000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GALIA TEXTIL,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27,876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27,876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GRUPO GOMMAR,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6,143</w:t>
            </w:r>
            <w:r w:rsidRPr="00CD453B">
              <w:rPr>
                <w:rFonts w:ascii="Calibri" w:eastAsia="Times New Roman" w:hAnsi="Calibri" w:cs="Times New Roman"/>
                <w:color w:val="000000"/>
                <w:lang w:eastAsia="es-MX"/>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6,143</w:t>
            </w:r>
            <w:r w:rsidRPr="00CD453B">
              <w:rPr>
                <w:rFonts w:ascii="Calibri" w:eastAsia="Times New Roman" w:hAnsi="Calibri" w:cs="Times New Roman"/>
                <w:color w:val="000000"/>
                <w:lang w:eastAsia="es-MX"/>
              </w:rPr>
              <w:t xml:space="preserve">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GUADALUPE MALDONADO ISLAS</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2,139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2,139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r>
      <w:tr w:rsidR="00041FD3" w:rsidRPr="00CD453B" w:rsidTr="002D0FA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031"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960"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180"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349" w:type="dxa"/>
            <w:gridSpan w:val="2"/>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r>
    </w:tbl>
    <w:p w:rsidR="00E50017" w:rsidRDefault="00E50017" w:rsidP="00E50017">
      <w:pPr>
        <w:pStyle w:val="ROMANOS"/>
        <w:spacing w:after="0" w:line="240" w:lineRule="exact"/>
        <w:rPr>
          <w:rFonts w:ascii="Soberana Sans Light" w:hAnsi="Soberana Sans Light"/>
          <w:sz w:val="22"/>
          <w:szCs w:val="22"/>
          <w:lang w:val="es-MX"/>
        </w:rPr>
      </w:pPr>
    </w:p>
    <w:tbl>
      <w:tblPr>
        <w:tblW w:w="12049" w:type="dxa"/>
        <w:tblInd w:w="921" w:type="dxa"/>
        <w:tblCellMar>
          <w:left w:w="70" w:type="dxa"/>
          <w:right w:w="70" w:type="dxa"/>
        </w:tblCellMar>
        <w:tblLook w:val="04A0" w:firstRow="1" w:lastRow="0" w:firstColumn="1" w:lastColumn="0" w:noHBand="0" w:noVBand="1"/>
      </w:tblPr>
      <w:tblGrid>
        <w:gridCol w:w="6379"/>
        <w:gridCol w:w="1134"/>
        <w:gridCol w:w="1031"/>
        <w:gridCol w:w="960"/>
        <w:gridCol w:w="1180"/>
        <w:gridCol w:w="1365"/>
      </w:tblGrid>
      <w:tr w:rsidR="00E50017" w:rsidRPr="00CD453B" w:rsidTr="00E50017">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0 A 30</w:t>
            </w:r>
          </w:p>
        </w:tc>
        <w:tc>
          <w:tcPr>
            <w:tcW w:w="1031"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90 A 180</w:t>
            </w:r>
          </w:p>
        </w:tc>
        <w:tc>
          <w:tcPr>
            <w:tcW w:w="118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MÁS DE 180</w:t>
            </w:r>
          </w:p>
        </w:tc>
        <w:tc>
          <w:tcPr>
            <w:tcW w:w="1365"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IMPORTE</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HI-TEC MEDICAL DEL SUR,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3,563,567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3,563,567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IMEDIC,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18,694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18,694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INFRA,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75,602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75,602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INSTRUMENTOS Y ACCESORIOS AUTOMATIZADOS,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27,716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27,716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JOSÉ ANTONIO TORRES JAIMEZ</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397,999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397,999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KARLA EILEN ALVARADO MORALES</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118,146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118,146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LAURA ROLDAN VÁZQUEZ</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4,640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4,640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MAPOPA,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201,550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201,550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MARÍA AUXILIO RODRÍGUEZ NAVA</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3,100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3,100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MARÍA DE LOURDES TORRES SOLÍS</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39,999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39,999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MARÍA JESSICA BERTHEAU LÓPEZ</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73,437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73,437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NÉSTOR LIRA PALETA</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3,150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3,150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PABLO CÓSETE BAÑUELOS</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39,093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39,093 </w:t>
            </w:r>
          </w:p>
        </w:tc>
      </w:tr>
      <w:tr w:rsidR="00041FD3"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PRODUCTOS GALENO, S. DE R.L.</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23,072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23,072 </w:t>
            </w:r>
          </w:p>
        </w:tc>
      </w:tr>
      <w:tr w:rsidR="00041FD3" w:rsidRPr="00CD453B" w:rsidTr="002D0FA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031"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960"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180"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365" w:type="dxa"/>
            <w:tcBorders>
              <w:top w:val="nil"/>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r>
    </w:tbl>
    <w:p w:rsidR="00E50017" w:rsidRDefault="00E50017" w:rsidP="00E50017">
      <w:pPr>
        <w:pStyle w:val="ROMANOS"/>
        <w:spacing w:after="0" w:line="240" w:lineRule="exact"/>
        <w:rPr>
          <w:rFonts w:ascii="Soberana Sans Light" w:hAnsi="Soberana Sans Light"/>
          <w:sz w:val="22"/>
          <w:szCs w:val="22"/>
          <w:lang w:val="es-MX"/>
        </w:rPr>
      </w:pPr>
    </w:p>
    <w:p w:rsidR="007F3DA6" w:rsidRDefault="007F3DA6" w:rsidP="00E50017">
      <w:pPr>
        <w:pStyle w:val="ROMANOS"/>
        <w:spacing w:after="0" w:line="240" w:lineRule="exact"/>
        <w:rPr>
          <w:rFonts w:ascii="Soberana Sans Light" w:hAnsi="Soberana Sans Light"/>
          <w:sz w:val="22"/>
          <w:szCs w:val="22"/>
          <w:lang w:val="es-MX"/>
        </w:rPr>
      </w:pPr>
    </w:p>
    <w:tbl>
      <w:tblPr>
        <w:tblW w:w="12088" w:type="dxa"/>
        <w:tblInd w:w="921" w:type="dxa"/>
        <w:tblCellMar>
          <w:left w:w="70" w:type="dxa"/>
          <w:right w:w="70" w:type="dxa"/>
        </w:tblCellMar>
        <w:tblLook w:val="04A0" w:firstRow="1" w:lastRow="0" w:firstColumn="1" w:lastColumn="0" w:noHBand="0" w:noVBand="1"/>
      </w:tblPr>
      <w:tblGrid>
        <w:gridCol w:w="6379"/>
        <w:gridCol w:w="1134"/>
        <w:gridCol w:w="1031"/>
        <w:gridCol w:w="992"/>
        <w:gridCol w:w="1276"/>
        <w:gridCol w:w="1276"/>
      </w:tblGrid>
      <w:tr w:rsidR="00E50017" w:rsidRPr="00CD453B" w:rsidTr="00041FD3">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0 A 30</w:t>
            </w:r>
          </w:p>
        </w:tc>
        <w:tc>
          <w:tcPr>
            <w:tcW w:w="1031"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30 A 90</w:t>
            </w:r>
          </w:p>
        </w:tc>
        <w:tc>
          <w:tcPr>
            <w:tcW w:w="992"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90 A 180</w:t>
            </w:r>
          </w:p>
        </w:tc>
        <w:tc>
          <w:tcPr>
            <w:tcW w:w="1276"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MÁS DE 180</w:t>
            </w:r>
          </w:p>
        </w:tc>
        <w:tc>
          <w:tcPr>
            <w:tcW w:w="1276"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IMPORTE</w:t>
            </w:r>
          </w:p>
        </w:tc>
      </w:tr>
      <w:tr w:rsidR="00E50017" w:rsidRPr="00CD453B" w:rsidTr="00041FD3">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PRODUCTOS HOSPITALARIO,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41,244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41,244 </w:t>
            </w:r>
          </w:p>
        </w:tc>
      </w:tr>
      <w:tr w:rsidR="00E50017" w:rsidRPr="00CD453B" w:rsidTr="00041FD3">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PROMAEDIX, S. DE R.L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54,857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54,857 </w:t>
            </w:r>
          </w:p>
        </w:tc>
      </w:tr>
      <w:tr w:rsidR="00E50017" w:rsidRPr="00CD453B" w:rsidTr="00041FD3">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PROQUIGAMA,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211,887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211,887 </w:t>
            </w:r>
          </w:p>
        </w:tc>
      </w:tr>
      <w:tr w:rsidR="00E50017" w:rsidRPr="00CD453B" w:rsidTr="00041FD3">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PROVEEDORA MEXICANA DE ARTÍCULOS DE CURACIÓN,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87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87 </w:t>
            </w:r>
          </w:p>
        </w:tc>
      </w:tr>
      <w:tr w:rsidR="00E50017" w:rsidRPr="00CD453B" w:rsidTr="00041FD3">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SALUD DE TLAXCALA </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041FD3"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12,96</w:t>
            </w:r>
            <w:r w:rsidR="00E50017" w:rsidRPr="00CD453B">
              <w:rPr>
                <w:rFonts w:ascii="Calibri" w:eastAsia="Times New Roman" w:hAnsi="Calibri" w:cs="Times New Roman"/>
                <w:color w:val="000000"/>
                <w:lang w:eastAsia="es-MX"/>
              </w:rPr>
              <w:t xml:space="preserve">7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041FD3">
            <w:pPr>
              <w:spacing w:after="0" w:line="240" w:lineRule="auto"/>
              <w:jc w:val="right"/>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w:t>
            </w:r>
            <w:r w:rsidR="00041FD3">
              <w:rPr>
                <w:rFonts w:ascii="Calibri" w:eastAsia="Times New Roman" w:hAnsi="Calibri" w:cs="Times New Roman"/>
                <w:color w:val="000000"/>
                <w:lang w:eastAsia="es-MX"/>
              </w:rPr>
              <w:t>12,96</w:t>
            </w:r>
            <w:r w:rsidR="00041FD3" w:rsidRPr="00CD453B">
              <w:rPr>
                <w:rFonts w:ascii="Calibri" w:eastAsia="Times New Roman" w:hAnsi="Calibri" w:cs="Times New Roman"/>
                <w:color w:val="000000"/>
                <w:lang w:eastAsia="es-MX"/>
              </w:rPr>
              <w:t>7</w:t>
            </w:r>
            <w:r w:rsidRPr="00CD453B">
              <w:rPr>
                <w:rFonts w:ascii="Calibri" w:eastAsia="Times New Roman" w:hAnsi="Calibri" w:cs="Times New Roman"/>
                <w:color w:val="000000"/>
                <w:lang w:eastAsia="es-MX"/>
              </w:rPr>
              <w:t xml:space="preserve"> </w:t>
            </w:r>
          </w:p>
        </w:tc>
      </w:tr>
      <w:tr w:rsidR="00041FD3" w:rsidRPr="00CD453B" w:rsidTr="00041FD3">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VÍCTOR JOSÉ LEAL CRUZ</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1,798 </w:t>
            </w:r>
          </w:p>
        </w:tc>
        <w:tc>
          <w:tcPr>
            <w:tcW w:w="992"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1,798 </w:t>
            </w:r>
          </w:p>
        </w:tc>
      </w:tr>
      <w:tr w:rsidR="00041FD3" w:rsidRPr="00CD453B" w:rsidTr="00041FD3">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VITTI GRUPO COMERCIALIZADORA, S.A DE C.V.</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26,268 </w:t>
            </w:r>
          </w:p>
        </w:tc>
        <w:tc>
          <w:tcPr>
            <w:tcW w:w="992"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26,268 </w:t>
            </w:r>
          </w:p>
        </w:tc>
      </w:tr>
      <w:tr w:rsidR="00041FD3" w:rsidRPr="00CD453B" w:rsidTr="00041FD3">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TOTAL GENERAL: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6,536,589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41FD3" w:rsidRPr="00CD453B" w:rsidRDefault="00041FD3"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6,536,589</w:t>
            </w:r>
          </w:p>
        </w:tc>
      </w:tr>
      <w:tr w:rsidR="00041FD3" w:rsidRPr="00CD453B" w:rsidTr="00041FD3">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rPr>
                <w:rFonts w:ascii="Calibri" w:eastAsia="Times New Roman" w:hAnsi="Calibri" w:cs="Times New Roman"/>
                <w:color w:val="000000"/>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1FD3" w:rsidRPr="00CD453B" w:rsidRDefault="00041FD3" w:rsidP="00E50017">
            <w:pPr>
              <w:spacing w:after="0" w:line="240" w:lineRule="auto"/>
              <w:jc w:val="right"/>
              <w:rPr>
                <w:rFonts w:ascii="Calibri" w:eastAsia="Times New Roman" w:hAnsi="Calibri" w:cs="Times New Roman"/>
                <w:color w:val="000000"/>
                <w:lang w:eastAsia="es-MX"/>
              </w:rPr>
            </w:pPr>
          </w:p>
        </w:tc>
      </w:tr>
    </w:tbl>
    <w:p w:rsidR="00E50017" w:rsidRDefault="00E50017" w:rsidP="00E50017">
      <w:pPr>
        <w:pStyle w:val="ROMANOS"/>
        <w:spacing w:after="0" w:line="240" w:lineRule="exact"/>
        <w:rPr>
          <w:rFonts w:ascii="Soberana Sans Light" w:hAnsi="Soberana Sans Light"/>
          <w:sz w:val="22"/>
          <w:szCs w:val="22"/>
          <w:lang w:val="es-MX"/>
        </w:rPr>
      </w:pPr>
    </w:p>
    <w:tbl>
      <w:tblPr>
        <w:tblW w:w="12015" w:type="dxa"/>
        <w:tblInd w:w="921" w:type="dxa"/>
        <w:tblCellMar>
          <w:left w:w="70" w:type="dxa"/>
          <w:right w:w="70" w:type="dxa"/>
        </w:tblCellMar>
        <w:tblLook w:val="04A0" w:firstRow="1" w:lastRow="0" w:firstColumn="1" w:lastColumn="0" w:noHBand="0" w:noVBand="1"/>
      </w:tblPr>
      <w:tblGrid>
        <w:gridCol w:w="6379"/>
        <w:gridCol w:w="1134"/>
        <w:gridCol w:w="1142"/>
        <w:gridCol w:w="960"/>
        <w:gridCol w:w="1180"/>
        <w:gridCol w:w="1220"/>
      </w:tblGrid>
      <w:tr w:rsidR="00E50017" w:rsidRPr="00261EB3" w:rsidTr="00E50017">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0 A 30</w:t>
            </w:r>
          </w:p>
        </w:tc>
        <w:tc>
          <w:tcPr>
            <w:tcW w:w="1142"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90 A 180</w:t>
            </w:r>
          </w:p>
        </w:tc>
        <w:tc>
          <w:tcPr>
            <w:tcW w:w="1180"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MÁS DE 180</w:t>
            </w:r>
          </w:p>
        </w:tc>
        <w:tc>
          <w:tcPr>
            <w:tcW w:w="1220"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IMPORTE</w:t>
            </w:r>
          </w:p>
        </w:tc>
      </w:tr>
      <w:tr w:rsidR="00041FD3" w:rsidRPr="00261EB3" w:rsidTr="002D0FA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TRANSFERENCIAS OTORGADAS POR PAGAR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42"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17,370,051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17,370,051 </w:t>
            </w:r>
          </w:p>
        </w:tc>
      </w:tr>
      <w:tr w:rsidR="00041FD3" w:rsidRPr="00261EB3"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RETENCIONES Y CONTRIBUCIONES POR PAGAR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42"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DD78CD">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w:t>
            </w:r>
            <w:r w:rsidR="00DD78CD">
              <w:rPr>
                <w:rFonts w:ascii="Calibri" w:eastAsia="Times New Roman" w:hAnsi="Calibri" w:cs="Times New Roman"/>
                <w:color w:val="000000"/>
                <w:lang w:eastAsia="es-MX"/>
              </w:rPr>
              <w:t>402,740</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w:t>
            </w:r>
            <w:r w:rsidR="00DD78CD">
              <w:rPr>
                <w:rFonts w:ascii="Calibri" w:eastAsia="Times New Roman" w:hAnsi="Calibri" w:cs="Times New Roman"/>
                <w:color w:val="000000"/>
                <w:lang w:eastAsia="es-MX"/>
              </w:rPr>
              <w:t>402,740</w:t>
            </w:r>
          </w:p>
        </w:tc>
      </w:tr>
      <w:tr w:rsidR="00041FD3" w:rsidRPr="00261EB3"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OTRAS CUENTAS POR PAGAR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42" w:type="dxa"/>
            <w:tcBorders>
              <w:top w:val="nil"/>
              <w:left w:val="nil"/>
              <w:bottom w:val="single" w:sz="4" w:space="0" w:color="auto"/>
              <w:right w:val="single" w:sz="4" w:space="0" w:color="auto"/>
            </w:tcBorders>
            <w:shd w:val="clear" w:color="auto" w:fill="auto"/>
            <w:noWrap/>
            <w:vAlign w:val="bottom"/>
            <w:hideMark/>
          </w:tcPr>
          <w:p w:rsidR="00041FD3" w:rsidRPr="00261EB3" w:rsidRDefault="00DD78CD" w:rsidP="00E5001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22,757,968</w:t>
            </w:r>
            <w:r w:rsidR="00041FD3" w:rsidRPr="00261EB3">
              <w:rPr>
                <w:rFonts w:ascii="Calibri" w:eastAsia="Times New Roman" w:hAnsi="Calibri" w:cs="Times New Roman"/>
                <w:color w:val="000000"/>
                <w:lang w:eastAsia="es-MX"/>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041FD3" w:rsidRPr="00261EB3" w:rsidRDefault="00041FD3"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w:t>
            </w:r>
            <w:r w:rsidR="00DD78CD">
              <w:rPr>
                <w:rFonts w:ascii="Calibri" w:eastAsia="Times New Roman" w:hAnsi="Calibri" w:cs="Times New Roman"/>
                <w:color w:val="000000"/>
                <w:lang w:eastAsia="es-MX"/>
              </w:rPr>
              <w:t>22,757,968</w:t>
            </w:r>
          </w:p>
        </w:tc>
      </w:tr>
      <w:tr w:rsidR="00041FD3" w:rsidRPr="00261EB3" w:rsidTr="002D0FA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tcPr>
          <w:p w:rsidR="00041FD3" w:rsidRPr="00261EB3" w:rsidRDefault="00041FD3" w:rsidP="00E50017">
            <w:pPr>
              <w:spacing w:after="0" w:line="240" w:lineRule="auto"/>
              <w:rPr>
                <w:rFonts w:ascii="Calibri" w:eastAsia="Times New Roman" w:hAnsi="Calibri" w:cs="Times New Roman"/>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rsidR="00041FD3" w:rsidRPr="00261EB3" w:rsidRDefault="00041FD3" w:rsidP="00E50017">
            <w:pPr>
              <w:spacing w:after="0" w:line="240" w:lineRule="auto"/>
              <w:rPr>
                <w:rFonts w:ascii="Calibri" w:eastAsia="Times New Roman" w:hAnsi="Calibri" w:cs="Times New Roman"/>
                <w:color w:val="000000"/>
                <w:lang w:eastAsia="es-MX"/>
              </w:rPr>
            </w:pPr>
          </w:p>
        </w:tc>
        <w:tc>
          <w:tcPr>
            <w:tcW w:w="1142" w:type="dxa"/>
            <w:tcBorders>
              <w:top w:val="nil"/>
              <w:left w:val="nil"/>
              <w:bottom w:val="single" w:sz="4" w:space="0" w:color="auto"/>
              <w:right w:val="single" w:sz="4" w:space="0" w:color="auto"/>
            </w:tcBorders>
            <w:shd w:val="clear" w:color="auto" w:fill="auto"/>
            <w:noWrap/>
            <w:vAlign w:val="bottom"/>
          </w:tcPr>
          <w:p w:rsidR="00041FD3" w:rsidRPr="00261EB3" w:rsidRDefault="00041FD3" w:rsidP="00E50017">
            <w:pPr>
              <w:spacing w:after="0" w:line="240" w:lineRule="auto"/>
              <w:jc w:val="right"/>
              <w:rPr>
                <w:rFonts w:ascii="Calibri" w:eastAsia="Times New Roman" w:hAnsi="Calibri" w:cs="Times New Roman"/>
                <w:color w:val="000000"/>
                <w:lang w:eastAsia="es-MX"/>
              </w:rPr>
            </w:pPr>
          </w:p>
        </w:tc>
        <w:tc>
          <w:tcPr>
            <w:tcW w:w="960" w:type="dxa"/>
            <w:tcBorders>
              <w:top w:val="nil"/>
              <w:left w:val="nil"/>
              <w:bottom w:val="single" w:sz="4" w:space="0" w:color="auto"/>
              <w:right w:val="single" w:sz="4" w:space="0" w:color="auto"/>
            </w:tcBorders>
            <w:shd w:val="clear" w:color="auto" w:fill="auto"/>
            <w:noWrap/>
            <w:vAlign w:val="bottom"/>
          </w:tcPr>
          <w:p w:rsidR="00041FD3" w:rsidRPr="00261EB3" w:rsidRDefault="00041FD3" w:rsidP="00E50017">
            <w:pPr>
              <w:spacing w:after="0" w:line="240" w:lineRule="auto"/>
              <w:jc w:val="right"/>
              <w:rPr>
                <w:rFonts w:ascii="Calibri" w:eastAsia="Times New Roman" w:hAnsi="Calibri" w:cs="Times New Roman"/>
                <w:color w:val="000000"/>
                <w:lang w:eastAsia="es-MX"/>
              </w:rPr>
            </w:pPr>
          </w:p>
        </w:tc>
        <w:tc>
          <w:tcPr>
            <w:tcW w:w="1180" w:type="dxa"/>
            <w:tcBorders>
              <w:top w:val="nil"/>
              <w:left w:val="nil"/>
              <w:bottom w:val="single" w:sz="4" w:space="0" w:color="auto"/>
              <w:right w:val="single" w:sz="4" w:space="0" w:color="auto"/>
            </w:tcBorders>
            <w:shd w:val="clear" w:color="auto" w:fill="auto"/>
            <w:noWrap/>
            <w:vAlign w:val="bottom"/>
          </w:tcPr>
          <w:p w:rsidR="00041FD3" w:rsidRPr="00261EB3" w:rsidRDefault="00041FD3" w:rsidP="00E50017">
            <w:pPr>
              <w:spacing w:after="0" w:line="240" w:lineRule="auto"/>
              <w:jc w:val="right"/>
              <w:rPr>
                <w:rFonts w:ascii="Calibri" w:eastAsia="Times New Roman" w:hAnsi="Calibri" w:cs="Times New Roman"/>
                <w:color w:val="000000"/>
                <w:lang w:eastAsia="es-MX"/>
              </w:rPr>
            </w:pPr>
          </w:p>
        </w:tc>
        <w:tc>
          <w:tcPr>
            <w:tcW w:w="1220" w:type="dxa"/>
            <w:tcBorders>
              <w:top w:val="nil"/>
              <w:left w:val="nil"/>
              <w:bottom w:val="single" w:sz="4" w:space="0" w:color="auto"/>
              <w:right w:val="single" w:sz="4" w:space="0" w:color="auto"/>
            </w:tcBorders>
            <w:shd w:val="clear" w:color="auto" w:fill="auto"/>
            <w:noWrap/>
            <w:vAlign w:val="bottom"/>
          </w:tcPr>
          <w:p w:rsidR="00041FD3" w:rsidRPr="00261EB3" w:rsidRDefault="00041FD3" w:rsidP="00E50017">
            <w:pPr>
              <w:spacing w:after="0" w:line="240" w:lineRule="auto"/>
              <w:jc w:val="right"/>
              <w:rPr>
                <w:rFonts w:ascii="Calibri" w:eastAsia="Times New Roman" w:hAnsi="Calibri" w:cs="Times New Roman"/>
                <w:color w:val="000000"/>
                <w:lang w:eastAsia="es-MX"/>
              </w:rPr>
            </w:pPr>
          </w:p>
        </w:tc>
      </w:tr>
    </w:tbl>
    <w:p w:rsidR="00E50017"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p>
    <w:p w:rsidR="006020F6" w:rsidRDefault="006020F6" w:rsidP="00E50017">
      <w:pPr>
        <w:pStyle w:val="ROMANOS"/>
        <w:spacing w:after="0" w:line="240" w:lineRule="exact"/>
        <w:rPr>
          <w:rFonts w:ascii="Soberana Sans Light" w:hAnsi="Soberana Sans Light"/>
          <w:sz w:val="22"/>
          <w:szCs w:val="22"/>
          <w:lang w:val="es-MX"/>
        </w:rPr>
      </w:pPr>
    </w:p>
    <w:p w:rsidR="006020F6" w:rsidRDefault="006020F6" w:rsidP="00E50017">
      <w:pPr>
        <w:pStyle w:val="ROMANOS"/>
        <w:spacing w:after="0" w:line="240" w:lineRule="exact"/>
        <w:rPr>
          <w:rFonts w:ascii="Soberana Sans Light" w:hAnsi="Soberana Sans Light"/>
          <w:sz w:val="22"/>
          <w:szCs w:val="22"/>
          <w:lang w:val="es-MX"/>
        </w:rPr>
      </w:pPr>
    </w:p>
    <w:p w:rsidR="006020F6" w:rsidRDefault="006020F6"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No se tiene recursos en fondos de bienes de terceros en administración y/o en garantía.</w:t>
      </w:r>
    </w:p>
    <w:p w:rsidR="00E50017" w:rsidRPr="00540418"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Pr>
          <w:rFonts w:ascii="Soberana Sans Light" w:hAnsi="Soberana Sans Light"/>
          <w:sz w:val="22"/>
          <w:szCs w:val="22"/>
          <w:lang w:val="es-MX"/>
        </w:rPr>
        <w:t>No se cuenta con pasivos a largo plazo por el momento.</w:t>
      </w:r>
    </w:p>
    <w:p w:rsidR="00E50017" w:rsidRPr="00540418" w:rsidRDefault="00E50017" w:rsidP="00E50017">
      <w:pPr>
        <w:pStyle w:val="ROMANOS"/>
        <w:spacing w:after="0" w:line="240" w:lineRule="exact"/>
        <w:ind w:left="1008" w:firstLine="0"/>
        <w:rPr>
          <w:rFonts w:ascii="Soberana Sans Light" w:hAnsi="Soberana Sans Light"/>
          <w:sz w:val="22"/>
          <w:szCs w:val="22"/>
          <w:lang w:val="es-MX"/>
        </w:rPr>
      </w:pPr>
    </w:p>
    <w:p w:rsidR="00E50017" w:rsidRPr="00540418" w:rsidRDefault="00E50017" w:rsidP="00E5001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E50017" w:rsidRPr="00540418" w:rsidRDefault="00E50017" w:rsidP="00E50017">
      <w:pPr>
        <w:pStyle w:val="INCISO"/>
        <w:spacing w:after="0" w:line="240" w:lineRule="exact"/>
        <w:ind w:left="360"/>
        <w:rPr>
          <w:rFonts w:ascii="Soberana Sans Light" w:hAnsi="Soberana Sans Light"/>
          <w:b/>
          <w:smallCaps/>
          <w:sz w:val="22"/>
          <w:szCs w:val="22"/>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E50017" w:rsidRDefault="00E50017" w:rsidP="00E50017">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ingresos reconocidos por OPD Régimen Estatal de Protección Social en Salud, son por participaciones estatales (ASE) y convenios federales (C</w:t>
      </w:r>
      <w:r w:rsidR="00783155">
        <w:rPr>
          <w:rFonts w:ascii="Soberana Sans Light" w:hAnsi="Soberana Sans Light"/>
          <w:sz w:val="22"/>
          <w:szCs w:val="22"/>
          <w:lang w:val="es-MX"/>
        </w:rPr>
        <w:t>S</w:t>
      </w:r>
      <w:r>
        <w:rPr>
          <w:rFonts w:ascii="Soberana Sans Light" w:hAnsi="Soberana Sans Light"/>
          <w:sz w:val="22"/>
          <w:szCs w:val="22"/>
          <w:lang w:val="es-MX"/>
        </w:rPr>
        <w:t xml:space="preserve"> Y ASF, SMSXXI, </w:t>
      </w:r>
      <w:proofErr w:type="spellStart"/>
      <w:r>
        <w:rPr>
          <w:rFonts w:ascii="Soberana Sans Light" w:hAnsi="Soberana Sans Light"/>
          <w:sz w:val="22"/>
          <w:szCs w:val="22"/>
          <w:lang w:val="es-MX"/>
        </w:rPr>
        <w:t>FPcGC</w:t>
      </w:r>
      <w:proofErr w:type="spellEnd"/>
      <w:r>
        <w:rPr>
          <w:rFonts w:ascii="Soberana Sans Light" w:hAnsi="Soberana Sans Light"/>
          <w:sz w:val="22"/>
          <w:szCs w:val="22"/>
          <w:lang w:val="es-MX"/>
        </w:rPr>
        <w:t>) e interestatales (Portabilidad 32 X 32).</w:t>
      </w:r>
    </w:p>
    <w:p w:rsidR="00C036C1" w:rsidRDefault="00C036C1" w:rsidP="00C036C1">
      <w:pPr>
        <w:pStyle w:val="ROMANOS"/>
        <w:spacing w:after="0" w:line="240" w:lineRule="exact"/>
        <w:ind w:left="648" w:firstLine="0"/>
        <w:rPr>
          <w:rFonts w:ascii="Soberana Sans Light" w:hAnsi="Soberana Sans Light"/>
          <w:sz w:val="22"/>
          <w:szCs w:val="22"/>
          <w:lang w:val="es-MX"/>
        </w:rPr>
      </w:pPr>
    </w:p>
    <w:p w:rsidR="00C036C1" w:rsidRDefault="00C036C1" w:rsidP="00C036C1">
      <w:pPr>
        <w:pStyle w:val="ROMANOS"/>
        <w:spacing w:after="0" w:line="240" w:lineRule="exact"/>
        <w:ind w:left="648" w:firstLine="0"/>
        <w:rPr>
          <w:rFonts w:ascii="Soberana Sans Light" w:hAnsi="Soberana Sans Light"/>
          <w:sz w:val="22"/>
          <w:szCs w:val="22"/>
          <w:lang w:val="es-MX"/>
        </w:rPr>
      </w:pPr>
      <w:r w:rsidRPr="00C036C1">
        <w:rPr>
          <w:rFonts w:ascii="Soberana Sans Light" w:hAnsi="Soberana Sans Light"/>
          <w:sz w:val="22"/>
          <w:szCs w:val="22"/>
          <w:lang w:val="es-MX"/>
        </w:rPr>
        <w:t>Los recursos radicados por parte de la Secretaria de Planeación y Finanzas del Estado y lo reportado en Estados Financieros difieren por dos puntos que se comentan: el Primero se deriva de dos crédito puente, derivados a que en enero del presente, el OPD Régimen Estatal de Protección Social en Salud en Tlaxcala, carecía de liquides en la Cuota Social y Aportación Solidaria Federal para financiar a OPD Salud de Tlaxcala, para dar cumplimiento a sus obligaciones contractuales del personal. El segundo radica a la cuenta por cobrar a corto plazo entre cuentas que se derivó de los créditos puentes, reintegrando el primer crédito puente a la Secretaria de Planeación y Finanzas, fechado el día 12 de febrero de 2016.</w:t>
      </w:r>
    </w:p>
    <w:p w:rsidR="00E50017" w:rsidRPr="00540418" w:rsidRDefault="00E50017" w:rsidP="00E50017">
      <w:pPr>
        <w:pStyle w:val="ROMANOS"/>
        <w:spacing w:after="0" w:line="240" w:lineRule="exact"/>
        <w:ind w:left="648" w:firstLine="0"/>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E50017" w:rsidRDefault="00E50017" w:rsidP="00E50017">
      <w:pPr>
        <w:pStyle w:val="ROMANOS"/>
        <w:numPr>
          <w:ilvl w:val="0"/>
          <w:numId w:val="1"/>
        </w:numPr>
        <w:spacing w:after="0" w:line="240" w:lineRule="exact"/>
        <w:rPr>
          <w:rFonts w:ascii="Soberana Sans Light" w:hAnsi="Soberana Sans Light"/>
          <w:sz w:val="22"/>
          <w:szCs w:val="22"/>
          <w:lang w:val="es-MX"/>
        </w:rPr>
      </w:pPr>
      <w:r>
        <w:rPr>
          <w:rFonts w:ascii="Soberana Sans Light" w:hAnsi="Soberana Sans Light"/>
          <w:sz w:val="22"/>
          <w:szCs w:val="22"/>
          <w:lang w:val="es-MX"/>
        </w:rPr>
        <w:t>La cuentas de gastos son las siguientes:</w:t>
      </w:r>
    </w:p>
    <w:p w:rsidR="00E50017" w:rsidRDefault="00E50017" w:rsidP="00E50017">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 destina el 94% del recurso ejercido trimestral, para pago de remuneraciones al personal de unidades médicas de OPD Salud de Tlaxcala y áreas administrativas del OPD Régimen Estatal de Protección Social en Salud.</w:t>
      </w:r>
    </w:p>
    <w:p w:rsidR="00E50017" w:rsidRDefault="00E50017" w:rsidP="00E50017">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 destina el 1% del recurso ejercido trimestral, para pago de materiales y suministros.</w:t>
      </w:r>
    </w:p>
    <w:p w:rsidR="00E50017" w:rsidRDefault="00E50017" w:rsidP="00E50017">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 destina el 5% del recurso ejercido trimestral, al pago de servicios generales.</w:t>
      </w:r>
    </w:p>
    <w:p w:rsidR="00C036C1" w:rsidRDefault="00C036C1" w:rsidP="00E50017">
      <w:pPr>
        <w:pStyle w:val="ROMANOS"/>
        <w:spacing w:after="0" w:line="240" w:lineRule="exact"/>
        <w:ind w:left="648" w:firstLine="0"/>
        <w:rPr>
          <w:rFonts w:ascii="Soberana Sans Light" w:hAnsi="Soberana Sans Light"/>
          <w:sz w:val="22"/>
          <w:szCs w:val="22"/>
          <w:lang w:val="es-MX"/>
        </w:rPr>
      </w:pPr>
    </w:p>
    <w:p w:rsidR="00C036C1" w:rsidRPr="00540418" w:rsidRDefault="00C036C1" w:rsidP="00E50017">
      <w:pPr>
        <w:pStyle w:val="ROMANOS"/>
        <w:spacing w:after="0" w:line="240" w:lineRule="exact"/>
        <w:ind w:left="648" w:firstLine="0"/>
        <w:rPr>
          <w:rFonts w:ascii="Soberana Sans Light" w:hAnsi="Soberana Sans Light"/>
          <w:sz w:val="22"/>
          <w:szCs w:val="22"/>
          <w:lang w:val="es-MX"/>
        </w:rPr>
      </w:pPr>
      <w:r w:rsidRPr="00C036C1">
        <w:rPr>
          <w:rFonts w:ascii="Soberana Sans Light" w:hAnsi="Soberana Sans Light"/>
          <w:sz w:val="22"/>
          <w:szCs w:val="22"/>
          <w:lang w:val="es-MX"/>
        </w:rPr>
        <w:t>En los estados financieros de se destaca el concepto denominado otros ingresos financieros, en el cual se canalizan los intereses bancarios que se generan en las radicaciones de participaciones y convenios.</w:t>
      </w:r>
    </w:p>
    <w:p w:rsidR="00E50017" w:rsidRPr="00540418" w:rsidRDefault="00E50017" w:rsidP="00E50017">
      <w:pPr>
        <w:pStyle w:val="ROMANOS"/>
        <w:spacing w:after="0" w:line="240" w:lineRule="exact"/>
        <w:ind w:left="1008" w:firstLine="0"/>
        <w:rPr>
          <w:rFonts w:ascii="Soberana Sans Light" w:hAnsi="Soberana Sans Light"/>
          <w:sz w:val="22"/>
          <w:szCs w:val="22"/>
          <w:lang w:val="es-MX"/>
        </w:rPr>
      </w:pPr>
    </w:p>
    <w:p w:rsidR="00E50017" w:rsidRPr="00540418" w:rsidRDefault="00E50017" w:rsidP="00E5001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E50017" w:rsidRPr="00540418"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r>
      <w:r>
        <w:rPr>
          <w:rFonts w:ascii="Soberana Sans Light" w:hAnsi="Soberana Sans Light"/>
          <w:sz w:val="22"/>
          <w:szCs w:val="22"/>
          <w:lang w:val="es-MX"/>
        </w:rPr>
        <w:t>Durante el ejercicio no se tuvieron modificaciones al patrimonio.</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La modificación al patrimonio corresponde al resultado de reintegro de proveedores</w:t>
      </w:r>
      <w:r w:rsidR="00AF4B7F">
        <w:rPr>
          <w:rFonts w:ascii="Soberana Sans Light" w:hAnsi="Soberana Sans Light"/>
          <w:sz w:val="22"/>
          <w:szCs w:val="22"/>
          <w:lang w:val="es-MX"/>
        </w:rPr>
        <w:t>.</w:t>
      </w:r>
    </w:p>
    <w:p w:rsidR="00C036C1" w:rsidRPr="00540418" w:rsidRDefault="00C036C1"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ind w:left="1008" w:firstLine="0"/>
        <w:rPr>
          <w:rFonts w:ascii="Soberana Sans Light" w:hAnsi="Soberana Sans Light"/>
          <w:sz w:val="22"/>
          <w:szCs w:val="22"/>
          <w:lang w:val="es-MX"/>
        </w:rPr>
      </w:pPr>
    </w:p>
    <w:p w:rsidR="00E50017" w:rsidRPr="00540418" w:rsidRDefault="00E50017" w:rsidP="00E5001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E50017" w:rsidRPr="00540418" w:rsidRDefault="00E50017" w:rsidP="00E50017">
      <w:pPr>
        <w:pStyle w:val="INCISO"/>
        <w:spacing w:after="0" w:line="240" w:lineRule="exact"/>
        <w:ind w:left="360"/>
        <w:rPr>
          <w:rFonts w:ascii="Soberana Sans Light" w:hAnsi="Soberana Sans Light"/>
          <w:b/>
          <w:smallCaps/>
          <w:sz w:val="22"/>
          <w:szCs w:val="22"/>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E50017" w:rsidRDefault="00AF4B7F" w:rsidP="00AF4B7F">
      <w:pPr>
        <w:pStyle w:val="ROMANOS"/>
        <w:numPr>
          <w:ilvl w:val="0"/>
          <w:numId w:val="3"/>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análisis del saldo</w:t>
      </w:r>
      <w:r w:rsidR="00E50017" w:rsidRPr="00540418">
        <w:rPr>
          <w:rFonts w:ascii="Soberana Sans Light" w:hAnsi="Soberana Sans Light"/>
          <w:sz w:val="22"/>
          <w:szCs w:val="22"/>
          <w:lang w:val="es-MX"/>
        </w:rPr>
        <w:t xml:space="preserve"> inicial y final que figuran en la última parte del Estado de Flujo de Efectivo en la cuenta de efectivo y equivalentes es como sigue:</w:t>
      </w:r>
    </w:p>
    <w:p w:rsidR="003E63EA" w:rsidRDefault="003E63EA" w:rsidP="003E63EA">
      <w:pPr>
        <w:pStyle w:val="ROMANOS"/>
        <w:spacing w:after="0" w:line="240" w:lineRule="exact"/>
        <w:rPr>
          <w:rFonts w:ascii="Soberana Sans Light" w:hAnsi="Soberana Sans Light"/>
          <w:sz w:val="22"/>
          <w:szCs w:val="22"/>
          <w:lang w:val="es-MX"/>
        </w:rPr>
      </w:pPr>
    </w:p>
    <w:p w:rsidR="003E63EA" w:rsidRDefault="003E63EA" w:rsidP="003E63EA">
      <w:pPr>
        <w:pStyle w:val="ROMANOS"/>
        <w:spacing w:after="0" w:line="240" w:lineRule="exact"/>
        <w:rPr>
          <w:rFonts w:ascii="Soberana Sans Light" w:hAnsi="Soberana Sans Light"/>
          <w:sz w:val="22"/>
          <w:szCs w:val="22"/>
          <w:lang w:val="es-MX"/>
        </w:rPr>
      </w:pPr>
    </w:p>
    <w:p w:rsidR="003E63EA" w:rsidRDefault="003E63EA" w:rsidP="003E63EA">
      <w:pPr>
        <w:pStyle w:val="ROMANOS"/>
        <w:spacing w:after="0" w:line="240" w:lineRule="exact"/>
        <w:rPr>
          <w:rFonts w:ascii="Soberana Sans Light" w:hAnsi="Soberana Sans Light"/>
          <w:sz w:val="22"/>
          <w:szCs w:val="22"/>
          <w:lang w:val="es-MX"/>
        </w:rPr>
      </w:pPr>
    </w:p>
    <w:p w:rsidR="003E63EA" w:rsidRDefault="003E63EA" w:rsidP="003E63EA">
      <w:pPr>
        <w:pStyle w:val="ROMANOS"/>
        <w:spacing w:after="0" w:line="240" w:lineRule="exact"/>
        <w:rPr>
          <w:rFonts w:ascii="Soberana Sans Light" w:hAnsi="Soberana Sans Light"/>
          <w:sz w:val="22"/>
          <w:szCs w:val="22"/>
          <w:lang w:val="es-MX"/>
        </w:rPr>
      </w:pPr>
    </w:p>
    <w:p w:rsidR="003E63EA" w:rsidRDefault="003E63EA" w:rsidP="003E63EA">
      <w:pPr>
        <w:pStyle w:val="ROMANOS"/>
        <w:spacing w:after="0" w:line="240" w:lineRule="exact"/>
        <w:rPr>
          <w:rFonts w:ascii="Soberana Sans Light" w:hAnsi="Soberana Sans Light"/>
          <w:sz w:val="22"/>
          <w:szCs w:val="22"/>
          <w:lang w:val="es-MX"/>
        </w:rPr>
      </w:pPr>
    </w:p>
    <w:p w:rsidR="003E63EA" w:rsidRPr="00AF4B7F" w:rsidRDefault="003E63EA" w:rsidP="003E63EA">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322"/>
        <w:gridCol w:w="1418"/>
      </w:tblGrid>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322" w:type="dxa"/>
            <w:tcBorders>
              <w:top w:val="single" w:sz="6" w:space="0" w:color="auto"/>
              <w:left w:val="single" w:sz="6" w:space="0" w:color="auto"/>
              <w:bottom w:val="single" w:sz="6" w:space="0" w:color="auto"/>
              <w:right w:val="single" w:sz="6" w:space="0" w:color="auto"/>
            </w:tcBorders>
          </w:tcPr>
          <w:p w:rsidR="00DD78CD" w:rsidRPr="00540418" w:rsidRDefault="00DD78CD" w:rsidP="00DD78C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425340719</w:t>
            </w: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sidRPr="000F6C1D">
              <w:rPr>
                <w:rFonts w:ascii="Soberana Sans Light" w:hAnsi="Soberana Sans Light"/>
                <w:sz w:val="22"/>
                <w:szCs w:val="22"/>
                <w:lang w:val="es-MX"/>
              </w:rPr>
              <w:t>129,869,822</w:t>
            </w: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DD78CD" w:rsidP="00E5001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425340719</w:t>
            </w: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129,869,822</w:t>
            </w:r>
          </w:p>
        </w:tc>
      </w:tr>
    </w:tbl>
    <w:p w:rsidR="00E50017" w:rsidRDefault="00E50017" w:rsidP="00E50017">
      <w:pPr>
        <w:pStyle w:val="Texto"/>
        <w:spacing w:after="0" w:line="240" w:lineRule="exact"/>
        <w:rPr>
          <w:rFonts w:ascii="Soberana Sans Light" w:hAnsi="Soberana Sans Light"/>
          <w:sz w:val="22"/>
          <w:szCs w:val="22"/>
          <w:lang w:val="es-MX"/>
        </w:rPr>
      </w:pPr>
    </w:p>
    <w:p w:rsidR="00E50017" w:rsidRDefault="00C036C1" w:rsidP="00E50017">
      <w:pPr>
        <w:pStyle w:val="Texto"/>
        <w:spacing w:after="0" w:line="240" w:lineRule="exact"/>
        <w:rPr>
          <w:rFonts w:ascii="Soberana Sans Light" w:hAnsi="Soberana Sans Light"/>
          <w:sz w:val="22"/>
          <w:szCs w:val="22"/>
          <w:lang w:val="es-MX"/>
        </w:rPr>
      </w:pPr>
      <w:r w:rsidRPr="00C036C1">
        <w:rPr>
          <w:rFonts w:ascii="Soberana Sans Light" w:hAnsi="Soberana Sans Light"/>
          <w:sz w:val="22"/>
          <w:szCs w:val="22"/>
          <w:lang w:val="es-MX"/>
        </w:rPr>
        <w:t>Con el propósito de cumplir con lo dispuesto en el Artículo Sexto Transitorio del Decreto número 140.- mediante el cual se reforman diversos disposiciones de la Ley de Salud del Estado de Tlaxcala, publicado el Diario Oficial del Gobierno del Estado de Tlaxcala, el 16 de octubre de 2015,  que para mayor precisión se trascribe a continuación:  "Los bienes muebles e inmuebles y los recursos financieros con que actualmente cuenta el Régimen Estatal de Protección Social en Salud en Tlaxcala, como unidad administrativa del Organismo Público Descentralizado Salud de Tlaxcala, pasarán a formar parte del  Organismo Público Descentralizado  Régimen Estatal de Protección Social en Salud en Tlaxcala, mediante el proceso de entrega-recepción correspondiente";  con fecha 06 de abril del presente de referencia 5018/da/2016/278 girado por OPD Salud de Tlaxcala, se recibió balanza de saldos iniciales por parte de OPD Salud de Tlaxcala; mismos que corresponden a los recursos presupuestales del ejercicio 2015 de la Cuota Social y Aportación Solidaria Federal, Seguro Médico Siglo XXI y Fondo de Protección contra Gastos Catastróficos.</w:t>
      </w:r>
    </w:p>
    <w:p w:rsidR="00E50017" w:rsidRDefault="00E50017" w:rsidP="00E50017">
      <w:pPr>
        <w:pStyle w:val="Texto"/>
        <w:spacing w:after="0" w:line="240" w:lineRule="exact"/>
        <w:rPr>
          <w:rFonts w:ascii="Soberana Sans Light" w:hAnsi="Soberana Sans Light"/>
          <w:sz w:val="22"/>
          <w:szCs w:val="22"/>
          <w:lang w:val="es-MX"/>
        </w:rPr>
      </w:pPr>
    </w:p>
    <w:p w:rsidR="00E50017" w:rsidRPr="00540418"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ROMANOS"/>
        <w:numPr>
          <w:ilvl w:val="0"/>
          <w:numId w:val="3"/>
        </w:numPr>
        <w:spacing w:after="0" w:line="240" w:lineRule="exact"/>
        <w:rPr>
          <w:rFonts w:ascii="Soberana Sans Light" w:hAnsi="Soberana Sans Light"/>
          <w:sz w:val="22"/>
          <w:szCs w:val="22"/>
          <w:lang w:val="es-MX"/>
        </w:rPr>
      </w:pPr>
      <w:r>
        <w:rPr>
          <w:rFonts w:ascii="Soberana Sans Light" w:hAnsi="Soberana Sans Light"/>
          <w:sz w:val="22"/>
          <w:szCs w:val="22"/>
          <w:lang w:val="es-MX"/>
        </w:rPr>
        <w:t>En el ejercicio 2016, no se han realizado adquisiciones de bienes muebles e inmuebles.</w:t>
      </w:r>
    </w:p>
    <w:p w:rsidR="00E50017" w:rsidRPr="00540418" w:rsidRDefault="00E50017" w:rsidP="00E50017">
      <w:pPr>
        <w:pStyle w:val="ROMANOS"/>
        <w:spacing w:after="0" w:line="240" w:lineRule="exact"/>
        <w:ind w:left="648" w:firstLine="0"/>
        <w:rPr>
          <w:rFonts w:ascii="Soberana Sans Light" w:hAnsi="Soberana Sans Light"/>
          <w:sz w:val="22"/>
          <w:szCs w:val="22"/>
          <w:lang w:val="es-MX"/>
        </w:rPr>
      </w:pPr>
    </w:p>
    <w:p w:rsidR="00E50017" w:rsidRDefault="00E50017" w:rsidP="00E50017">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w:t>
      </w:r>
      <w:r>
        <w:rPr>
          <w:rFonts w:ascii="Soberana Sans Light" w:hAnsi="Soberana Sans Light"/>
          <w:sz w:val="22"/>
          <w:szCs w:val="22"/>
          <w:lang w:val="es-MX"/>
        </w:rPr>
        <w:t>, no se determinaron durante el trimestre rubros extraordinarios.</w:t>
      </w:r>
      <w:r w:rsidRPr="00540418">
        <w:rPr>
          <w:rFonts w:ascii="Soberana Sans Light" w:hAnsi="Soberana Sans Light"/>
          <w:sz w:val="22"/>
          <w:szCs w:val="22"/>
          <w:lang w:val="es-MX"/>
        </w:rPr>
        <w:t xml:space="preserve"> </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E50017" w:rsidRPr="00540418" w:rsidRDefault="00E50017" w:rsidP="00E50017">
      <w:pPr>
        <w:pStyle w:val="Texto"/>
        <w:spacing w:after="0" w:line="240" w:lineRule="exact"/>
        <w:jc w:val="center"/>
        <w:rPr>
          <w:rFonts w:ascii="Soberana Sans Light" w:hAnsi="Soberana Sans Light"/>
          <w:b/>
          <w:smallCaps/>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AF4B7F" w:rsidRDefault="00AF4B7F" w:rsidP="00E50017">
      <w:pPr>
        <w:pStyle w:val="Texto"/>
        <w:spacing w:after="0" w:line="240" w:lineRule="exact"/>
        <w:ind w:firstLine="0"/>
        <w:rPr>
          <w:rFonts w:ascii="Soberana Sans Light" w:hAnsi="Soberana Sans Light"/>
          <w:sz w:val="22"/>
          <w:szCs w:val="22"/>
          <w:lang w:val="es-MX"/>
        </w:rPr>
      </w:pPr>
    </w:p>
    <w:p w:rsidR="006020F6" w:rsidRDefault="006020F6" w:rsidP="00E50017">
      <w:pPr>
        <w:pStyle w:val="Texto"/>
        <w:spacing w:after="0" w:line="240" w:lineRule="exact"/>
        <w:ind w:firstLine="0"/>
        <w:rPr>
          <w:rFonts w:ascii="Soberana Sans Light" w:hAnsi="Soberana Sans Light"/>
          <w:sz w:val="22"/>
          <w:szCs w:val="22"/>
          <w:lang w:val="es-MX"/>
        </w:rPr>
      </w:pPr>
    </w:p>
    <w:p w:rsidR="00955C5A" w:rsidRDefault="00955C5A">
      <w:pPr>
        <w:rPr>
          <w:rFonts w:ascii="Soberana Sans Light" w:eastAsia="Times New Roman" w:hAnsi="Soberana Sans Light" w:cs="Arial"/>
          <w:b/>
          <w:smallCaps/>
          <w:lang w:eastAsia="es-ES"/>
        </w:rPr>
      </w:pPr>
      <w:r>
        <w:rPr>
          <w:rFonts w:ascii="Soberana Sans Light" w:hAnsi="Soberana Sans Light"/>
          <w:b/>
          <w:smallCaps/>
        </w:rPr>
        <w:br w:type="page"/>
      </w:r>
    </w:p>
    <w:p w:rsidR="00E50017" w:rsidRDefault="00955C5A" w:rsidP="00C036C1">
      <w:pPr>
        <w:pStyle w:val="Texto"/>
        <w:spacing w:after="0" w:line="240" w:lineRule="exact"/>
        <w:ind w:firstLine="0"/>
        <w:rPr>
          <w:rFonts w:ascii="Soberana Sans Light" w:hAnsi="Soberana Sans Light"/>
          <w:b/>
          <w:smallCaps/>
          <w:sz w:val="22"/>
          <w:szCs w:val="22"/>
          <w:lang w:val="es-MX"/>
        </w:rPr>
      </w:pPr>
      <w:r w:rsidRPr="00955C5A">
        <w:rPr>
          <w:noProof/>
          <w:lang w:val="es-MX" w:eastAsia="es-MX"/>
        </w:rPr>
        <w:lastRenderedPageBreak/>
        <w:drawing>
          <wp:anchor distT="0" distB="0" distL="114300" distR="114300" simplePos="0" relativeHeight="251675136" behindDoc="1" locked="0" layoutInCell="1" allowOverlap="1">
            <wp:simplePos x="0" y="0"/>
            <wp:positionH relativeFrom="margin">
              <wp:align>center</wp:align>
            </wp:positionH>
            <wp:positionV relativeFrom="paragraph">
              <wp:posOffset>95416</wp:posOffset>
            </wp:positionV>
            <wp:extent cx="6830060" cy="3061335"/>
            <wp:effectExtent l="0" t="0" r="8890" b="5715"/>
            <wp:wrapTight wrapText="bothSides">
              <wp:wrapPolygon edited="0">
                <wp:start x="0" y="0"/>
                <wp:lineTo x="0" y="21506"/>
                <wp:lineTo x="21568" y="21506"/>
                <wp:lineTo x="2156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0060" cy="306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C5A" w:rsidRDefault="00955C5A">
      <w:pPr>
        <w:rPr>
          <w:rFonts w:ascii="Soberana Sans Light" w:eastAsia="Times New Roman" w:hAnsi="Soberana Sans Light" w:cs="Arial"/>
          <w:b/>
          <w:smallCaps/>
          <w:lang w:eastAsia="es-ES"/>
        </w:rPr>
      </w:pPr>
      <w:r>
        <w:rPr>
          <w:rFonts w:ascii="Soberana Sans Light" w:hAnsi="Soberana Sans Light"/>
          <w:b/>
          <w:smallCaps/>
        </w:rPr>
        <w:br w:type="page"/>
      </w:r>
    </w:p>
    <w:p w:rsidR="00AF4B7F" w:rsidRDefault="00955C5A" w:rsidP="00E50017">
      <w:pPr>
        <w:pStyle w:val="Texto"/>
        <w:spacing w:after="0" w:line="240" w:lineRule="exact"/>
        <w:jc w:val="center"/>
        <w:rPr>
          <w:rFonts w:ascii="Soberana Sans Light" w:hAnsi="Soberana Sans Light"/>
          <w:b/>
          <w:smallCaps/>
          <w:sz w:val="22"/>
          <w:szCs w:val="22"/>
          <w:lang w:val="es-MX"/>
        </w:rPr>
      </w:pPr>
      <w:r w:rsidRPr="00955C5A">
        <w:rPr>
          <w:noProof/>
          <w:lang w:val="es-MX" w:eastAsia="es-MX"/>
        </w:rPr>
        <w:lastRenderedPageBreak/>
        <w:drawing>
          <wp:anchor distT="0" distB="0" distL="114300" distR="114300" simplePos="0" relativeHeight="251676160" behindDoc="1" locked="0" layoutInCell="1" allowOverlap="1">
            <wp:simplePos x="0" y="0"/>
            <wp:positionH relativeFrom="column">
              <wp:posOffset>1270221</wp:posOffset>
            </wp:positionH>
            <wp:positionV relativeFrom="paragraph">
              <wp:posOffset>-193</wp:posOffset>
            </wp:positionV>
            <wp:extent cx="6321425" cy="5343525"/>
            <wp:effectExtent l="0" t="0" r="3175" b="9525"/>
            <wp:wrapTight wrapText="bothSides">
              <wp:wrapPolygon edited="0">
                <wp:start x="0" y="0"/>
                <wp:lineTo x="0" y="21561"/>
                <wp:lineTo x="21546" y="21561"/>
                <wp:lineTo x="21546"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1425" cy="534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C5A" w:rsidRDefault="00955C5A">
      <w:pPr>
        <w:rPr>
          <w:rFonts w:ascii="Soberana Sans Light" w:eastAsia="Times New Roman" w:hAnsi="Soberana Sans Light" w:cs="Arial"/>
          <w:b/>
          <w:smallCaps/>
          <w:lang w:eastAsia="es-ES"/>
        </w:rPr>
      </w:pPr>
      <w:r>
        <w:rPr>
          <w:rFonts w:ascii="Soberana Sans Light" w:hAnsi="Soberana Sans Light"/>
          <w:b/>
          <w:smallCaps/>
        </w:rPr>
        <w:br w:type="page"/>
      </w:r>
    </w:p>
    <w:p w:rsidR="00AF4B7F" w:rsidRDefault="00AF4B7F" w:rsidP="00E50017">
      <w:pPr>
        <w:pStyle w:val="Texto"/>
        <w:spacing w:after="0" w:line="240" w:lineRule="exact"/>
        <w:jc w:val="center"/>
        <w:rPr>
          <w:rFonts w:ascii="Soberana Sans Light" w:hAnsi="Soberana Sans Light"/>
          <w:b/>
          <w:smallCaps/>
          <w:sz w:val="22"/>
          <w:szCs w:val="22"/>
          <w:lang w:val="es-MX"/>
        </w:rPr>
      </w:pPr>
    </w:p>
    <w:p w:rsidR="00E50017" w:rsidRPr="00540418" w:rsidRDefault="00E50017" w:rsidP="00E5001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E50017" w:rsidRDefault="00E50017" w:rsidP="00E50017">
      <w:pPr>
        <w:pStyle w:val="Texto"/>
        <w:spacing w:after="0" w:line="240" w:lineRule="exact"/>
        <w:ind w:firstLine="0"/>
        <w:rPr>
          <w:rFonts w:ascii="Soberana Sans Light" w:hAnsi="Soberana Sans Light"/>
          <w:b/>
          <w:sz w:val="22"/>
          <w:szCs w:val="22"/>
          <w:lang w:val="es-MX"/>
        </w:rPr>
      </w:pPr>
    </w:p>
    <w:p w:rsidR="00E50017" w:rsidRPr="00540418" w:rsidRDefault="00E50017" w:rsidP="00E50017">
      <w:pPr>
        <w:pStyle w:val="Texto"/>
        <w:spacing w:after="0" w:line="240" w:lineRule="exact"/>
        <w:ind w:firstLine="0"/>
        <w:rPr>
          <w:rFonts w:ascii="Soberana Sans Light" w:hAnsi="Soberana Sans Light"/>
          <w:b/>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Durante el trimestre, no se utilizaron cuentas de orden de ningún tipo. </w:t>
      </w:r>
    </w:p>
    <w:p w:rsidR="00E50017"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p>
    <w:p w:rsidR="00780B1B" w:rsidRDefault="00780B1B" w:rsidP="00E50017">
      <w:pPr>
        <w:pStyle w:val="Texto"/>
        <w:spacing w:after="0" w:line="240" w:lineRule="exact"/>
        <w:rPr>
          <w:rFonts w:ascii="Soberana Sans Light" w:hAnsi="Soberana Sans Light"/>
          <w:sz w:val="22"/>
          <w:szCs w:val="22"/>
          <w:lang w:val="es-MX"/>
        </w:rPr>
      </w:pPr>
    </w:p>
    <w:p w:rsidR="00780B1B" w:rsidRDefault="00780B1B" w:rsidP="00E50017">
      <w:pPr>
        <w:pStyle w:val="Texto"/>
        <w:spacing w:after="0" w:line="240" w:lineRule="exact"/>
        <w:rPr>
          <w:rFonts w:ascii="Soberana Sans Light" w:hAnsi="Soberana Sans Light"/>
          <w:sz w:val="22"/>
          <w:szCs w:val="22"/>
          <w:lang w:val="es-MX"/>
        </w:rPr>
      </w:pPr>
    </w:p>
    <w:p w:rsidR="00E50017" w:rsidRPr="00540418" w:rsidRDefault="00E50017" w:rsidP="00E50017">
      <w:pPr>
        <w:pStyle w:val="Texto"/>
        <w:spacing w:after="0" w:line="240" w:lineRule="exact"/>
        <w:rPr>
          <w:rFonts w:ascii="Soberana Sans Light" w:hAnsi="Soberana Sans Light"/>
          <w:sz w:val="22"/>
          <w:szCs w:val="22"/>
          <w:lang w:val="es-MX"/>
        </w:rPr>
      </w:pP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E50017" w:rsidRPr="00540418" w:rsidRDefault="00E50017" w:rsidP="00E50017">
      <w:pPr>
        <w:pStyle w:val="Texto"/>
        <w:spacing w:after="0" w:line="240" w:lineRule="exact"/>
        <w:ind w:firstLine="0"/>
        <w:jc w:val="left"/>
        <w:rPr>
          <w:rFonts w:ascii="Soberana Sans Light" w:hAnsi="Soberana Sans Light"/>
          <w:b/>
          <w:sz w:val="22"/>
          <w:szCs w:val="22"/>
          <w:lang w:val="es-MX"/>
        </w:rPr>
      </w:pPr>
    </w:p>
    <w:p w:rsidR="00E50017" w:rsidRPr="00540418" w:rsidRDefault="00E50017" w:rsidP="00E50017">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E50017" w:rsidRPr="00540418" w:rsidRDefault="00E50017" w:rsidP="00E50017">
      <w:pPr>
        <w:pStyle w:val="Texto"/>
        <w:spacing w:after="0" w:line="240" w:lineRule="exact"/>
        <w:rPr>
          <w:rFonts w:ascii="Soberana Sans Light" w:hAnsi="Soberana Sans Light"/>
          <w:sz w:val="22"/>
          <w:szCs w:val="22"/>
        </w:rPr>
      </w:pPr>
      <w:r>
        <w:rPr>
          <w:rFonts w:ascii="Soberana Sans Light" w:hAnsi="Soberana Sans Light"/>
          <w:sz w:val="22"/>
          <w:szCs w:val="22"/>
        </w:rPr>
        <w:t>La condiciones Económicas financieras con las que opera el OPD Régimen Estatal de Protección Social en Salud, para el cumplimiento del objeto por el cual fue creado. Los recursos destinados para su operación son de carácter federal y en menor porcentaje de carácter estatal, con el fin de cumplir las metas e indicadores establecidos, situación que se puede corroborar al verificar el cumplimiento de los mismos, el impacto y destino de los recursos se ve reflejado en beneficio de la población Tlaxcalteca.</w:t>
      </w:r>
    </w:p>
    <w:p w:rsidR="00E50017"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E50017" w:rsidRPr="00540418" w:rsidRDefault="00E50017" w:rsidP="00E50017">
      <w:pPr>
        <w:pStyle w:val="INCISO"/>
        <w:spacing w:after="0" w:line="240" w:lineRule="exact"/>
        <w:ind w:left="0" w:firstLine="284"/>
        <w:rPr>
          <w:rFonts w:ascii="Soberana Sans Light" w:hAnsi="Soberana Sans Light"/>
          <w:sz w:val="22"/>
          <w:szCs w:val="22"/>
        </w:rPr>
      </w:pPr>
      <w:r>
        <w:rPr>
          <w:rFonts w:ascii="Soberana Sans Light" w:hAnsi="Soberana Sans Light"/>
          <w:sz w:val="22"/>
          <w:szCs w:val="22"/>
        </w:rPr>
        <w:t>Régimen Estatal de Protección Social en Salud, fue creado como un Organismo Público Descentralizado mediante decreto N° 140 publicado en el Periódico Oficial del Gobierno del Estado de Tlaxcala el 16 de octubre de 2015 y que a la fecha se encuentra vigente.</w:t>
      </w:r>
    </w:p>
    <w:p w:rsidR="00E50017" w:rsidRPr="00540418" w:rsidRDefault="00E50017"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50017" w:rsidRPr="00AE18A8" w:rsidRDefault="00E50017" w:rsidP="00E50017">
      <w:pPr>
        <w:pStyle w:val="INCISO"/>
        <w:spacing w:after="0" w:line="240" w:lineRule="exact"/>
        <w:rPr>
          <w:rFonts w:ascii="Soberana Sans Light" w:hAnsi="Soberana Sans Light"/>
          <w:color w:val="000000" w:themeColor="text1"/>
          <w:sz w:val="22"/>
          <w:szCs w:val="22"/>
        </w:rPr>
      </w:pPr>
      <w:r w:rsidRPr="00AE18A8">
        <w:rPr>
          <w:rFonts w:ascii="Soberana Sans Light" w:hAnsi="Soberana Sans Light"/>
          <w:color w:val="000000" w:themeColor="text1"/>
          <w:sz w:val="22"/>
          <w:szCs w:val="22"/>
        </w:rPr>
        <w:lastRenderedPageBreak/>
        <w:t>a)</w:t>
      </w:r>
      <w:r w:rsidRPr="00AE18A8">
        <w:rPr>
          <w:rFonts w:ascii="Soberana Sans Light" w:hAnsi="Soberana Sans Light"/>
          <w:color w:val="000000" w:themeColor="text1"/>
          <w:sz w:val="22"/>
          <w:szCs w:val="22"/>
        </w:rPr>
        <w:tab/>
      </w:r>
      <w:r w:rsidR="00BA5C58" w:rsidRPr="00AE18A8">
        <w:rPr>
          <w:rFonts w:ascii="Soberana Sans Light" w:hAnsi="Soberana Sans Light"/>
          <w:color w:val="000000" w:themeColor="text1"/>
          <w:sz w:val="22"/>
          <w:szCs w:val="22"/>
        </w:rPr>
        <w:t>Encargado de garantizar las acciones de protección social en salud mediante el financiamiento y la coordinación eficiente, oportuna y sistemática de la provisión de los servicios de salud a la persona en el sistema.</w:t>
      </w:r>
    </w:p>
    <w:p w:rsidR="00E50017" w:rsidRPr="00AE18A8" w:rsidRDefault="00E50017" w:rsidP="003D6238">
      <w:pPr>
        <w:pStyle w:val="INCISO"/>
        <w:spacing w:after="0" w:line="240" w:lineRule="exact"/>
        <w:rPr>
          <w:rFonts w:ascii="Soberana Sans Light" w:hAnsi="Soberana Sans Light"/>
          <w:color w:val="000000" w:themeColor="text1"/>
          <w:sz w:val="22"/>
          <w:szCs w:val="22"/>
        </w:rPr>
      </w:pPr>
      <w:r w:rsidRPr="00AE18A8">
        <w:rPr>
          <w:rFonts w:ascii="Soberana Sans Light" w:hAnsi="Soberana Sans Light"/>
          <w:color w:val="000000" w:themeColor="text1"/>
          <w:sz w:val="22"/>
          <w:szCs w:val="22"/>
        </w:rPr>
        <w:t>b)</w:t>
      </w:r>
      <w:r w:rsidRPr="00AE18A8">
        <w:rPr>
          <w:rFonts w:ascii="Soberana Sans Light" w:hAnsi="Soberana Sans Light"/>
          <w:color w:val="000000" w:themeColor="text1"/>
          <w:sz w:val="22"/>
          <w:szCs w:val="22"/>
        </w:rPr>
        <w:tab/>
      </w:r>
      <w:r w:rsidR="00BA5C58" w:rsidRPr="00AE18A8">
        <w:rPr>
          <w:rFonts w:ascii="Soberana Sans Light" w:hAnsi="Soberana Sans Light"/>
          <w:color w:val="000000" w:themeColor="text1"/>
          <w:sz w:val="22"/>
          <w:szCs w:val="22"/>
        </w:rPr>
        <w:t>La protección social en salud es un mecanismo por el cual el Estado garantizará el acceso efectivo, oportuno, de calidad, sin desembolso al momento de utilización y sin discriminación a los servicios médicos-</w:t>
      </w:r>
      <w:r w:rsidR="00D406AD" w:rsidRPr="00AE18A8">
        <w:rPr>
          <w:rFonts w:ascii="Soberana Sans Light" w:hAnsi="Soberana Sans Light"/>
          <w:color w:val="000000" w:themeColor="text1"/>
          <w:sz w:val="22"/>
          <w:szCs w:val="22"/>
        </w:rPr>
        <w:t>quirúrgicos</w:t>
      </w:r>
      <w:r w:rsidR="00BA5C58" w:rsidRPr="00AE18A8">
        <w:rPr>
          <w:rFonts w:ascii="Soberana Sans Light" w:hAnsi="Soberana Sans Light"/>
          <w:color w:val="000000" w:themeColor="text1"/>
          <w:sz w:val="22"/>
          <w:szCs w:val="22"/>
        </w:rPr>
        <w:t xml:space="preserve">, farmacéuticos y hospitalarios que satisfagan de manera integral las  necesidades de salud, mediante la </w:t>
      </w:r>
      <w:r w:rsidR="003D6238" w:rsidRPr="00AE18A8">
        <w:rPr>
          <w:rFonts w:ascii="Soberana Sans Light" w:hAnsi="Soberana Sans Light"/>
          <w:color w:val="000000" w:themeColor="text1"/>
          <w:sz w:val="22"/>
          <w:szCs w:val="22"/>
        </w:rPr>
        <w:t>combinación de</w:t>
      </w:r>
      <w:r w:rsidR="00BA5C58" w:rsidRPr="00AE18A8">
        <w:rPr>
          <w:rFonts w:ascii="Soberana Sans Light" w:hAnsi="Soberana Sans Light"/>
          <w:color w:val="000000" w:themeColor="text1"/>
          <w:sz w:val="22"/>
          <w:szCs w:val="22"/>
        </w:rPr>
        <w:t xml:space="preserve"> intervenciones de promociones de la salud , prevención, </w:t>
      </w:r>
      <w:r w:rsidR="003D6238" w:rsidRPr="00AE18A8">
        <w:rPr>
          <w:rFonts w:ascii="Soberana Sans Light" w:hAnsi="Soberana Sans Light"/>
          <w:color w:val="000000" w:themeColor="text1"/>
          <w:sz w:val="22"/>
          <w:szCs w:val="22"/>
        </w:rPr>
        <w:t>diagnóstico</w:t>
      </w:r>
      <w:r w:rsidR="00BA5C58" w:rsidRPr="00AE18A8">
        <w:rPr>
          <w:rFonts w:ascii="Soberana Sans Light" w:hAnsi="Soberana Sans Light"/>
          <w:color w:val="000000" w:themeColor="text1"/>
          <w:sz w:val="22"/>
          <w:szCs w:val="22"/>
        </w:rPr>
        <w:t>, tratamiento y de rehabilitación</w:t>
      </w:r>
      <w:r w:rsidR="003D6238" w:rsidRPr="00AE18A8">
        <w:rPr>
          <w:rFonts w:ascii="Soberana Sans Light" w:hAnsi="Soberana Sans Light"/>
          <w:color w:val="000000" w:themeColor="text1"/>
          <w:sz w:val="22"/>
          <w:szCs w:val="22"/>
        </w:rPr>
        <w:t xml:space="preserve">, seleccionadas en forma prioritaria según criterios de seguridad, eficacia, costo, efectividad, adherencia a normas éticas profesionales y aceptabilidad social. Como mínimo se deberán contemplar los servicios de consulta externa de primer nivel de atención, así </w:t>
      </w:r>
      <w:r w:rsidR="00D406AD" w:rsidRPr="00AE18A8">
        <w:rPr>
          <w:rFonts w:ascii="Soberana Sans Light" w:hAnsi="Soberana Sans Light"/>
          <w:color w:val="000000" w:themeColor="text1"/>
          <w:sz w:val="22"/>
          <w:szCs w:val="22"/>
        </w:rPr>
        <w:t xml:space="preserve">como </w:t>
      </w:r>
      <w:r w:rsidR="003D6238" w:rsidRPr="00AE18A8">
        <w:rPr>
          <w:rFonts w:ascii="Soberana Sans Light" w:hAnsi="Soberana Sans Light"/>
          <w:color w:val="000000" w:themeColor="text1"/>
          <w:sz w:val="22"/>
          <w:szCs w:val="22"/>
        </w:rPr>
        <w:t xml:space="preserve">de </w:t>
      </w:r>
      <w:r w:rsidR="00D406AD" w:rsidRPr="00AE18A8">
        <w:rPr>
          <w:rFonts w:ascii="Soberana Sans Light" w:hAnsi="Soberana Sans Light"/>
          <w:color w:val="000000" w:themeColor="text1"/>
          <w:sz w:val="22"/>
          <w:szCs w:val="22"/>
        </w:rPr>
        <w:t>consulta externa y hospitalaria</w:t>
      </w:r>
      <w:r w:rsidR="003D6238" w:rsidRPr="00AE18A8">
        <w:rPr>
          <w:rFonts w:ascii="Soberana Sans Light" w:hAnsi="Soberana Sans Light"/>
          <w:color w:val="000000" w:themeColor="text1"/>
          <w:sz w:val="22"/>
          <w:szCs w:val="22"/>
        </w:rPr>
        <w:t xml:space="preserve"> para las especialidades básicas de: medicinas interna, cirugía general, ginecoobstetricia, pediatría y geriatrí</w:t>
      </w:r>
      <w:r w:rsidR="00D406AD" w:rsidRPr="00AE18A8">
        <w:rPr>
          <w:rFonts w:ascii="Soberana Sans Light" w:hAnsi="Soberana Sans Light"/>
          <w:color w:val="000000" w:themeColor="text1"/>
          <w:sz w:val="22"/>
          <w:szCs w:val="22"/>
        </w:rPr>
        <w:t>a, e</w:t>
      </w:r>
      <w:r w:rsidR="003D6238" w:rsidRPr="00AE18A8">
        <w:rPr>
          <w:rFonts w:ascii="Soberana Sans Light" w:hAnsi="Soberana Sans Light"/>
          <w:color w:val="000000" w:themeColor="text1"/>
          <w:sz w:val="22"/>
          <w:szCs w:val="22"/>
        </w:rPr>
        <w:t>n el segundo nivel de atención.</w:t>
      </w:r>
      <w:r w:rsidR="00BA5C58" w:rsidRPr="00AE18A8">
        <w:rPr>
          <w:rFonts w:ascii="Soberana Sans Light" w:hAnsi="Soberana Sans Light"/>
          <w:color w:val="000000" w:themeColor="text1"/>
          <w:sz w:val="22"/>
          <w:szCs w:val="22"/>
        </w:rPr>
        <w:t xml:space="preserve"> </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rPr>
        <w:t>El ejercicio fiscal de la presente cuenta pública, comprende del 01 de enero al 31 de marzo de 2016.</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Régimen Estatal de Protección Social en Salud está constituido como un Organismo Público Descentralizado del Gobierno del Estado de Tlaxcala.</w:t>
      </w:r>
    </w:p>
    <w:p w:rsidR="00E50017"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 xml:space="preserve">Consideraciones fiscales del ente: </w:t>
      </w: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numPr>
          <w:ilvl w:val="0"/>
          <w:numId w:val="8"/>
        </w:numPr>
        <w:spacing w:after="0" w:line="240" w:lineRule="exact"/>
        <w:rPr>
          <w:rFonts w:ascii="Soberana Sans Light" w:hAnsi="Soberana Sans Light"/>
          <w:sz w:val="22"/>
          <w:szCs w:val="22"/>
        </w:rPr>
      </w:pPr>
      <w:r>
        <w:rPr>
          <w:rFonts w:ascii="Soberana Sans Light" w:hAnsi="Soberana Sans Light"/>
          <w:sz w:val="22"/>
          <w:szCs w:val="22"/>
        </w:rPr>
        <w:t>Declaración informativa de proveedores.</w:t>
      </w:r>
    </w:p>
    <w:p w:rsidR="00E50017" w:rsidRDefault="00E50017" w:rsidP="00E50017">
      <w:pPr>
        <w:pStyle w:val="INCISO"/>
        <w:numPr>
          <w:ilvl w:val="0"/>
          <w:numId w:val="8"/>
        </w:numPr>
        <w:spacing w:after="0" w:line="240" w:lineRule="exact"/>
        <w:rPr>
          <w:rFonts w:ascii="Soberana Sans Light" w:hAnsi="Soberana Sans Light"/>
          <w:sz w:val="22"/>
          <w:szCs w:val="22"/>
        </w:rPr>
      </w:pPr>
      <w:r>
        <w:rPr>
          <w:rFonts w:ascii="Soberana Sans Light" w:hAnsi="Soberana Sans Light"/>
          <w:sz w:val="22"/>
          <w:szCs w:val="22"/>
        </w:rPr>
        <w:t>Entero de retenciones mensuales de ISR por sueldos y salarios.</w:t>
      </w:r>
    </w:p>
    <w:p w:rsidR="00E50017" w:rsidRDefault="00E50017" w:rsidP="00E50017">
      <w:pPr>
        <w:pStyle w:val="INCISO"/>
        <w:numPr>
          <w:ilvl w:val="0"/>
          <w:numId w:val="8"/>
        </w:numPr>
        <w:spacing w:after="0" w:line="240" w:lineRule="exact"/>
        <w:rPr>
          <w:rFonts w:ascii="Soberana Sans Light" w:hAnsi="Soberana Sans Light"/>
          <w:sz w:val="22"/>
          <w:szCs w:val="22"/>
        </w:rPr>
      </w:pPr>
      <w:r>
        <w:rPr>
          <w:rFonts w:ascii="Soberana Sans Light" w:hAnsi="Soberana Sans Light"/>
          <w:sz w:val="22"/>
          <w:szCs w:val="22"/>
        </w:rPr>
        <w:t>Declaración anual informativa de los ingresos obtenidos y gastos efectuados del régimen de personas morales con fines no lucrativos.</w:t>
      </w: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p>
    <w:p w:rsidR="002D0FA7" w:rsidRDefault="002D0FA7">
      <w:pPr>
        <w:rPr>
          <w:rFonts w:ascii="Soberana Sans Light" w:eastAsia="Times New Roman" w:hAnsi="Soberana Sans Light" w:cs="Arial"/>
          <w:lang w:val="es-ES" w:eastAsia="es-ES"/>
        </w:rPr>
      </w:pPr>
      <w:bookmarkStart w:id="0" w:name="_GoBack"/>
      <w:r>
        <w:rPr>
          <w:rFonts w:ascii="Soberana Sans Light" w:hAnsi="Soberana Sans Light"/>
        </w:rPr>
        <w:br w:type="page"/>
      </w:r>
    </w:p>
    <w:bookmarkEnd w:id="0"/>
    <w:p w:rsidR="001A70C4" w:rsidRDefault="00634932" w:rsidP="006020F6">
      <w:pPr>
        <w:pStyle w:val="Prrafodelista"/>
        <w:numPr>
          <w:ilvl w:val="2"/>
          <w:numId w:val="12"/>
        </w:numPr>
        <w:jc w:val="both"/>
        <w:rPr>
          <w:rFonts w:ascii="Soberana Sans Light" w:eastAsia="Times New Roman" w:hAnsi="Soberana Sans Light" w:cs="Arial"/>
          <w:lang w:val="es-ES" w:eastAsia="es-ES"/>
        </w:rPr>
      </w:pPr>
      <w:r>
        <w:rPr>
          <w:rFonts w:ascii="Soberana Sans Light" w:eastAsia="Times New Roman" w:hAnsi="Soberana Sans Light" w:cs="Arial"/>
          <w:lang w:val="es-ES" w:eastAsia="es-ES"/>
        </w:rPr>
        <w:lastRenderedPageBreak/>
        <w:t xml:space="preserve">INGRESOS </w:t>
      </w:r>
    </w:p>
    <w:p w:rsidR="001A70C4" w:rsidRDefault="00634932" w:rsidP="006020F6">
      <w:pPr>
        <w:jc w:val="both"/>
        <w:rPr>
          <w:rFonts w:ascii="Soberana Sans Light" w:eastAsia="Times New Roman" w:hAnsi="Soberana Sans Light" w:cs="Arial"/>
          <w:lang w:val="es-ES" w:eastAsia="es-ES"/>
        </w:rPr>
      </w:pPr>
      <w:r>
        <w:rPr>
          <w:rFonts w:ascii="Soberana Sans Light" w:eastAsia="Times New Roman" w:hAnsi="Soberana Sans Light" w:cs="Arial"/>
          <w:lang w:val="es-ES" w:eastAsia="es-ES"/>
        </w:rPr>
        <w:t xml:space="preserve">El pronóstico de ingresos de 2016 se apegó a las normativas vigentes aplicables, el cual está en proceso de validación </w:t>
      </w:r>
      <w:r w:rsidR="003E63EA">
        <w:rPr>
          <w:rFonts w:ascii="Soberana Sans Light" w:eastAsia="Times New Roman" w:hAnsi="Soberana Sans Light" w:cs="Arial"/>
          <w:lang w:val="es-ES" w:eastAsia="es-ES"/>
        </w:rPr>
        <w:t>.</w:t>
      </w:r>
      <w:r>
        <w:rPr>
          <w:rFonts w:ascii="Soberana Sans Light" w:eastAsia="Times New Roman" w:hAnsi="Soberana Sans Light" w:cs="Arial"/>
          <w:lang w:val="es-ES" w:eastAsia="es-ES"/>
        </w:rPr>
        <w:t xml:space="preserve">En relación </w:t>
      </w:r>
      <w:r w:rsidR="003E63EA">
        <w:rPr>
          <w:rFonts w:ascii="Soberana Sans Light" w:eastAsia="Times New Roman" w:hAnsi="Soberana Sans Light" w:cs="Arial"/>
          <w:lang w:val="es-ES" w:eastAsia="es-ES"/>
        </w:rPr>
        <w:t>a lo anterior</w:t>
      </w:r>
      <w:r>
        <w:rPr>
          <w:rFonts w:ascii="Soberana Sans Light" w:eastAsia="Times New Roman" w:hAnsi="Soberana Sans Light" w:cs="Arial"/>
          <w:lang w:val="es-ES" w:eastAsia="es-ES"/>
        </w:rPr>
        <w:t xml:space="preserve"> se modifica el pronóstico de ingreso en apego al anexo </w:t>
      </w:r>
      <w:r w:rsidR="003E63EA">
        <w:rPr>
          <w:rFonts w:ascii="Soberana Sans Light" w:eastAsia="Times New Roman" w:hAnsi="Soberana Sans Light" w:cs="Arial"/>
          <w:lang w:val="es-ES" w:eastAsia="es-ES"/>
        </w:rPr>
        <w:t>IV Conceptos del Gasto</w:t>
      </w:r>
      <w:r>
        <w:rPr>
          <w:rFonts w:ascii="Soberana Sans Light" w:eastAsia="Times New Roman" w:hAnsi="Soberana Sans Light" w:cs="Arial"/>
          <w:lang w:val="es-ES" w:eastAsia="es-ES"/>
        </w:rPr>
        <w:t xml:space="preserve"> 2016</w:t>
      </w:r>
      <w:r w:rsidR="003E63EA">
        <w:rPr>
          <w:rFonts w:ascii="Soberana Sans Light" w:eastAsia="Times New Roman" w:hAnsi="Soberana Sans Light" w:cs="Arial"/>
          <w:lang w:val="es-ES" w:eastAsia="es-ES"/>
        </w:rPr>
        <w:t xml:space="preserve"> de los criterios para la programación y ejercicio de las aportaciones federales transferidas por </w:t>
      </w:r>
      <w:r w:rsidR="003E63EA">
        <w:rPr>
          <w:rFonts w:ascii="Soberana Sans Light" w:eastAsia="Times New Roman" w:hAnsi="Soberana Sans Light" w:cs="Arial"/>
          <w:lang w:val="es-ES" w:eastAsia="es-ES"/>
        </w:rPr>
        <w:t>Comisión Nacional de Protección</w:t>
      </w:r>
      <w:r w:rsidR="003E63EA">
        <w:rPr>
          <w:rFonts w:ascii="Soberana Sans Light" w:eastAsia="Times New Roman" w:hAnsi="Soberana Sans Light" w:cs="Arial"/>
          <w:lang w:val="es-ES" w:eastAsia="es-ES"/>
        </w:rPr>
        <w:t xml:space="preserve"> Social en Salud.</w:t>
      </w:r>
    </w:p>
    <w:p w:rsidR="00634932" w:rsidRPr="001A70C4" w:rsidRDefault="00634932" w:rsidP="006020F6">
      <w:pPr>
        <w:jc w:val="both"/>
        <w:rPr>
          <w:rFonts w:ascii="Soberana Sans Light" w:eastAsia="Times New Roman" w:hAnsi="Soberana Sans Light" w:cs="Arial"/>
          <w:lang w:val="es-ES" w:eastAsia="es-ES"/>
        </w:rPr>
      </w:pPr>
      <w:r>
        <w:rPr>
          <w:rFonts w:ascii="Soberana Sans Light" w:eastAsia="Times New Roman" w:hAnsi="Soberana Sans Light" w:cs="Arial"/>
          <w:lang w:val="es-ES" w:eastAsia="es-ES"/>
        </w:rPr>
        <w:t>En los estados financieros se destaca el concepto denominado otros ingresos financieros en el cual se canalizan los intereses bancarios.</w:t>
      </w:r>
    </w:p>
    <w:p w:rsidR="001A70C4" w:rsidRDefault="00634932" w:rsidP="006020F6">
      <w:pPr>
        <w:pStyle w:val="Prrafodelista"/>
        <w:numPr>
          <w:ilvl w:val="2"/>
          <w:numId w:val="12"/>
        </w:numPr>
        <w:jc w:val="both"/>
        <w:rPr>
          <w:rFonts w:ascii="Soberana Sans Light" w:eastAsia="Times New Roman" w:hAnsi="Soberana Sans Light" w:cs="Arial"/>
          <w:lang w:val="es-ES" w:eastAsia="es-ES"/>
        </w:rPr>
      </w:pPr>
      <w:r>
        <w:rPr>
          <w:rFonts w:ascii="Soberana Sans Light" w:eastAsia="Times New Roman" w:hAnsi="Soberana Sans Light" w:cs="Arial"/>
          <w:lang w:val="es-ES" w:eastAsia="es-ES"/>
        </w:rPr>
        <w:t>EGRESOS</w:t>
      </w:r>
    </w:p>
    <w:p w:rsidR="001A70C4" w:rsidRPr="00634932" w:rsidRDefault="003E63EA" w:rsidP="006020F6">
      <w:pPr>
        <w:jc w:val="both"/>
        <w:rPr>
          <w:rFonts w:ascii="Soberana Sans Light" w:eastAsia="Times New Roman" w:hAnsi="Soberana Sans Light" w:cs="Arial"/>
          <w:lang w:val="es-ES" w:eastAsia="es-ES"/>
        </w:rPr>
      </w:pPr>
      <w:r>
        <w:rPr>
          <w:rFonts w:ascii="Soberana Sans Light" w:eastAsia="Times New Roman" w:hAnsi="Soberana Sans Light" w:cs="Arial"/>
          <w:lang w:val="es-ES" w:eastAsia="es-ES"/>
        </w:rPr>
        <w:t xml:space="preserve">El presupuesto de egresos de apego a la normativa del anexo IV conceptos de gasto 2016 vigente aplicable, en el mismo y con referencia a los estados financieros se registran </w:t>
      </w:r>
      <w:r w:rsidR="006020F6">
        <w:rPr>
          <w:rFonts w:ascii="Soberana Sans Light" w:eastAsia="Times New Roman" w:hAnsi="Soberana Sans Light" w:cs="Arial"/>
          <w:lang w:val="es-ES" w:eastAsia="es-ES"/>
        </w:rPr>
        <w:t>de Cuota Social y Aportación Solidaria Federal y de la Aportación Solidaria Estatal. En los</w:t>
      </w:r>
      <w:r>
        <w:rPr>
          <w:rFonts w:ascii="Soberana Sans Light" w:eastAsia="Times New Roman" w:hAnsi="Soberana Sans Light" w:cs="Arial"/>
          <w:lang w:val="es-ES" w:eastAsia="es-ES"/>
        </w:rPr>
        <w:t xml:space="preserve"> capítulos 1000</w:t>
      </w:r>
      <w:r w:rsidR="006020F6">
        <w:rPr>
          <w:rFonts w:ascii="Soberana Sans Light" w:eastAsia="Times New Roman" w:hAnsi="Soberana Sans Light" w:cs="Arial"/>
          <w:lang w:val="es-ES" w:eastAsia="es-ES"/>
        </w:rPr>
        <w:t xml:space="preserve"> </w:t>
      </w:r>
      <w:proofErr w:type="gramStart"/>
      <w:r w:rsidR="006020F6">
        <w:rPr>
          <w:rFonts w:ascii="Soberana Sans Light" w:eastAsia="Times New Roman" w:hAnsi="Soberana Sans Light" w:cs="Arial"/>
          <w:lang w:val="es-ES" w:eastAsia="es-ES"/>
        </w:rPr>
        <w:t>al</w:t>
      </w:r>
      <w:proofErr w:type="gramEnd"/>
      <w:r w:rsidR="006020F6">
        <w:rPr>
          <w:rFonts w:ascii="Soberana Sans Light" w:eastAsia="Times New Roman" w:hAnsi="Soberana Sans Light" w:cs="Arial"/>
          <w:lang w:val="es-ES" w:eastAsia="es-ES"/>
        </w:rPr>
        <w:t xml:space="preserve"> 5000 montos</w:t>
      </w:r>
      <w:r>
        <w:rPr>
          <w:rFonts w:ascii="Soberana Sans Light" w:eastAsia="Times New Roman" w:hAnsi="Soberana Sans Light" w:cs="Arial"/>
          <w:lang w:val="es-ES" w:eastAsia="es-ES"/>
        </w:rPr>
        <w:t xml:space="preserve"> de las operaciones comprometidos, devengados, ejercidos y pagados</w:t>
      </w:r>
      <w:r w:rsidR="006020F6">
        <w:rPr>
          <w:rFonts w:ascii="Soberana Sans Light" w:eastAsia="Times New Roman" w:hAnsi="Soberana Sans Light" w:cs="Arial"/>
          <w:lang w:val="es-ES" w:eastAsia="es-ES"/>
        </w:rPr>
        <w:t xml:space="preserve"> correspondientemente.</w:t>
      </w:r>
    </w:p>
    <w:p w:rsidR="002D0FA7" w:rsidRPr="002D0FA7" w:rsidRDefault="002D0FA7" w:rsidP="006020F6">
      <w:pPr>
        <w:pStyle w:val="Prrafodelista"/>
        <w:numPr>
          <w:ilvl w:val="2"/>
          <w:numId w:val="12"/>
        </w:numPr>
        <w:jc w:val="both"/>
        <w:rPr>
          <w:rFonts w:ascii="Soberana Sans Light" w:eastAsia="Times New Roman" w:hAnsi="Soberana Sans Light" w:cs="Arial"/>
          <w:lang w:val="es-ES" w:eastAsia="es-ES"/>
        </w:rPr>
      </w:pPr>
      <w:r>
        <w:rPr>
          <w:rFonts w:ascii="Soberana Sans Light" w:hAnsi="Soberana Sans Light"/>
        </w:rPr>
        <w:t>RECLASIFICACION DE CAPITULOS:</w:t>
      </w:r>
    </w:p>
    <w:p w:rsidR="001A70C4" w:rsidRDefault="002D0FA7" w:rsidP="006020F6">
      <w:pPr>
        <w:jc w:val="both"/>
        <w:rPr>
          <w:rFonts w:ascii="Soberana Sans Light" w:eastAsia="Times New Roman" w:hAnsi="Soberana Sans Light" w:cs="Arial"/>
          <w:lang w:val="es-ES" w:eastAsia="es-ES"/>
        </w:rPr>
      </w:pPr>
      <w:r>
        <w:rPr>
          <w:rFonts w:ascii="Soberana Sans Light" w:eastAsia="Times New Roman" w:hAnsi="Soberana Sans Light" w:cs="Arial"/>
          <w:lang w:val="es-ES" w:eastAsia="es-ES"/>
        </w:rPr>
        <w:t>Derivado y en atención a la auditoria de la Contr</w:t>
      </w:r>
      <w:r w:rsidR="001A70C4">
        <w:rPr>
          <w:rFonts w:ascii="Soberana Sans Light" w:eastAsia="Times New Roman" w:hAnsi="Soberana Sans Light" w:cs="Arial"/>
          <w:lang w:val="es-ES" w:eastAsia="es-ES"/>
        </w:rPr>
        <w:t xml:space="preserve">aloría del Ejecutivo del Estado </w:t>
      </w:r>
      <w:r>
        <w:rPr>
          <w:rFonts w:ascii="Soberana Sans Light" w:eastAsia="Times New Roman" w:hAnsi="Soberana Sans Light" w:cs="Arial"/>
          <w:lang w:val="es-ES" w:eastAsia="es-ES"/>
        </w:rPr>
        <w:t xml:space="preserve"> se </w:t>
      </w:r>
      <w:r w:rsidR="001A70C4">
        <w:rPr>
          <w:rFonts w:ascii="Soberana Sans Light" w:eastAsia="Times New Roman" w:hAnsi="Soberana Sans Light" w:cs="Arial"/>
          <w:lang w:val="es-ES" w:eastAsia="es-ES"/>
        </w:rPr>
        <w:t>observó</w:t>
      </w:r>
      <w:r>
        <w:rPr>
          <w:rFonts w:ascii="Soberana Sans Light" w:eastAsia="Times New Roman" w:hAnsi="Soberana Sans Light" w:cs="Arial"/>
          <w:lang w:val="es-ES" w:eastAsia="es-ES"/>
        </w:rPr>
        <w:t xml:space="preserve"> el </w:t>
      </w:r>
      <w:r w:rsidR="001A70C4">
        <w:rPr>
          <w:rFonts w:ascii="Soberana Sans Light" w:eastAsia="Times New Roman" w:hAnsi="Soberana Sans Light" w:cs="Arial"/>
          <w:lang w:val="es-ES" w:eastAsia="es-ES"/>
        </w:rPr>
        <w:t>capítulo</w:t>
      </w:r>
      <w:r>
        <w:rPr>
          <w:rFonts w:ascii="Soberana Sans Light" w:eastAsia="Times New Roman" w:hAnsi="Soberana Sans Light" w:cs="Arial"/>
          <w:lang w:val="es-ES" w:eastAsia="es-ES"/>
        </w:rPr>
        <w:t xml:space="preserve"> 1000 de servicios personales que se integra al personal regularizado pagado con </w:t>
      </w:r>
      <w:r w:rsidR="001A70C4">
        <w:rPr>
          <w:rFonts w:ascii="Soberana Sans Light" w:eastAsia="Times New Roman" w:hAnsi="Soberana Sans Light" w:cs="Arial"/>
          <w:lang w:val="es-ES" w:eastAsia="es-ES"/>
        </w:rPr>
        <w:t xml:space="preserve">fondo de financiamiento de Cuota Social y Aportación Solidaria Estatal de acuerdo a lo que marca el anexo IV </w:t>
      </w:r>
    </w:p>
    <w:p w:rsidR="006020F6" w:rsidRDefault="001A70C4" w:rsidP="006020F6">
      <w:pPr>
        <w:jc w:val="both"/>
        <w:rPr>
          <w:rFonts w:ascii="Soberana Sans Light" w:eastAsia="Times New Roman" w:hAnsi="Soberana Sans Light" w:cs="Arial"/>
          <w:lang w:val="es-ES" w:eastAsia="es-ES"/>
        </w:rPr>
      </w:pPr>
      <w:r>
        <w:rPr>
          <w:rFonts w:ascii="Soberana Sans Light" w:eastAsia="Times New Roman" w:hAnsi="Soberana Sans Light" w:cs="Arial"/>
          <w:lang w:val="es-ES" w:eastAsia="es-ES"/>
        </w:rPr>
        <w:t>Las acciones anteriores contraen movimientos en activos y pasivos y egresos; esto teniendo un impacto de movimientos que se verán reflejados en los registros, disminuciones o aumentos de deudores diversos por cobrar a corto plazo deudores</w:t>
      </w:r>
      <w:r w:rsidR="003E63EA">
        <w:rPr>
          <w:rFonts w:ascii="Soberana Sans Light" w:eastAsia="Times New Roman" w:hAnsi="Soberana Sans Light" w:cs="Arial"/>
          <w:lang w:val="es-ES" w:eastAsia="es-ES"/>
        </w:rPr>
        <w:t>.</w:t>
      </w:r>
    </w:p>
    <w:p w:rsidR="006020F6" w:rsidRDefault="006020F6" w:rsidP="006020F6">
      <w:pPr>
        <w:jc w:val="both"/>
        <w:rPr>
          <w:rFonts w:ascii="Soberana Sans Light" w:eastAsia="Times New Roman" w:hAnsi="Soberana Sans Light" w:cs="Arial"/>
          <w:lang w:val="es-ES" w:eastAsia="es-ES"/>
        </w:rPr>
      </w:pPr>
    </w:p>
    <w:p w:rsidR="006020F6" w:rsidRDefault="006020F6" w:rsidP="006020F6">
      <w:pPr>
        <w:rPr>
          <w:rFonts w:ascii="Soberana Sans Light" w:eastAsia="Times New Roman" w:hAnsi="Soberana Sans Light" w:cs="Arial"/>
          <w:lang w:val="es-ES" w:eastAsia="es-ES"/>
        </w:rPr>
      </w:pPr>
    </w:p>
    <w:p w:rsidR="004309E6" w:rsidRDefault="004309E6" w:rsidP="006020F6">
      <w:pPr>
        <w:rPr>
          <w:rFonts w:ascii="Soberana Sans Light" w:eastAsia="Times New Roman" w:hAnsi="Soberana Sans Light" w:cs="Arial"/>
          <w:lang w:val="es-ES" w:eastAsia="es-ES"/>
        </w:rPr>
      </w:pPr>
    </w:p>
    <w:p w:rsidR="006020F6" w:rsidRDefault="006020F6" w:rsidP="006020F6">
      <w:pPr>
        <w:rPr>
          <w:rFonts w:ascii="Soberana Sans Light" w:eastAsia="Times New Roman" w:hAnsi="Soberana Sans Light" w:cs="Arial"/>
          <w:lang w:val="es-ES" w:eastAsia="es-ES"/>
        </w:rPr>
      </w:pPr>
    </w:p>
    <w:p w:rsidR="006020F6" w:rsidRDefault="006020F6" w:rsidP="006020F6">
      <w:pPr>
        <w:rPr>
          <w:rFonts w:ascii="Soberana Sans Light" w:eastAsia="Times New Roman" w:hAnsi="Soberana Sans Light" w:cs="Arial"/>
          <w:lang w:val="es-ES" w:eastAsia="es-ES"/>
        </w:rPr>
      </w:pPr>
    </w:p>
    <w:p w:rsidR="006020F6" w:rsidRDefault="006020F6" w:rsidP="006020F6">
      <w:pPr>
        <w:rPr>
          <w:rFonts w:ascii="Soberana Sans Light" w:eastAsia="Times New Roman" w:hAnsi="Soberana Sans Light" w:cs="Arial"/>
          <w:lang w:val="es-ES" w:eastAsia="es-ES"/>
        </w:rPr>
      </w:pPr>
    </w:p>
    <w:p w:rsidR="006020F6" w:rsidRDefault="006020F6" w:rsidP="006020F6">
      <w:pPr>
        <w:rPr>
          <w:rFonts w:ascii="Soberana Sans Light" w:hAnsi="Soberana Sans Light"/>
        </w:rPr>
      </w:pPr>
    </w:p>
    <w:p w:rsidR="00E50017" w:rsidRDefault="00E50017" w:rsidP="006020F6">
      <w:pPr>
        <w:rPr>
          <w:rFonts w:ascii="Soberana Sans Light" w:hAnsi="Soberana Sans Light"/>
        </w:rPr>
      </w:pPr>
      <w:r>
        <w:rPr>
          <w:noProof/>
          <w:lang w:eastAsia="es-MX"/>
        </w:rPr>
        <w:drawing>
          <wp:anchor distT="0" distB="0" distL="114300" distR="114300" simplePos="0" relativeHeight="251667968" behindDoc="1" locked="0" layoutInCell="1" allowOverlap="1" wp14:anchorId="1BC9AF5C" wp14:editId="23591EF6">
            <wp:simplePos x="0" y="0"/>
            <wp:positionH relativeFrom="margin">
              <wp:posOffset>-349370</wp:posOffset>
            </wp:positionH>
            <wp:positionV relativeFrom="paragraph">
              <wp:posOffset>168873</wp:posOffset>
            </wp:positionV>
            <wp:extent cx="9385300" cy="5003321"/>
            <wp:effectExtent l="0" t="0" r="6350" b="6985"/>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9067" t="11128" r="11520" b="6912"/>
                    <a:stretch/>
                  </pic:blipFill>
                  <pic:spPr bwMode="auto">
                    <a:xfrm>
                      <a:off x="0" y="0"/>
                      <a:ext cx="9385885" cy="50036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0418">
        <w:rPr>
          <w:rFonts w:ascii="Soberana Sans Light" w:hAnsi="Soberana Sans Light"/>
        </w:rPr>
        <w:t>f)</w:t>
      </w:r>
      <w:r w:rsidRPr="00540418">
        <w:rPr>
          <w:rFonts w:ascii="Soberana Sans Light" w:hAnsi="Soberana Sans Light"/>
        </w:rPr>
        <w:tab/>
        <w:t>Estructura organizacional básica</w:t>
      </w:r>
      <w:r>
        <w:rPr>
          <w:rFonts w:ascii="Soberana Sans Light" w:hAnsi="Soberana Sans Light"/>
        </w:rPr>
        <w:t>.</w:t>
      </w:r>
    </w:p>
    <w:p w:rsidR="00E50017" w:rsidRDefault="00E50017" w:rsidP="00E50017">
      <w:pPr>
        <w:pStyle w:val="INCISO"/>
        <w:spacing w:after="0" w:line="240" w:lineRule="exact"/>
        <w:rPr>
          <w:rFonts w:ascii="Soberana Sans Light" w:hAnsi="Soberana Sans Light"/>
          <w:sz w:val="22"/>
          <w:szCs w:val="22"/>
        </w:rPr>
      </w:pPr>
    </w:p>
    <w:p w:rsidR="00921A0E" w:rsidRDefault="00921A0E" w:rsidP="00E50017">
      <w:pPr>
        <w:pStyle w:val="INCISO"/>
        <w:spacing w:after="0" w:line="240" w:lineRule="exact"/>
        <w:rPr>
          <w:rFonts w:ascii="Soberana Sans Light" w:hAnsi="Soberana Sans Light"/>
          <w:sz w:val="22"/>
          <w:szCs w:val="22"/>
        </w:rPr>
      </w:pPr>
    </w:p>
    <w:p w:rsidR="00921A0E" w:rsidRDefault="00921A0E" w:rsidP="00E50017">
      <w:pPr>
        <w:pStyle w:val="INCISO"/>
        <w:spacing w:after="0" w:line="240" w:lineRule="exact"/>
        <w:rPr>
          <w:rFonts w:ascii="Soberana Sans Light" w:hAnsi="Soberana Sans Light"/>
          <w:sz w:val="22"/>
          <w:szCs w:val="22"/>
        </w:rPr>
      </w:pPr>
    </w:p>
    <w:p w:rsidR="00921A0E" w:rsidRDefault="00921A0E" w:rsidP="00E50017">
      <w:pPr>
        <w:pStyle w:val="INCISO"/>
        <w:spacing w:after="0" w:line="240" w:lineRule="exact"/>
        <w:rPr>
          <w:rFonts w:ascii="Soberana Sans Light" w:hAnsi="Soberana Sans Light"/>
          <w:sz w:val="22"/>
          <w:szCs w:val="22"/>
        </w:rPr>
      </w:pPr>
    </w:p>
    <w:p w:rsidR="00921A0E" w:rsidRPr="00540418" w:rsidRDefault="00921A0E"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Régimen Estatal </w:t>
      </w:r>
      <w:r w:rsidR="00D406AD">
        <w:rPr>
          <w:rFonts w:ascii="Soberana Sans Light" w:hAnsi="Soberana Sans Light"/>
          <w:sz w:val="22"/>
          <w:szCs w:val="22"/>
        </w:rPr>
        <w:t>d</w:t>
      </w:r>
      <w:r>
        <w:rPr>
          <w:rFonts w:ascii="Soberana Sans Light" w:hAnsi="Soberana Sans Light"/>
          <w:sz w:val="22"/>
          <w:szCs w:val="22"/>
        </w:rPr>
        <w:t xml:space="preserve">e Protección Social en Salud no es </w:t>
      </w:r>
      <w:r w:rsidRPr="00540418">
        <w:rPr>
          <w:rFonts w:ascii="Soberana Sans Light" w:hAnsi="Soberana Sans Light"/>
          <w:sz w:val="22"/>
          <w:szCs w:val="22"/>
        </w:rPr>
        <w:t>fideicomitente o fiduciario</w:t>
      </w:r>
      <w:r>
        <w:rPr>
          <w:rFonts w:ascii="Soberana Sans Light" w:hAnsi="Soberana Sans Light"/>
          <w:sz w:val="22"/>
          <w:szCs w:val="22"/>
        </w:rPr>
        <w:t>, mandatos y análogos.</w:t>
      </w:r>
    </w:p>
    <w:p w:rsidR="00E50017" w:rsidRDefault="00E50017" w:rsidP="00E50017">
      <w:pPr>
        <w:pStyle w:val="INCISO"/>
        <w:spacing w:after="0" w:line="240" w:lineRule="exact"/>
        <w:rPr>
          <w:rFonts w:ascii="Soberana Sans Light" w:hAnsi="Soberana Sans Light"/>
          <w:sz w:val="22"/>
          <w:szCs w:val="22"/>
        </w:rPr>
      </w:pPr>
    </w:p>
    <w:p w:rsidR="00780B1B" w:rsidRDefault="00780B1B" w:rsidP="00E50017">
      <w:pPr>
        <w:pStyle w:val="INCISO"/>
        <w:spacing w:after="0" w:line="240" w:lineRule="exact"/>
        <w:rPr>
          <w:rFonts w:ascii="Soberana Sans Light" w:hAnsi="Soberana Sans Light"/>
          <w:sz w:val="22"/>
          <w:szCs w:val="22"/>
        </w:rPr>
      </w:pPr>
    </w:p>
    <w:p w:rsidR="00780B1B" w:rsidRPr="00540418" w:rsidRDefault="00780B1B"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sidRPr="00DE75D4">
        <w:rPr>
          <w:rFonts w:ascii="Soberana Sans Light" w:hAnsi="Soberana Sans Light"/>
          <w:sz w:val="22"/>
          <w:szCs w:val="22"/>
        </w:rPr>
        <w:t>Para la preparación de los presentes Estados Financieros se ha observado la normatividad emitida por el CONAC y las disposiciones legales aplicables.</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w:t>
      </w:r>
      <w:r>
        <w:rPr>
          <w:rFonts w:ascii="Soberana Sans Light" w:hAnsi="Soberana Sans Light"/>
          <w:sz w:val="22"/>
          <w:szCs w:val="22"/>
        </w:rPr>
        <w:t xml:space="preserve"> corresponden a la </w:t>
      </w:r>
      <w:r w:rsidRPr="00DE75D4">
        <w:rPr>
          <w:rFonts w:ascii="Soberana Sans Light" w:hAnsi="Soberana Sans Light"/>
          <w:sz w:val="22"/>
          <w:szCs w:val="22"/>
        </w:rPr>
        <w:t>normatividad emitida por el CONAC</w:t>
      </w:r>
      <w:r>
        <w:rPr>
          <w:rFonts w:ascii="Soberana Sans Light" w:hAnsi="Soberana Sans Light"/>
          <w:sz w:val="22"/>
          <w:szCs w:val="22"/>
        </w:rPr>
        <w:t>.</w:t>
      </w:r>
    </w:p>
    <w:p w:rsidR="00E50017" w:rsidRDefault="00E50017" w:rsidP="00E50017">
      <w:pPr>
        <w:pStyle w:val="INCISO"/>
        <w:spacing w:after="0"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 xml:space="preserve">Postulados básicos considerados fueron: </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 xml:space="preserve">1.- Sustancia Económica. </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2.- Entes Públicos.</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3.- Existencia Permanente.</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4.- Revelación Suficiente.</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5.- Importancia Relativa.</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6.- Registro e Integración Presupuestaria.</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7.- Consolidación de la Información Financiera.</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8.- Devengo Contable.</w:t>
      </w:r>
    </w:p>
    <w:p w:rsidR="00E50017" w:rsidRDefault="00E50017" w:rsidP="00E50017">
      <w:pPr>
        <w:pStyle w:val="INCISO"/>
        <w:tabs>
          <w:tab w:val="left" w:pos="3450"/>
        </w:tabs>
        <w:spacing w:after="0" w:line="240" w:lineRule="exact"/>
        <w:ind w:firstLine="54"/>
        <w:rPr>
          <w:rFonts w:ascii="Soberana Sans Light" w:hAnsi="Soberana Sans Light"/>
          <w:sz w:val="22"/>
          <w:szCs w:val="22"/>
        </w:rPr>
      </w:pPr>
      <w:r w:rsidRPr="00DE75D4">
        <w:rPr>
          <w:rFonts w:ascii="Soberana Sans Light" w:hAnsi="Soberana Sans Light"/>
          <w:sz w:val="22"/>
          <w:szCs w:val="22"/>
        </w:rPr>
        <w:t xml:space="preserve">9.- </w:t>
      </w:r>
      <w:r>
        <w:rPr>
          <w:rFonts w:ascii="Soberana Sans Light" w:hAnsi="Soberana Sans Light"/>
          <w:sz w:val="22"/>
          <w:szCs w:val="22"/>
        </w:rPr>
        <w:t xml:space="preserve">Valuación. </w:t>
      </w:r>
      <w:r>
        <w:rPr>
          <w:rFonts w:ascii="Soberana Sans Light" w:hAnsi="Soberana Sans Light"/>
          <w:sz w:val="22"/>
          <w:szCs w:val="22"/>
        </w:rPr>
        <w:tab/>
      </w:r>
    </w:p>
    <w:p w:rsidR="00E50017" w:rsidRPr="00DE75D4" w:rsidRDefault="00E50017" w:rsidP="00E50017">
      <w:pPr>
        <w:pStyle w:val="INCISO"/>
        <w:tabs>
          <w:tab w:val="left" w:pos="3450"/>
        </w:tabs>
        <w:spacing w:after="0" w:line="240" w:lineRule="exact"/>
        <w:ind w:firstLine="54"/>
        <w:rPr>
          <w:rFonts w:ascii="Soberana Sans Light" w:hAnsi="Soberana Sans Light"/>
          <w:sz w:val="22"/>
          <w:szCs w:val="22"/>
        </w:rPr>
      </w:pPr>
      <w:r w:rsidRPr="00DE75D4">
        <w:rPr>
          <w:rFonts w:ascii="Soberana Sans Light" w:hAnsi="Soberana Sans Light"/>
          <w:sz w:val="22"/>
          <w:szCs w:val="22"/>
        </w:rPr>
        <w:t>10.- Dualidad Económica.</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11.- Consistencia.</w:t>
      </w: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sidRPr="00DE75D4">
        <w:rPr>
          <w:rFonts w:ascii="Soberana Sans Light" w:hAnsi="Soberana Sans Light"/>
          <w:sz w:val="22"/>
          <w:szCs w:val="22"/>
        </w:rPr>
        <w:t>Para la preparación de los Estados Financieros no se ocupó normatividad supletoria</w:t>
      </w:r>
      <w:r>
        <w:rPr>
          <w:rFonts w:ascii="Soberana Sans Light" w:hAnsi="Soberana Sans Light"/>
          <w:sz w:val="22"/>
          <w:szCs w:val="22"/>
        </w:rPr>
        <w:t>.</w:t>
      </w:r>
    </w:p>
    <w:p w:rsidR="00E50017" w:rsidRDefault="00E50017"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Durante el trimestre no se cuenta con activos de ningún tipo.</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No se realizaron operaciones en el extranjero</w:t>
      </w:r>
      <w:r w:rsidRPr="00540418">
        <w:rPr>
          <w:rFonts w:ascii="Soberana Sans Light" w:hAnsi="Soberana Sans Light"/>
          <w:sz w:val="22"/>
          <w:szCs w:val="22"/>
        </w:rPr>
        <w:t>.</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rPr>
        <w:t>No se realiza inversión en el sector paraestatal</w:t>
      </w:r>
      <w:r w:rsidRPr="00540418">
        <w:rPr>
          <w:rFonts w:ascii="Soberana Sans Light" w:hAnsi="Soberana Sans Light"/>
          <w:sz w:val="22"/>
          <w:szCs w:val="22"/>
        </w:rPr>
        <w:t>.</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se cuenta con ningún método de evaluación de inventarios</w:t>
      </w:r>
      <w:r w:rsidRPr="00540418">
        <w:rPr>
          <w:rFonts w:ascii="Soberana Sans Light" w:hAnsi="Soberana Sans Light"/>
          <w:sz w:val="22"/>
          <w:szCs w:val="22"/>
        </w:rPr>
        <w:t>.</w:t>
      </w:r>
    </w:p>
    <w:p w:rsidR="00E50017" w:rsidRPr="006D4FC4" w:rsidRDefault="00E50017" w:rsidP="00E50017">
      <w:pPr>
        <w:pStyle w:val="INCISO"/>
        <w:spacing w:after="0" w:line="240" w:lineRule="exact"/>
        <w:rPr>
          <w:rFonts w:ascii="Soberana Sans Light" w:hAnsi="Soberana Sans Light"/>
          <w:color w:val="FF0000"/>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sidR="00921A0E" w:rsidRPr="00921A0E">
        <w:rPr>
          <w:rFonts w:ascii="Soberana Sans Light" w:hAnsi="Soberana Sans Light"/>
          <w:sz w:val="22"/>
          <w:szCs w:val="22"/>
        </w:rPr>
        <w:t>No aplica</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se calcularon provisiones durante el trimestre</w:t>
      </w:r>
      <w:r w:rsidRPr="00540418">
        <w:rPr>
          <w:rFonts w:ascii="Soberana Sans Light" w:hAnsi="Soberana Sans Light"/>
          <w:sz w:val="22"/>
          <w:szCs w:val="22"/>
        </w:rPr>
        <w:t>.</w:t>
      </w:r>
    </w:p>
    <w:p w:rsidR="00E50017"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g)</w:t>
      </w:r>
      <w:r w:rsidRPr="00540418">
        <w:rPr>
          <w:rFonts w:ascii="Soberana Sans Light" w:hAnsi="Soberana Sans Light"/>
          <w:sz w:val="22"/>
          <w:szCs w:val="22"/>
        </w:rPr>
        <w:tab/>
      </w:r>
      <w:r>
        <w:rPr>
          <w:rFonts w:ascii="Soberana Sans Light" w:hAnsi="Soberana Sans Light"/>
          <w:sz w:val="22"/>
          <w:szCs w:val="22"/>
        </w:rPr>
        <w:t>No se determinaron reservas durante el trimestre</w:t>
      </w:r>
      <w:r w:rsidRPr="00540418">
        <w:rPr>
          <w:rFonts w:ascii="Soberana Sans Light" w:hAnsi="Soberana Sans Light"/>
          <w:sz w:val="22"/>
          <w:szCs w:val="22"/>
        </w:rPr>
        <w:t>.</w:t>
      </w:r>
    </w:p>
    <w:p w:rsidR="006020F6" w:rsidRPr="00540418" w:rsidRDefault="006020F6" w:rsidP="00E50017">
      <w:pPr>
        <w:pStyle w:val="INCISO"/>
        <w:spacing w:after="0" w:line="240" w:lineRule="exact"/>
        <w:rPr>
          <w:rFonts w:ascii="Soberana Sans Light" w:hAnsi="Soberana Sans Light"/>
          <w:sz w:val="22"/>
          <w:szCs w:val="22"/>
        </w:rPr>
      </w:pPr>
    </w:p>
    <w:p w:rsidR="00E50017" w:rsidRPr="00630DB0" w:rsidRDefault="00E50017" w:rsidP="00E50017">
      <w:pPr>
        <w:pStyle w:val="INCISO"/>
        <w:spacing w:after="0" w:line="240" w:lineRule="exact"/>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Apegado a las</w:t>
      </w:r>
      <w:r w:rsidRPr="006D4FC4">
        <w:rPr>
          <w:rFonts w:ascii="Soberana Sans Light" w:hAnsi="Soberana Sans Light"/>
          <w:sz w:val="22"/>
          <w:szCs w:val="22"/>
        </w:rPr>
        <w:t xml:space="preserve"> políticas contables corresponden a los establecidos en la Normatividad emitida por la CONAC</w:t>
      </w:r>
      <w:r>
        <w:rPr>
          <w:rFonts w:ascii="Soberana Sans Light" w:hAnsi="Soberana Sans Light"/>
          <w:sz w:val="22"/>
          <w:szCs w:val="22"/>
        </w:rPr>
        <w:t>.</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r>
      <w:r>
        <w:rPr>
          <w:rFonts w:ascii="Soberana Sans Light" w:hAnsi="Soberana Sans Light"/>
          <w:sz w:val="22"/>
          <w:szCs w:val="22"/>
        </w:rPr>
        <w:t>No se efectuaron reclasificaciones por cambios de operaciones del trimestre.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efectuaron depuración ni cancelación de saldos en el trimestre.</w:t>
      </w:r>
    </w:p>
    <w:p w:rsidR="00E50017" w:rsidRDefault="00E50017" w:rsidP="00E50017">
      <w:pPr>
        <w:pStyle w:val="INCISO"/>
        <w:spacing w:after="0" w:line="240" w:lineRule="exact"/>
        <w:ind w:left="0" w:firstLine="0"/>
        <w:rPr>
          <w:rFonts w:ascii="Soberana Sans Light" w:hAnsi="Soberana Sans Light"/>
          <w:sz w:val="22"/>
          <w:szCs w:val="22"/>
        </w:rPr>
      </w:pPr>
    </w:p>
    <w:p w:rsidR="00921A0E" w:rsidRPr="00540418" w:rsidRDefault="00921A0E" w:rsidP="00E50017">
      <w:pPr>
        <w:pStyle w:val="INCISO"/>
        <w:spacing w:after="0" w:line="240" w:lineRule="exact"/>
        <w:ind w:left="0" w:firstLine="0"/>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 xml:space="preserve">Posición en Moneda Extranjera y </w:t>
      </w:r>
      <w:r>
        <w:rPr>
          <w:rFonts w:ascii="Soberana Sans Light" w:hAnsi="Soberana Sans Light"/>
          <w:b/>
          <w:sz w:val="22"/>
          <w:szCs w:val="22"/>
          <w:lang w:val="es-MX"/>
        </w:rPr>
        <w:t>Protección por Riesgo Cambiario</w:t>
      </w:r>
    </w:p>
    <w:p w:rsidR="00E50017" w:rsidRDefault="00E50017" w:rsidP="00E50017">
      <w:pPr>
        <w:pStyle w:val="Texto"/>
        <w:spacing w:after="0" w:line="240" w:lineRule="exact"/>
        <w:rPr>
          <w:rFonts w:ascii="Soberana Sans Light" w:hAnsi="Soberana Sans Light"/>
          <w:b/>
          <w:sz w:val="22"/>
          <w:szCs w:val="22"/>
          <w:lang w:val="es-MX"/>
        </w:rPr>
      </w:pPr>
    </w:p>
    <w:p w:rsidR="00E50017" w:rsidRPr="00B9336D" w:rsidRDefault="00E50017" w:rsidP="00E50017">
      <w:pPr>
        <w:pStyle w:val="Texto"/>
        <w:spacing w:after="0" w:line="240" w:lineRule="exact"/>
        <w:rPr>
          <w:rFonts w:ascii="Soberana Sans Light" w:hAnsi="Soberana Sans Light"/>
          <w:b/>
          <w:sz w:val="22"/>
          <w:szCs w:val="22"/>
          <w:lang w:val="es-MX"/>
        </w:rPr>
      </w:pPr>
      <w:r>
        <w:rPr>
          <w:rFonts w:ascii="Soberana Sans Light" w:hAnsi="Soberana Sans Light"/>
          <w:sz w:val="22"/>
          <w:szCs w:val="22"/>
        </w:rPr>
        <w:t>OPD Régimen Estatal de Protección Social en Salud, no cuenta con activos o pasivos en moneda extranjera.</w:t>
      </w: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Durante el trimestre no se registraron activos, por lo que no se realizaron depreciaciones.</w:t>
      </w:r>
    </w:p>
    <w:p w:rsidR="00E50017" w:rsidRPr="00B9336D"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sidRPr="00B9336D">
        <w:rPr>
          <w:rFonts w:ascii="Soberana Sans Light" w:hAnsi="Soberana Sans Light"/>
          <w:sz w:val="22"/>
          <w:szCs w:val="22"/>
        </w:rPr>
        <w:t>No se realizaron cambios en el porcentaje de depreciación o valor residual de los activos como lo explica el inciso a).</w:t>
      </w:r>
    </w:p>
    <w:p w:rsidR="00E50017"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sidRPr="00B9336D">
        <w:rPr>
          <w:rFonts w:ascii="Soberana Sans Light" w:hAnsi="Soberana Sans Light"/>
          <w:sz w:val="22"/>
          <w:szCs w:val="22"/>
        </w:rPr>
        <w:t>No existieron importe de gastos capitalizados en el ejercicio, tanto financieros como de investigación y desarrollo</w:t>
      </w:r>
      <w:r>
        <w:rPr>
          <w:rFonts w:ascii="Soberana Sans Light" w:hAnsi="Soberana Sans Light"/>
          <w:sz w:val="22"/>
          <w:szCs w:val="22"/>
        </w:rPr>
        <w:t>.</w:t>
      </w:r>
      <w:r w:rsidRPr="00B9336D">
        <w:rPr>
          <w:rFonts w:ascii="Soberana Sans Light" w:hAnsi="Soberana Sans Light"/>
          <w:sz w:val="22"/>
          <w:szCs w:val="22"/>
        </w:rPr>
        <w:t xml:space="preserve"> </w:t>
      </w:r>
    </w:p>
    <w:p w:rsidR="00E50017" w:rsidRPr="00B9336D"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sidRPr="00B9336D">
        <w:rPr>
          <w:rFonts w:ascii="Soberana Sans Light" w:hAnsi="Soberana Sans Light"/>
          <w:sz w:val="22"/>
          <w:szCs w:val="22"/>
        </w:rPr>
        <w:t>No se tuvieron riegos por tipo de cambio o tipo de interés de las inversiones financieras.</w:t>
      </w:r>
    </w:p>
    <w:p w:rsidR="00E50017" w:rsidRPr="00B9336D" w:rsidRDefault="00E50017" w:rsidP="00E50017">
      <w:pPr>
        <w:pStyle w:val="INCISO"/>
        <w:spacing w:after="0" w:line="240" w:lineRule="exact"/>
        <w:rPr>
          <w:rFonts w:ascii="Soberana Sans Light" w:hAnsi="Soberana Sans Light"/>
          <w:sz w:val="22"/>
          <w:szCs w:val="22"/>
        </w:rPr>
      </w:pPr>
      <w:r w:rsidRPr="00B9336D">
        <w:rPr>
          <w:rFonts w:ascii="Soberana Sans Light" w:hAnsi="Soberana Sans Light"/>
          <w:sz w:val="22"/>
          <w:szCs w:val="22"/>
        </w:rPr>
        <w:t>e)</w:t>
      </w:r>
      <w:r w:rsidRPr="00B9336D">
        <w:rPr>
          <w:rFonts w:ascii="Soberana Sans Light" w:hAnsi="Soberana Sans Light"/>
          <w:sz w:val="22"/>
          <w:szCs w:val="22"/>
        </w:rPr>
        <w:tab/>
        <w:t>No se cuenta con Inmuebles por el momento.</w:t>
      </w:r>
    </w:p>
    <w:p w:rsidR="00E50017" w:rsidRPr="00B9336D" w:rsidRDefault="00E50017" w:rsidP="00E50017">
      <w:pPr>
        <w:pStyle w:val="INCISO"/>
        <w:spacing w:after="0" w:line="240" w:lineRule="exact"/>
        <w:rPr>
          <w:rFonts w:ascii="Soberana Sans Light" w:hAnsi="Soberana Sans Light"/>
          <w:sz w:val="22"/>
          <w:szCs w:val="22"/>
        </w:rPr>
      </w:pPr>
      <w:r w:rsidRPr="00630DB0">
        <w:t>f)</w:t>
      </w:r>
      <w:r w:rsidRPr="00630DB0">
        <w:tab/>
      </w:r>
      <w:r w:rsidRPr="00B9336D">
        <w:rPr>
          <w:rFonts w:ascii="Soberana Sans Light" w:hAnsi="Soberana Sans Light"/>
          <w:sz w:val="22"/>
          <w:szCs w:val="22"/>
        </w:rPr>
        <w:t>No se cuentan con activos registrados en el trimestre.</w:t>
      </w:r>
    </w:p>
    <w:p w:rsidR="00E50017" w:rsidRDefault="00E50017" w:rsidP="00E50017">
      <w:pPr>
        <w:pStyle w:val="INCISO"/>
        <w:spacing w:after="0" w:line="240" w:lineRule="exact"/>
        <w:rPr>
          <w:rFonts w:ascii="Soberana Sans Light" w:hAnsi="Soberana Sans Light"/>
          <w:sz w:val="22"/>
          <w:szCs w:val="22"/>
        </w:rPr>
      </w:pPr>
      <w:r w:rsidRPr="00630DB0">
        <w:t>g)</w:t>
      </w:r>
      <w:r w:rsidRPr="00630DB0">
        <w:tab/>
      </w:r>
      <w:r w:rsidRPr="00B9336D">
        <w:rPr>
          <w:rFonts w:ascii="Soberana Sans Light" w:hAnsi="Soberana Sans Light"/>
          <w:sz w:val="22"/>
          <w:szCs w:val="22"/>
        </w:rPr>
        <w:t>No se cuentan con activos registrados en el trimestre.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sidRPr="00B9336D">
        <w:rPr>
          <w:rFonts w:ascii="Soberana Sans Light" w:hAnsi="Soberana Sans Light"/>
          <w:sz w:val="22"/>
          <w:szCs w:val="22"/>
        </w:rPr>
        <w:t>No se cuentan con activos registrados e</w:t>
      </w:r>
      <w:r>
        <w:rPr>
          <w:rFonts w:ascii="Soberana Sans Light" w:hAnsi="Soberana Sans Light"/>
          <w:sz w:val="22"/>
          <w:szCs w:val="22"/>
        </w:rPr>
        <w:t>n el trimestre.</w:t>
      </w:r>
    </w:p>
    <w:p w:rsidR="00E50017" w:rsidRPr="00540418" w:rsidRDefault="00E50017" w:rsidP="00E50017">
      <w:pPr>
        <w:pStyle w:val="INCISO"/>
        <w:spacing w:after="0" w:line="240" w:lineRule="exact"/>
        <w:ind w:left="0" w:firstLine="0"/>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E50017" w:rsidRPr="00540418" w:rsidRDefault="00E50017" w:rsidP="00E50017">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No se tiene fideicomisos pertenecientes a OPD Régimen Estatal </w:t>
      </w:r>
      <w:proofErr w:type="spellStart"/>
      <w:r>
        <w:rPr>
          <w:rFonts w:ascii="Soberana Sans Light" w:hAnsi="Soberana Sans Light"/>
          <w:sz w:val="22"/>
          <w:szCs w:val="22"/>
        </w:rPr>
        <w:t>e</w:t>
      </w:r>
      <w:proofErr w:type="spellEnd"/>
      <w:r>
        <w:rPr>
          <w:rFonts w:ascii="Soberana Sans Light" w:hAnsi="Soberana Sans Light"/>
          <w:sz w:val="22"/>
          <w:szCs w:val="22"/>
        </w:rPr>
        <w:t xml:space="preserve"> Protección social en Salud.</w:t>
      </w:r>
    </w:p>
    <w:p w:rsidR="00E50017" w:rsidRPr="00540418" w:rsidRDefault="00E50017"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E50017" w:rsidRPr="00540418" w:rsidRDefault="00E50017" w:rsidP="00E50017">
      <w:pPr>
        <w:pStyle w:val="INCISO"/>
        <w:spacing w:after="0" w:line="240" w:lineRule="exact"/>
        <w:rPr>
          <w:rFonts w:ascii="Soberana Sans Light" w:hAnsi="Soberana Sans Light"/>
          <w:sz w:val="22"/>
          <w:szCs w:val="22"/>
        </w:rPr>
      </w:pPr>
      <w:r>
        <w:rPr>
          <w:rFonts w:ascii="Soberana Sans Light" w:hAnsi="Soberana Sans Light"/>
          <w:sz w:val="22"/>
          <w:szCs w:val="22"/>
        </w:rPr>
        <w:t>No se cuenta con ingresos propios.</w:t>
      </w:r>
    </w:p>
    <w:p w:rsidR="00E50017" w:rsidRPr="00540418" w:rsidRDefault="00E50017" w:rsidP="00E50017">
      <w:pPr>
        <w:pStyle w:val="INCISO"/>
        <w:spacing w:after="0" w:line="240" w:lineRule="exact"/>
        <w:ind w:left="0" w:firstLine="0"/>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E50017" w:rsidRDefault="00E50017" w:rsidP="00E50017">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       OPD Régimen Estatal de Protección social en Salud, no tiene deuda pública contratada.</w:t>
      </w:r>
    </w:p>
    <w:p w:rsidR="00E50017" w:rsidRPr="00540418" w:rsidRDefault="00E50017" w:rsidP="00E50017">
      <w:pPr>
        <w:pStyle w:val="Texto"/>
        <w:spacing w:after="0" w:line="240" w:lineRule="exact"/>
        <w:rPr>
          <w:rFonts w:ascii="Soberana Sans Light" w:hAnsi="Soberana Sans Light"/>
          <w:b/>
          <w:sz w:val="22"/>
          <w:szCs w:val="22"/>
          <w:lang w:val="es-MX"/>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E50017" w:rsidRPr="00540418" w:rsidRDefault="00E50017" w:rsidP="00E50017">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      No se tiene ninguna calificación crediticia.</w:t>
      </w: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E50017" w:rsidRPr="00540418" w:rsidRDefault="00E50017"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14.</w:t>
      </w:r>
      <w:r w:rsidRPr="00540418">
        <w:rPr>
          <w:rFonts w:ascii="Soberana Sans Light" w:hAnsi="Soberana Sans Light"/>
          <w:b/>
          <w:sz w:val="22"/>
          <w:szCs w:val="22"/>
          <w:lang w:val="es-MX"/>
        </w:rPr>
        <w:tab/>
        <w:t>Información por Segmentos</w:t>
      </w:r>
    </w:p>
    <w:p w:rsidR="00E50017" w:rsidRDefault="00780B1B" w:rsidP="00780B1B">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        No aplica.</w:t>
      </w:r>
    </w:p>
    <w:p w:rsidR="00780B1B" w:rsidRPr="00540418" w:rsidRDefault="00780B1B" w:rsidP="00780B1B">
      <w:pPr>
        <w:pStyle w:val="Texto"/>
        <w:spacing w:after="0" w:line="240" w:lineRule="exact"/>
        <w:rPr>
          <w:rFonts w:ascii="Soberana Sans Light" w:hAnsi="Soberana Sans Light"/>
          <w:sz w:val="22"/>
          <w:szCs w:val="22"/>
          <w:lang w:val="es-MX"/>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E50017" w:rsidRPr="00540418" w:rsidRDefault="00E50017" w:rsidP="00E50017">
      <w:pPr>
        <w:pStyle w:val="Texto"/>
        <w:spacing w:after="0" w:line="240" w:lineRule="exact"/>
        <w:ind w:firstLine="0"/>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E50017" w:rsidRDefault="00E50017" w:rsidP="00E50017">
      <w:pPr>
        <w:pStyle w:val="Texto"/>
        <w:spacing w:after="0" w:line="240" w:lineRule="exact"/>
        <w:rPr>
          <w:rFonts w:ascii="Soberana Sans Light" w:hAnsi="Soberana Sans Light"/>
          <w:sz w:val="22"/>
          <w:szCs w:val="22"/>
        </w:rPr>
      </w:pPr>
      <w:r>
        <w:rPr>
          <w:rFonts w:ascii="Soberana Sans Light" w:hAnsi="Soberana Sans Light"/>
          <w:sz w:val="22"/>
          <w:szCs w:val="22"/>
        </w:rPr>
        <w:t>No se tienen partes relacionadas</w:t>
      </w:r>
      <w:r w:rsidRPr="00540418">
        <w:rPr>
          <w:rFonts w:ascii="Soberana Sans Light" w:hAnsi="Soberana Sans Light"/>
          <w:sz w:val="22"/>
          <w:szCs w:val="22"/>
        </w:rPr>
        <w:t xml:space="preserve"> que pudieran ejercer influencia significativa sobre la toma de decisiones financieras y operativas.</w:t>
      </w:r>
    </w:p>
    <w:p w:rsidR="00E50017" w:rsidRDefault="00E50017" w:rsidP="00E50017">
      <w:pPr>
        <w:pStyle w:val="Texto"/>
        <w:spacing w:after="0" w:line="240" w:lineRule="exact"/>
        <w:rPr>
          <w:rFonts w:ascii="Soberana Sans Light" w:hAnsi="Soberana Sans Light"/>
          <w:sz w:val="22"/>
          <w:szCs w:val="22"/>
        </w:rPr>
      </w:pPr>
    </w:p>
    <w:p w:rsidR="00E50017" w:rsidRPr="00574266" w:rsidRDefault="00E50017" w:rsidP="00E50017">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E50017" w:rsidRPr="00574266" w:rsidRDefault="00E50017" w:rsidP="00E50017">
      <w:pPr>
        <w:pStyle w:val="Texto"/>
        <w:spacing w:line="240" w:lineRule="auto"/>
        <w:rPr>
          <w:rFonts w:ascii="Soberana Sans Light" w:hAnsi="Soberana Sans Light"/>
          <w:sz w:val="22"/>
          <w:szCs w:val="22"/>
        </w:rPr>
      </w:pPr>
      <w:r>
        <w:rPr>
          <w:rFonts w:ascii="Soberana Sans Light" w:hAnsi="Soberana Sans Light"/>
          <w:sz w:val="22"/>
          <w:szCs w:val="22"/>
        </w:rPr>
        <w:t xml:space="preserve"> </w:t>
      </w:r>
      <w:r w:rsidRPr="00574266">
        <w:rPr>
          <w:rFonts w:ascii="Soberana Sans Light" w:hAnsi="Soberana Sans Light"/>
          <w:sz w:val="22"/>
          <w:szCs w:val="22"/>
        </w:rPr>
        <w:t xml:space="preserve">Bajo protesta de decir verdad declaramos que los Estados Financieros y sus notas, son razonablemente correctos y son responsabilidad del emisor. </w:t>
      </w:r>
    </w:p>
    <w:p w:rsidR="00E50017" w:rsidRPr="00574266" w:rsidRDefault="00E50017"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921A0E" w:rsidRDefault="00921A0E" w:rsidP="00E50017">
      <w:pPr>
        <w:pStyle w:val="Texto"/>
        <w:spacing w:after="0" w:line="240" w:lineRule="exact"/>
        <w:rPr>
          <w:rFonts w:ascii="Soberana Sans Light" w:hAnsi="Soberana Sans Light"/>
          <w:sz w:val="22"/>
          <w:szCs w:val="22"/>
        </w:rPr>
      </w:pPr>
    </w:p>
    <w:p w:rsidR="00921A0E" w:rsidRDefault="00921A0E" w:rsidP="00E50017">
      <w:pPr>
        <w:pStyle w:val="Texto"/>
        <w:spacing w:after="0" w:line="240" w:lineRule="exact"/>
        <w:rPr>
          <w:rFonts w:ascii="Soberana Sans Light" w:hAnsi="Soberana Sans Light"/>
          <w:sz w:val="22"/>
          <w:szCs w:val="22"/>
        </w:rPr>
      </w:pPr>
    </w:p>
    <w:p w:rsidR="00921A0E" w:rsidRDefault="00921A0E"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E50017" w:rsidRDefault="00921A0E" w:rsidP="00E50017">
      <w:pPr>
        <w:pStyle w:val="Texto"/>
        <w:spacing w:after="0" w:line="240" w:lineRule="exact"/>
        <w:rPr>
          <w:rFonts w:ascii="Soberana Sans Light" w:hAnsi="Soberana Sans Light"/>
          <w:sz w:val="22"/>
          <w:szCs w:val="22"/>
        </w:rPr>
      </w:pPr>
      <w:r>
        <w:rPr>
          <w:rFonts w:ascii="Soberana Sans Light" w:hAnsi="Soberana Sans Light"/>
          <w:noProof/>
          <w:sz w:val="22"/>
          <w:szCs w:val="22"/>
          <w:lang w:val="es-MX" w:eastAsia="es-MX"/>
        </w:rPr>
        <mc:AlternateContent>
          <mc:Choice Requires="wps">
            <w:drawing>
              <wp:anchor distT="0" distB="0" distL="114300" distR="114300" simplePos="0" relativeHeight="251666944" behindDoc="0" locked="0" layoutInCell="1" allowOverlap="1" wp14:anchorId="3CA7DAC2" wp14:editId="0E802643">
                <wp:simplePos x="0" y="0"/>
                <wp:positionH relativeFrom="column">
                  <wp:posOffset>4278086</wp:posOffset>
                </wp:positionH>
                <wp:positionV relativeFrom="paragraph">
                  <wp:posOffset>39935</wp:posOffset>
                </wp:positionV>
                <wp:extent cx="3521075" cy="1457011"/>
                <wp:effectExtent l="0" t="0" r="3175" b="0"/>
                <wp:wrapNone/>
                <wp:docPr id="5" name="Cuadro de texto 5"/>
                <wp:cNvGraphicFramePr/>
                <a:graphic xmlns:a="http://schemas.openxmlformats.org/drawingml/2006/main">
                  <a:graphicData uri="http://schemas.microsoft.com/office/word/2010/wordprocessingShape">
                    <wps:wsp>
                      <wps:cNvSpPr txBox="1"/>
                      <wps:spPr>
                        <a:xfrm>
                          <a:off x="0" y="0"/>
                          <a:ext cx="3521075" cy="1457011"/>
                        </a:xfrm>
                        <a:prstGeom prst="rect">
                          <a:avLst/>
                        </a:prstGeom>
                        <a:solidFill>
                          <a:sysClr val="window" lastClr="FFFFFF"/>
                        </a:solidFill>
                        <a:ln w="6350">
                          <a:noFill/>
                        </a:ln>
                        <a:effectLst/>
                      </wps:spPr>
                      <wps:txbx>
                        <w:txbxContent>
                          <w:p w:rsidR="002D0FA7" w:rsidRDefault="002D0FA7" w:rsidP="00E50017">
                            <w:pPr>
                              <w:jc w:val="center"/>
                            </w:pPr>
                            <w:r w:rsidRPr="00BC4F00">
                              <w:t>C.P. José Guadalupe Gutiérrez Aguilar</w:t>
                            </w:r>
                            <w:r w:rsidRPr="00BC4F00">
                              <w:tab/>
                            </w:r>
                          </w:p>
                          <w:p w:rsidR="002D0FA7" w:rsidRDefault="002D0FA7" w:rsidP="00E50017">
                            <w:pPr>
                              <w:jc w:val="center"/>
                            </w:pPr>
                          </w:p>
                          <w:p w:rsidR="002D0FA7" w:rsidRDefault="002D0FA7" w:rsidP="00E50017">
                            <w:pPr>
                              <w:jc w:val="center"/>
                            </w:pPr>
                            <w:r>
                              <w:t xml:space="preserve">Encargado de Administración y Financiamiento </w:t>
                            </w:r>
                            <w:r w:rsidRPr="00D16A04">
                              <w:t>del OPD Régimen Estatal de Protección Social en Salud en Tlaxcala.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7DAC2" id="_x0000_t202" coordsize="21600,21600" o:spt="202" path="m,l,21600r21600,l21600,xe">
                <v:stroke joinstyle="miter"/>
                <v:path gradientshapeok="t" o:connecttype="rect"/>
              </v:shapetype>
              <v:shape id="Cuadro de texto 5" o:spid="_x0000_s1026" type="#_x0000_t202" style="position:absolute;left:0;text-align:left;margin-left:336.85pt;margin-top:3.15pt;width:277.25pt;height:114.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" fillcolor="window" stroked="f" strokeweight=".5pt">
                <v:textbox>
                  <w:txbxContent>
                    <w:p w:rsidR="002D0FA7" w:rsidRDefault="002D0FA7" w:rsidP="00E50017">
                      <w:pPr>
                        <w:jc w:val="center"/>
                      </w:pPr>
                      <w:r w:rsidRPr="00BC4F00">
                        <w:t>C.P. José Guadalupe Gutiérrez Aguilar</w:t>
                      </w:r>
                      <w:r w:rsidRPr="00BC4F00">
                        <w:tab/>
                      </w:r>
                    </w:p>
                    <w:p w:rsidR="002D0FA7" w:rsidRDefault="002D0FA7" w:rsidP="00E50017">
                      <w:pPr>
                        <w:jc w:val="center"/>
                      </w:pPr>
                    </w:p>
                    <w:p w:rsidR="002D0FA7" w:rsidRDefault="002D0FA7" w:rsidP="00E50017">
                      <w:pPr>
                        <w:jc w:val="center"/>
                      </w:pPr>
                      <w:r>
                        <w:t xml:space="preserve">Encargado de Administración y Financiamiento </w:t>
                      </w:r>
                      <w:r w:rsidRPr="00D16A04">
                        <w:t>del OPD Régimen Estatal de Protección Social en Salud en Tlaxcala.</w:t>
                      </w:r>
                    </w:p>
                  </w:txbxContent>
                </v:textbox>
              </v:shape>
            </w:pict>
          </mc:Fallback>
        </mc:AlternateContent>
      </w:r>
      <w:r>
        <w:rPr>
          <w:rFonts w:ascii="Soberana Sans Light" w:hAnsi="Soberana Sans Light"/>
          <w:noProof/>
          <w:sz w:val="22"/>
          <w:szCs w:val="22"/>
          <w:lang w:val="es-MX" w:eastAsia="es-MX"/>
        </w:rPr>
        <mc:AlternateContent>
          <mc:Choice Requires="wps">
            <w:drawing>
              <wp:anchor distT="0" distB="0" distL="114300" distR="114300" simplePos="0" relativeHeight="251663872" behindDoc="0" locked="0" layoutInCell="1" allowOverlap="1" wp14:anchorId="37161C55" wp14:editId="6649BE5F">
                <wp:simplePos x="0" y="0"/>
                <wp:positionH relativeFrom="column">
                  <wp:posOffset>218552</wp:posOffset>
                </wp:positionH>
                <wp:positionV relativeFrom="paragraph">
                  <wp:posOffset>29887</wp:posOffset>
                </wp:positionV>
                <wp:extent cx="3521075" cy="1537398"/>
                <wp:effectExtent l="0" t="0" r="3175" b="5715"/>
                <wp:wrapNone/>
                <wp:docPr id="14" name="Cuadro de texto 14"/>
                <wp:cNvGraphicFramePr/>
                <a:graphic xmlns:a="http://schemas.openxmlformats.org/drawingml/2006/main">
                  <a:graphicData uri="http://schemas.microsoft.com/office/word/2010/wordprocessingShape">
                    <wps:wsp>
                      <wps:cNvSpPr txBox="1"/>
                      <wps:spPr>
                        <a:xfrm>
                          <a:off x="0" y="0"/>
                          <a:ext cx="3521075" cy="1537398"/>
                        </a:xfrm>
                        <a:prstGeom prst="rect">
                          <a:avLst/>
                        </a:prstGeom>
                        <a:solidFill>
                          <a:sysClr val="window" lastClr="FFFFFF"/>
                        </a:solidFill>
                        <a:ln w="6350">
                          <a:noFill/>
                        </a:ln>
                        <a:effectLst/>
                      </wps:spPr>
                      <wps:txbx>
                        <w:txbxContent>
                          <w:p w:rsidR="002D0FA7" w:rsidRDefault="002D0FA7" w:rsidP="00E50017">
                            <w:pPr>
                              <w:jc w:val="center"/>
                            </w:pPr>
                            <w:r>
                              <w:t>Dr. José Hipólito Sánchez Hernández</w:t>
                            </w:r>
                          </w:p>
                          <w:p w:rsidR="002D0FA7" w:rsidRDefault="002D0FA7" w:rsidP="00E50017">
                            <w:pPr>
                              <w:jc w:val="center"/>
                            </w:pPr>
                          </w:p>
                          <w:p w:rsidR="002D0FA7" w:rsidRDefault="002D0FA7" w:rsidP="00E50017">
                            <w:pPr>
                              <w:jc w:val="center"/>
                            </w:pPr>
                            <w:r>
                              <w:t xml:space="preserve">Director General </w:t>
                            </w:r>
                            <w:r w:rsidRPr="00D16A04">
                              <w:t>del OPD Régimen Estatal de Protección Social en Salud en Tlaxcala.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61C55" id="Cuadro de texto 14" o:spid="_x0000_s1027" type="#_x0000_t202" style="position:absolute;left:0;text-align:left;margin-left:17.2pt;margin-top:2.35pt;width:277.25pt;height:121.0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" fillcolor="window" stroked="f" strokeweight=".5pt">
                <v:textbox>
                  <w:txbxContent>
                    <w:p w:rsidR="002D0FA7" w:rsidRDefault="002D0FA7" w:rsidP="00E50017">
                      <w:pPr>
                        <w:jc w:val="center"/>
                      </w:pPr>
                      <w:r>
                        <w:t>Dr. José Hipólito Sánchez Hernández</w:t>
                      </w:r>
                    </w:p>
                    <w:p w:rsidR="002D0FA7" w:rsidRDefault="002D0FA7" w:rsidP="00E50017">
                      <w:pPr>
                        <w:jc w:val="center"/>
                      </w:pPr>
                    </w:p>
                    <w:p w:rsidR="002D0FA7" w:rsidRDefault="002D0FA7" w:rsidP="00E50017">
                      <w:pPr>
                        <w:jc w:val="center"/>
                      </w:pPr>
                      <w:r>
                        <w:t xml:space="preserve">Director General </w:t>
                      </w:r>
                      <w:r w:rsidRPr="00D16A04">
                        <w:t>del OPD Régimen Estatal de Protección Social en Salud en Tlaxcala.</w:t>
                      </w:r>
                    </w:p>
                  </w:txbxContent>
                </v:textbox>
              </v:shape>
            </w:pict>
          </mc:Fallback>
        </mc:AlternateContent>
      </w:r>
    </w:p>
    <w:p w:rsidR="00E50017" w:rsidRDefault="00E50017"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966680" w:rsidRDefault="00966680" w:rsidP="00540418">
      <w:pPr>
        <w:jc w:val="center"/>
        <w:rPr>
          <w:rFonts w:ascii="Soberana Sans Light" w:hAnsi="Soberana Sans Light"/>
        </w:rPr>
      </w:pPr>
    </w:p>
    <w:p w:rsidR="00966680" w:rsidRDefault="00966680" w:rsidP="00540418">
      <w:pPr>
        <w:jc w:val="center"/>
        <w:rPr>
          <w:rFonts w:ascii="Soberana Sans Light" w:hAnsi="Soberana Sans Light"/>
        </w:rPr>
      </w:pPr>
    </w:p>
    <w:p w:rsidR="00966680" w:rsidRDefault="00966680" w:rsidP="00540418">
      <w:pPr>
        <w:jc w:val="center"/>
        <w:rPr>
          <w:rFonts w:ascii="Soberana Sans Light" w:hAnsi="Soberana Sans Light"/>
        </w:rPr>
      </w:pPr>
    </w:p>
    <w:p w:rsidR="00966680" w:rsidRDefault="00966680" w:rsidP="00540418">
      <w:pPr>
        <w:jc w:val="center"/>
        <w:rPr>
          <w:rFonts w:ascii="Soberana Sans Light" w:hAnsi="Soberana Sans Light"/>
        </w:rPr>
      </w:pPr>
    </w:p>
    <w:p w:rsidR="00966680" w:rsidRDefault="00966680" w:rsidP="00AE18A8">
      <w:pPr>
        <w:rPr>
          <w:rFonts w:ascii="Soberana Sans Light" w:hAnsi="Soberana Sans Light"/>
        </w:rPr>
      </w:pPr>
    </w:p>
    <w:sectPr w:rsidR="00966680" w:rsidSect="008E3652">
      <w:headerReference w:type="even" r:id="rId18"/>
      <w:headerReference w:type="default" r:id="rId19"/>
      <w:footerReference w:type="even" r:id="rId20"/>
      <w:footerReference w:type="default" r:id="rId2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E9" w:rsidRDefault="00F326E9" w:rsidP="00EA5418">
      <w:pPr>
        <w:spacing w:after="0" w:line="240" w:lineRule="auto"/>
      </w:pPr>
      <w:r>
        <w:separator/>
      </w:r>
    </w:p>
  </w:endnote>
  <w:endnote w:type="continuationSeparator" w:id="0">
    <w:p w:rsidR="00F326E9" w:rsidRDefault="00F326E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A7" w:rsidRPr="0013011C" w:rsidRDefault="002D0FA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B090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A7317" w:rsidRPr="004A7317">
          <w:rPr>
            <w:rFonts w:ascii="Soberana Sans Light" w:hAnsi="Soberana Sans Light"/>
            <w:noProof/>
            <w:lang w:val="es-ES"/>
          </w:rPr>
          <w:t>16</w:t>
        </w:r>
        <w:r w:rsidRPr="0013011C">
          <w:rPr>
            <w:rFonts w:ascii="Soberana Sans Light" w:hAnsi="Soberana Sans Light"/>
          </w:rPr>
          <w:fldChar w:fldCharType="end"/>
        </w:r>
      </w:sdtContent>
    </w:sdt>
  </w:p>
  <w:p w:rsidR="002D0FA7" w:rsidRDefault="002D0F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A7" w:rsidRPr="008E3652" w:rsidRDefault="002D0FA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E037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A7317" w:rsidRPr="004A7317">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E9" w:rsidRDefault="00F326E9" w:rsidP="00EA5418">
      <w:pPr>
        <w:spacing w:after="0" w:line="240" w:lineRule="auto"/>
      </w:pPr>
      <w:r>
        <w:separator/>
      </w:r>
    </w:p>
  </w:footnote>
  <w:footnote w:type="continuationSeparator" w:id="0">
    <w:p w:rsidR="00F326E9" w:rsidRDefault="00F326E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A7" w:rsidRPr="0022338A" w:rsidRDefault="002D0FA7" w:rsidP="0022338A">
    <w:pPr>
      <w:pStyle w:val="Encabezado"/>
      <w:jc w:val="center"/>
      <w:rPr>
        <w:rFonts w:ascii="Soberana Sans Light" w:hAnsi="Soberana Sans Light"/>
      </w:rPr>
    </w:pPr>
    <w:r>
      <w:rPr>
        <w:rFonts w:ascii="Soberana Sans Light" w:hAnsi="Soberana Sans Light"/>
      </w:rPr>
      <w:t>SECTOR PARAESTATAL</w: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BB7A205" wp14:editId="2ECF783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DA2F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A7" w:rsidRPr="0013011C" w:rsidRDefault="002D0FA7" w:rsidP="0013011C">
    <w:pPr>
      <w:pStyle w:val="Encabezado"/>
      <w:jc w:val="center"/>
      <w:rPr>
        <w:rFonts w:ascii="Soberana Sans Light" w:hAnsi="Soberana Sans Light"/>
      </w:rPr>
    </w:pPr>
    <w:r>
      <w:rPr>
        <w:noProof/>
        <w:lang w:eastAsia="es-MX"/>
      </w:rPr>
      <mc:AlternateContent>
        <mc:Choice Requires="wpg">
          <w:drawing>
            <wp:anchor distT="0" distB="0" distL="114300" distR="114300" simplePos="0" relativeHeight="251665408" behindDoc="0" locked="0" layoutInCell="1" allowOverlap="1" wp14:anchorId="016A0EAE" wp14:editId="5CC1D1D2">
              <wp:simplePos x="0" y="0"/>
              <wp:positionH relativeFrom="column">
                <wp:posOffset>1962150</wp:posOffset>
              </wp:positionH>
              <wp:positionV relativeFrom="paragraph">
                <wp:posOffset>7397750</wp:posOffset>
              </wp:positionV>
              <wp:extent cx="3280410" cy="735330"/>
              <wp:effectExtent l="0" t="0" r="0" b="7620"/>
              <wp:wrapNone/>
              <wp:docPr id="6" name="6 Grupo"/>
              <wp:cNvGraphicFramePr/>
              <a:graphic xmlns:a="http://schemas.openxmlformats.org/drawingml/2006/main">
                <a:graphicData uri="http://schemas.microsoft.com/office/word/2010/wordprocessingGroup">
                  <wpg:wgp>
                    <wpg:cNvGrpSpPr/>
                    <wpg:grpSpPr>
                      <a:xfrm>
                        <a:off x="0" y="0"/>
                        <a:ext cx="3280410" cy="735330"/>
                        <a:chOff x="-624057" y="-237362"/>
                        <a:chExt cx="3008812" cy="735513"/>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A7" w:rsidRPr="00275FC6" w:rsidRDefault="002D0FA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1081977" y="-237362"/>
                          <a:ext cx="1302778" cy="668959"/>
                          <a:chOff x="-1207680" y="-237362"/>
                          <a:chExt cx="1302778" cy="668959"/>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1207680" y="-237362"/>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A7" w:rsidRDefault="002D0FA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D0FA7" w:rsidRPr="00275FC6" w:rsidRDefault="002D0FA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6A0EAE" id="6 Grupo" o:spid="_x0000_s1028" style="position:absolute;left:0;text-align:left;margin-left:154.5pt;margin-top:582.5pt;width:258.3pt;height:57.9pt;z-index:251665408;mso-width-relative:margin;mso-height-relative:margin" coordorigin="-6240,-2373" coordsize="30088,7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o7q5W0t3kb7qAsceg5rgf2Yf2mfDf7W3wf07xx4TGof2HqkkscH22HyZsxuU&#10;bK5OPmU96nmV+XqZSrU1UVJv3mm0urStd/K6+89CoooqjU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Q39sbyyliVtpkQrk9sjFeL/APBPT9kq6/Yl/Zb0P4d32tW/iC40&#10;ea5lN7Dbm3STzZmkxsLMRjdjrXt1FHmd1PMsRTwdTARf7upKEpKy1lBTUXfdWU5aLR312QUUUUHC&#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fixvb+9Rvb+9SY9q&#10;Me1Bm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B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L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">
              <v:shapetype id="_x0000_t202" coordsize="21600,21600" o:spt="202" path="m,l,21600r21600,l21600,xe">
                <v:stroke joinstyle="miter"/>
                <v:path gradientshapeok="t" o:connecttype="rect"/>
              </v:shapetype>
              <v:shape id="_x0000_s102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D0FA7" w:rsidRPr="00275FC6" w:rsidRDefault="002D0FA7"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10819;top:-2373;width:13028;height:6688" coordorigin="-12076,-2373" coordsize="13027,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32" type="#_x0000_t202" style="position:absolute;left:-12076;top:-2373;width:8388;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D0FA7" w:rsidRDefault="002D0FA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D0FA7" w:rsidRPr="00275FC6" w:rsidRDefault="002D0FA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129B505E" wp14:editId="6B66D4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E985"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7347CC7"/>
    <w:multiLevelType w:val="hybridMultilevel"/>
    <w:tmpl w:val="F5DCA3F8"/>
    <w:lvl w:ilvl="0" w:tplc="6C0A25F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9151CE0"/>
    <w:multiLevelType w:val="hybridMultilevel"/>
    <w:tmpl w:val="DCFC64FA"/>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303AA8"/>
    <w:multiLevelType w:val="hybridMultilevel"/>
    <w:tmpl w:val="19AE9288"/>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1E74C0D"/>
    <w:multiLevelType w:val="hybridMultilevel"/>
    <w:tmpl w:val="FA4E4D36"/>
    <w:lvl w:ilvl="0" w:tplc="1422B9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1A409D4"/>
    <w:multiLevelType w:val="hybridMultilevel"/>
    <w:tmpl w:val="53685194"/>
    <w:lvl w:ilvl="0" w:tplc="080A000F">
      <w:start w:val="1"/>
      <w:numFmt w:val="decimal"/>
      <w:lvlText w:val="%1."/>
      <w:lvlJc w:val="left"/>
      <w:pPr>
        <w:ind w:left="3600" w:hanging="360"/>
      </w:pPr>
      <w:rPr>
        <w:rFonts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1">
    <w:nsid w:val="709E1FF3"/>
    <w:multiLevelType w:val="hybridMultilevel"/>
    <w:tmpl w:val="1ACE9384"/>
    <w:lvl w:ilvl="0" w:tplc="0B6C855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4"/>
  </w:num>
  <w:num w:numId="3">
    <w:abstractNumId w:val="8"/>
  </w:num>
  <w:num w:numId="4">
    <w:abstractNumId w:val="6"/>
  </w:num>
  <w:num w:numId="5">
    <w:abstractNumId w:val="1"/>
  </w:num>
  <w:num w:numId="6">
    <w:abstractNumId w:val="5"/>
  </w:num>
  <w:num w:numId="7">
    <w:abstractNumId w:val="9"/>
  </w:num>
  <w:num w:numId="8">
    <w:abstractNumId w:val="2"/>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33B87"/>
    <w:rsid w:val="00033FA2"/>
    <w:rsid w:val="000361A2"/>
    <w:rsid w:val="00040466"/>
    <w:rsid w:val="00041D47"/>
    <w:rsid w:val="00041FD3"/>
    <w:rsid w:val="00045A10"/>
    <w:rsid w:val="00057368"/>
    <w:rsid w:val="000A1477"/>
    <w:rsid w:val="000B107C"/>
    <w:rsid w:val="000B1720"/>
    <w:rsid w:val="000B2849"/>
    <w:rsid w:val="000C5E4E"/>
    <w:rsid w:val="000D1497"/>
    <w:rsid w:val="000E6587"/>
    <w:rsid w:val="00100132"/>
    <w:rsid w:val="0013011C"/>
    <w:rsid w:val="00134A99"/>
    <w:rsid w:val="001366B8"/>
    <w:rsid w:val="0015416F"/>
    <w:rsid w:val="00155609"/>
    <w:rsid w:val="00165BB4"/>
    <w:rsid w:val="001A3EB2"/>
    <w:rsid w:val="001A70C4"/>
    <w:rsid w:val="001A7781"/>
    <w:rsid w:val="001B1B72"/>
    <w:rsid w:val="001B35A4"/>
    <w:rsid w:val="001C6FD8"/>
    <w:rsid w:val="001D64A5"/>
    <w:rsid w:val="001E7072"/>
    <w:rsid w:val="00204C86"/>
    <w:rsid w:val="0022338A"/>
    <w:rsid w:val="00242DC8"/>
    <w:rsid w:val="00247E6C"/>
    <w:rsid w:val="00255610"/>
    <w:rsid w:val="00264426"/>
    <w:rsid w:val="002715B0"/>
    <w:rsid w:val="00297877"/>
    <w:rsid w:val="002A6613"/>
    <w:rsid w:val="002A70B3"/>
    <w:rsid w:val="002B33FC"/>
    <w:rsid w:val="002C012E"/>
    <w:rsid w:val="002D0FA7"/>
    <w:rsid w:val="002D1E17"/>
    <w:rsid w:val="002D6D41"/>
    <w:rsid w:val="002F4067"/>
    <w:rsid w:val="002F5D5B"/>
    <w:rsid w:val="003044E6"/>
    <w:rsid w:val="003105A5"/>
    <w:rsid w:val="00312104"/>
    <w:rsid w:val="003279FE"/>
    <w:rsid w:val="00336859"/>
    <w:rsid w:val="00367C3F"/>
    <w:rsid w:val="00372F40"/>
    <w:rsid w:val="00390AEF"/>
    <w:rsid w:val="003967B4"/>
    <w:rsid w:val="00396C2B"/>
    <w:rsid w:val="003A0303"/>
    <w:rsid w:val="003B2EB5"/>
    <w:rsid w:val="003C5F6F"/>
    <w:rsid w:val="003C6C8C"/>
    <w:rsid w:val="003D5DBF"/>
    <w:rsid w:val="003D6238"/>
    <w:rsid w:val="003E5CD4"/>
    <w:rsid w:val="003E63EA"/>
    <w:rsid w:val="003E7FD0"/>
    <w:rsid w:val="003F0EA4"/>
    <w:rsid w:val="003F4D7A"/>
    <w:rsid w:val="0042374F"/>
    <w:rsid w:val="004309E6"/>
    <w:rsid w:val="004311BE"/>
    <w:rsid w:val="004354AD"/>
    <w:rsid w:val="004408DB"/>
    <w:rsid w:val="0044253C"/>
    <w:rsid w:val="00463C34"/>
    <w:rsid w:val="004714CF"/>
    <w:rsid w:val="00484C0D"/>
    <w:rsid w:val="00491B3D"/>
    <w:rsid w:val="00497D8B"/>
    <w:rsid w:val="004A4D4D"/>
    <w:rsid w:val="004A7317"/>
    <w:rsid w:val="004D2257"/>
    <w:rsid w:val="004D41B8"/>
    <w:rsid w:val="004F1377"/>
    <w:rsid w:val="004F144E"/>
    <w:rsid w:val="004F5641"/>
    <w:rsid w:val="00504CFD"/>
    <w:rsid w:val="00522632"/>
    <w:rsid w:val="00522EF3"/>
    <w:rsid w:val="00540418"/>
    <w:rsid w:val="00543729"/>
    <w:rsid w:val="00574266"/>
    <w:rsid w:val="005844D0"/>
    <w:rsid w:val="005941BF"/>
    <w:rsid w:val="005B3799"/>
    <w:rsid w:val="005D3D25"/>
    <w:rsid w:val="006020F6"/>
    <w:rsid w:val="00610684"/>
    <w:rsid w:val="00612580"/>
    <w:rsid w:val="006227B7"/>
    <w:rsid w:val="00630DB0"/>
    <w:rsid w:val="006331E9"/>
    <w:rsid w:val="00634932"/>
    <w:rsid w:val="00654661"/>
    <w:rsid w:val="0066637B"/>
    <w:rsid w:val="0066705D"/>
    <w:rsid w:val="00670C07"/>
    <w:rsid w:val="00681BC1"/>
    <w:rsid w:val="006B00A8"/>
    <w:rsid w:val="006B1FE7"/>
    <w:rsid w:val="006C0AA4"/>
    <w:rsid w:val="006E3C41"/>
    <w:rsid w:val="006E77DD"/>
    <w:rsid w:val="00704EA3"/>
    <w:rsid w:val="007060EC"/>
    <w:rsid w:val="0071021A"/>
    <w:rsid w:val="007325AB"/>
    <w:rsid w:val="0075444D"/>
    <w:rsid w:val="00760CF6"/>
    <w:rsid w:val="00780B1B"/>
    <w:rsid w:val="00783155"/>
    <w:rsid w:val="0079582C"/>
    <w:rsid w:val="007B4A9C"/>
    <w:rsid w:val="007C2F9B"/>
    <w:rsid w:val="007D2B8E"/>
    <w:rsid w:val="007D6E9A"/>
    <w:rsid w:val="007E0EC3"/>
    <w:rsid w:val="007F3979"/>
    <w:rsid w:val="007F3DA6"/>
    <w:rsid w:val="008059CC"/>
    <w:rsid w:val="00806176"/>
    <w:rsid w:val="00811DAC"/>
    <w:rsid w:val="0081687D"/>
    <w:rsid w:val="008436C0"/>
    <w:rsid w:val="008546A7"/>
    <w:rsid w:val="00885043"/>
    <w:rsid w:val="0089054E"/>
    <w:rsid w:val="008A0814"/>
    <w:rsid w:val="008A0EFE"/>
    <w:rsid w:val="008A4348"/>
    <w:rsid w:val="008A6E4D"/>
    <w:rsid w:val="008A793D"/>
    <w:rsid w:val="008B0017"/>
    <w:rsid w:val="008E3652"/>
    <w:rsid w:val="008F6D58"/>
    <w:rsid w:val="00907F5D"/>
    <w:rsid w:val="00921A0E"/>
    <w:rsid w:val="009279F5"/>
    <w:rsid w:val="0093492C"/>
    <w:rsid w:val="00947C73"/>
    <w:rsid w:val="00955C5A"/>
    <w:rsid w:val="00957043"/>
    <w:rsid w:val="00966680"/>
    <w:rsid w:val="009721D9"/>
    <w:rsid w:val="009867E1"/>
    <w:rsid w:val="009B20BA"/>
    <w:rsid w:val="009B62EA"/>
    <w:rsid w:val="009D5D4C"/>
    <w:rsid w:val="009F23C4"/>
    <w:rsid w:val="00A07367"/>
    <w:rsid w:val="00A07D5D"/>
    <w:rsid w:val="00A1579D"/>
    <w:rsid w:val="00A21F50"/>
    <w:rsid w:val="00A255AA"/>
    <w:rsid w:val="00A330BA"/>
    <w:rsid w:val="00A363B6"/>
    <w:rsid w:val="00A46BF5"/>
    <w:rsid w:val="00A9067D"/>
    <w:rsid w:val="00AA49DC"/>
    <w:rsid w:val="00AC7C83"/>
    <w:rsid w:val="00AD6135"/>
    <w:rsid w:val="00AE18A8"/>
    <w:rsid w:val="00AF4B7F"/>
    <w:rsid w:val="00B11341"/>
    <w:rsid w:val="00B146E2"/>
    <w:rsid w:val="00B220A3"/>
    <w:rsid w:val="00B26D48"/>
    <w:rsid w:val="00B275E6"/>
    <w:rsid w:val="00B4579C"/>
    <w:rsid w:val="00B54E5A"/>
    <w:rsid w:val="00B849EE"/>
    <w:rsid w:val="00B84D02"/>
    <w:rsid w:val="00BA2940"/>
    <w:rsid w:val="00BA2F86"/>
    <w:rsid w:val="00BA5C58"/>
    <w:rsid w:val="00BC3E47"/>
    <w:rsid w:val="00BC4F00"/>
    <w:rsid w:val="00BD0F69"/>
    <w:rsid w:val="00BD7CBA"/>
    <w:rsid w:val="00C036C1"/>
    <w:rsid w:val="00C16E53"/>
    <w:rsid w:val="00C213C4"/>
    <w:rsid w:val="00C24346"/>
    <w:rsid w:val="00C262A2"/>
    <w:rsid w:val="00C27A77"/>
    <w:rsid w:val="00C431B4"/>
    <w:rsid w:val="00C63BEC"/>
    <w:rsid w:val="00C84EC1"/>
    <w:rsid w:val="00C86C59"/>
    <w:rsid w:val="00C91C5A"/>
    <w:rsid w:val="00C91EF9"/>
    <w:rsid w:val="00CD33EB"/>
    <w:rsid w:val="00CD6D9A"/>
    <w:rsid w:val="00CF12AD"/>
    <w:rsid w:val="00D00E92"/>
    <w:rsid w:val="00D03720"/>
    <w:rsid w:val="00D055EC"/>
    <w:rsid w:val="00D27D59"/>
    <w:rsid w:val="00D4060F"/>
    <w:rsid w:val="00D406AD"/>
    <w:rsid w:val="00D44728"/>
    <w:rsid w:val="00D50DED"/>
    <w:rsid w:val="00D562FF"/>
    <w:rsid w:val="00DC1CA8"/>
    <w:rsid w:val="00DD1D8F"/>
    <w:rsid w:val="00DD78CD"/>
    <w:rsid w:val="00DF56C9"/>
    <w:rsid w:val="00E0575A"/>
    <w:rsid w:val="00E30318"/>
    <w:rsid w:val="00E32708"/>
    <w:rsid w:val="00E50017"/>
    <w:rsid w:val="00E7315B"/>
    <w:rsid w:val="00EA5418"/>
    <w:rsid w:val="00EC254C"/>
    <w:rsid w:val="00EC33D7"/>
    <w:rsid w:val="00EE46FB"/>
    <w:rsid w:val="00EE52F5"/>
    <w:rsid w:val="00F17C0D"/>
    <w:rsid w:val="00F326E9"/>
    <w:rsid w:val="00F43BC1"/>
    <w:rsid w:val="00F5728B"/>
    <w:rsid w:val="00F755D0"/>
    <w:rsid w:val="00FB1010"/>
    <w:rsid w:val="00FB25B6"/>
    <w:rsid w:val="00FB6810"/>
    <w:rsid w:val="00FC567A"/>
    <w:rsid w:val="00FD5A63"/>
    <w:rsid w:val="00FD70FE"/>
    <w:rsid w:val="00FE4EF4"/>
    <w:rsid w:val="00FE6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2F251-6253-4B4B-A2AD-2BA28CDA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35198437">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9334239">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51876865">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55023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46238841">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A4F8-1B0C-4CE7-870E-E4FA101C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3045</Words>
  <Characters>16749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conny beltran</cp:lastModifiedBy>
  <cp:revision>21</cp:revision>
  <cp:lastPrinted>2016-07-04T18:17:00Z</cp:lastPrinted>
  <dcterms:created xsi:type="dcterms:W3CDTF">2016-04-21T15:32:00Z</dcterms:created>
  <dcterms:modified xsi:type="dcterms:W3CDTF">2016-07-04T18:44:00Z</dcterms:modified>
</cp:coreProperties>
</file>