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E70A54" w:rsidP="00204038">
      <w:pPr>
        <w:ind w:firstLine="288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</w:rPr>
        <w:t>El Régimen Estatal de Protección Social en Salud en Tlaxcala</w:t>
      </w:r>
      <w:r w:rsidR="00204C69" w:rsidRPr="00DA2DC4">
        <w:rPr>
          <w:rFonts w:ascii="Arial" w:hAnsi="Arial" w:cs="Arial"/>
          <w:sz w:val="18"/>
          <w:szCs w:val="18"/>
        </w:rPr>
        <w:t xml:space="preserve"> es un Organismo Público Descentralizado que se encarga de Promover la Salud,</w:t>
      </w:r>
      <w:r w:rsidR="00BC4A93">
        <w:rPr>
          <w:rFonts w:ascii="Arial" w:hAnsi="Arial" w:cs="Arial"/>
          <w:sz w:val="18"/>
          <w:szCs w:val="18"/>
        </w:rPr>
        <w:t xml:space="preserve"> Garantiza el acceso efectivo oportuno y de calidad a los servicios médicos-</w:t>
      </w:r>
      <w:r w:rsidR="00291B04">
        <w:rPr>
          <w:rFonts w:ascii="Arial" w:hAnsi="Arial" w:cs="Arial"/>
          <w:sz w:val="18"/>
          <w:szCs w:val="18"/>
        </w:rPr>
        <w:t>quirúrgicos</w:t>
      </w:r>
      <w:r w:rsidR="00BC4A93">
        <w:rPr>
          <w:rFonts w:ascii="Arial" w:hAnsi="Arial" w:cs="Arial"/>
          <w:sz w:val="18"/>
          <w:szCs w:val="18"/>
        </w:rPr>
        <w:t>, farmacéuticos y hospitalarios para  p</w:t>
      </w:r>
      <w:r w:rsidR="00204C69" w:rsidRPr="00DA2DC4">
        <w:rPr>
          <w:rFonts w:ascii="Arial" w:hAnsi="Arial" w:cs="Arial"/>
          <w:sz w:val="18"/>
          <w:szCs w:val="18"/>
        </w:rPr>
        <w:t xml:space="preserve">revenir la enfermedad y atender la misma, </w:t>
      </w:r>
      <w:r w:rsidR="00BC4A93">
        <w:rPr>
          <w:rFonts w:ascii="Arial" w:hAnsi="Arial" w:cs="Arial"/>
          <w:sz w:val="18"/>
          <w:szCs w:val="18"/>
        </w:rPr>
        <w:t xml:space="preserve">contemplando los servicios de consulta externa en el primer nivel de atención, así como de consulta externa y hospitalización para las especialidades básicas que engloban medicina interna, cirugía general, ginecobstetricia, pediatría y geriatría, en el segundo nivel de atención. </w:t>
      </w:r>
    </w:p>
    <w:p w:rsidR="00DA2DC4" w:rsidRPr="00DA2DC4" w:rsidRDefault="00DA2DC4" w:rsidP="00204038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Con la finalidad de dar cumplimientos a La ley general de Contabilidad Gubernamental y a la normatividad emitida por el Consejo nacional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</w:t>
      </w:r>
      <w:r w:rsidR="00E70A54">
        <w:rPr>
          <w:szCs w:val="18"/>
        </w:rPr>
        <w:t>se emite</w:t>
      </w:r>
      <w:r w:rsidRPr="00DA2DC4">
        <w:rPr>
          <w:szCs w:val="18"/>
        </w:rPr>
        <w:t xml:space="preserve">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204038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204038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 xml:space="preserve">El objetivo del presente es la revelación del </w:t>
      </w:r>
      <w:r w:rsidR="00BC4A93" w:rsidRPr="00DA2DC4">
        <w:rPr>
          <w:szCs w:val="18"/>
        </w:rPr>
        <w:t>contenido</w:t>
      </w:r>
      <w:r w:rsidRPr="00DA2DC4">
        <w:rPr>
          <w:szCs w:val="18"/>
        </w:rPr>
        <w:t xml:space="preserve"> y de los aspectos económicos-financieros más </w:t>
      </w:r>
      <w:r w:rsidR="00BC4A93" w:rsidRPr="00DA2DC4">
        <w:rPr>
          <w:szCs w:val="18"/>
        </w:rPr>
        <w:t>notables</w:t>
      </w:r>
      <w:r w:rsidRPr="00DA2DC4">
        <w:rPr>
          <w:szCs w:val="18"/>
        </w:rPr>
        <w:t xml:space="preserve">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1C" w:rsidRDefault="00FA4B1C" w:rsidP="00EA5418">
      <w:pPr>
        <w:spacing w:after="0" w:line="240" w:lineRule="auto"/>
      </w:pPr>
      <w:r>
        <w:separator/>
      </w:r>
    </w:p>
  </w:endnote>
  <w:endnote w:type="continuationSeparator" w:id="0">
    <w:p w:rsidR="00FA4B1C" w:rsidRDefault="00FA4B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09EA3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1A5C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B04" w:rsidRPr="00291B0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1C" w:rsidRDefault="00FA4B1C" w:rsidP="00EA5418">
      <w:pPr>
        <w:spacing w:after="0" w:line="240" w:lineRule="auto"/>
      </w:pPr>
      <w:r>
        <w:separator/>
      </w:r>
    </w:p>
  </w:footnote>
  <w:footnote w:type="continuationSeparator" w:id="0">
    <w:p w:rsidR="00FA4B1C" w:rsidRDefault="00FA4B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196B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DAE9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04038"/>
    <w:rsid w:val="00204C69"/>
    <w:rsid w:val="002865A7"/>
    <w:rsid w:val="00291B04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36288"/>
    <w:rsid w:val="00850E90"/>
    <w:rsid w:val="008A6E4D"/>
    <w:rsid w:val="008B0017"/>
    <w:rsid w:val="008D4272"/>
    <w:rsid w:val="008E3652"/>
    <w:rsid w:val="009726D6"/>
    <w:rsid w:val="00A14B74"/>
    <w:rsid w:val="00AB13B7"/>
    <w:rsid w:val="00B02829"/>
    <w:rsid w:val="00B17423"/>
    <w:rsid w:val="00B42A02"/>
    <w:rsid w:val="00B849EE"/>
    <w:rsid w:val="00BC4A93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70A54"/>
    <w:rsid w:val="00EA5418"/>
    <w:rsid w:val="00F45DE9"/>
    <w:rsid w:val="00F96944"/>
    <w:rsid w:val="00F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1DDC-5E97-4D5B-BBC5-E9CB3A8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4</cp:revision>
  <cp:lastPrinted>2015-01-02T18:16:00Z</cp:lastPrinted>
  <dcterms:created xsi:type="dcterms:W3CDTF">2016-04-21T02:36:00Z</dcterms:created>
  <dcterms:modified xsi:type="dcterms:W3CDTF">2016-07-04T05:45:00Z</dcterms:modified>
</cp:coreProperties>
</file>