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1BD2" w14:textId="77777777" w:rsidR="00B1389D" w:rsidRDefault="00B1389D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14:paraId="78731908" w14:textId="77777777"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14:paraId="72944EA0" w14:textId="77777777"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14:paraId="3E9940BE" w14:textId="77777777"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14:paraId="1855932A" w14:textId="77777777"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14:paraId="25FB7971" w14:textId="77777777"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14:paraId="3B6EACF5" w14:textId="77777777"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14:paraId="1FEE02BB" w14:textId="77777777"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14:paraId="08EB7D9A" w14:textId="77777777" w:rsidR="00C70452" w:rsidRDefault="00C70452" w:rsidP="008F0134">
      <w:pPr>
        <w:pStyle w:val="EstiloVerdana16ptDerecha"/>
        <w:jc w:val="center"/>
        <w:rPr>
          <w:rFonts w:ascii="Trajan Pro" w:hAnsi="Trajan Pro"/>
          <w:b/>
          <w:sz w:val="36"/>
          <w:szCs w:val="36"/>
        </w:rPr>
      </w:pPr>
    </w:p>
    <w:p w14:paraId="4D3E433A" w14:textId="77777777" w:rsidR="00A247E2" w:rsidRPr="005D623A" w:rsidRDefault="00185371" w:rsidP="00A247E2">
      <w:pPr>
        <w:pStyle w:val="EstiloVerdana16ptDerecha"/>
        <w:jc w:val="center"/>
        <w:rPr>
          <w:rFonts w:ascii="Trajan Pro" w:hAnsi="Trajan Pro"/>
          <w:b/>
          <w:color w:val="808080" w:themeColor="background1" w:themeShade="80"/>
          <w:sz w:val="52"/>
          <w:szCs w:val="52"/>
        </w:rPr>
      </w:pPr>
      <w:bookmarkStart w:id="0" w:name="_Toc331177572"/>
      <w:r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>Resumen</w:t>
      </w:r>
      <w:r w:rsidR="00A247E2"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 xml:space="preserve"> de </w:t>
      </w:r>
      <w:r w:rsid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 xml:space="preserve">la </w:t>
      </w:r>
      <w:r w:rsidR="00A247E2"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>Evaluaci</w:t>
      </w:r>
      <w:r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>ón</w:t>
      </w:r>
    </w:p>
    <w:p w14:paraId="68A5F071" w14:textId="77777777"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14:paraId="4106203A" w14:textId="77777777"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14:paraId="230F309B" w14:textId="77777777"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14:paraId="18C8747E" w14:textId="77777777"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14:paraId="5D29B281" w14:textId="77777777"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14:paraId="23B1E990" w14:textId="77777777" w:rsidR="00A247E2" w:rsidRPr="005D623A" w:rsidRDefault="00185371" w:rsidP="00A247E2">
      <w:pPr>
        <w:pStyle w:val="EstiloVerdana16ptDerecha"/>
        <w:jc w:val="center"/>
        <w:rPr>
          <w:rFonts w:ascii="Trajan Pro" w:hAnsi="Trajan Pro"/>
          <w:b/>
          <w:color w:val="808080" w:themeColor="background1" w:themeShade="80"/>
          <w:sz w:val="36"/>
          <w:szCs w:val="36"/>
        </w:rPr>
      </w:pPr>
      <w:r w:rsidRPr="005D623A">
        <w:rPr>
          <w:rFonts w:ascii="Trajan Pro" w:hAnsi="Trajan Pro"/>
          <w:b/>
          <w:color w:val="808080" w:themeColor="background1" w:themeShade="80"/>
          <w:sz w:val="36"/>
          <w:szCs w:val="36"/>
        </w:rPr>
        <w:t>PROGRAMAS SUJETOS A REGLAS DE OPERACIÓN</w:t>
      </w:r>
    </w:p>
    <w:p w14:paraId="7B5A05F6" w14:textId="77777777" w:rsidR="00185371" w:rsidRDefault="00185371" w:rsidP="00A247E2">
      <w:pPr>
        <w:pStyle w:val="EstiloVerdana16ptDerecha"/>
        <w:jc w:val="center"/>
        <w:rPr>
          <w:b/>
          <w:color w:val="808080" w:themeColor="background1" w:themeShade="80"/>
        </w:rPr>
      </w:pPr>
    </w:p>
    <w:p w14:paraId="47A3A79A" w14:textId="77777777" w:rsidR="005D623A" w:rsidRDefault="005D623A" w:rsidP="00A247E2">
      <w:pPr>
        <w:pStyle w:val="EstiloVerdana16ptDerecha"/>
        <w:jc w:val="center"/>
        <w:rPr>
          <w:b/>
          <w:color w:val="808080" w:themeColor="background1" w:themeShade="80"/>
        </w:rPr>
      </w:pPr>
    </w:p>
    <w:p w14:paraId="6C6194E3" w14:textId="77777777" w:rsidR="005D623A" w:rsidRDefault="005D623A" w:rsidP="00A247E2">
      <w:pPr>
        <w:pStyle w:val="EstiloVerdana16ptDerecha"/>
        <w:jc w:val="center"/>
        <w:rPr>
          <w:b/>
          <w:color w:val="808080" w:themeColor="background1" w:themeShade="80"/>
        </w:rPr>
      </w:pPr>
    </w:p>
    <w:p w14:paraId="7699AF6A" w14:textId="77777777" w:rsidR="00185371" w:rsidRPr="005D623A" w:rsidRDefault="00185371" w:rsidP="00185371">
      <w:pPr>
        <w:pStyle w:val="EstiloVerdana16ptDerecha"/>
        <w:rPr>
          <w:rFonts w:ascii="Trajan Pro" w:hAnsi="Trajan Pro"/>
          <w:b/>
          <w:color w:val="808080" w:themeColor="background1" w:themeShade="80"/>
          <w:sz w:val="28"/>
          <w:szCs w:val="28"/>
        </w:rPr>
      </w:pPr>
      <w:r w:rsidRPr="005D623A">
        <w:rPr>
          <w:rFonts w:ascii="Trajan Pro" w:hAnsi="Trajan Pro"/>
          <w:b/>
          <w:color w:val="808080" w:themeColor="background1" w:themeShade="80"/>
          <w:sz w:val="28"/>
          <w:szCs w:val="28"/>
        </w:rPr>
        <w:t>29 - TLAXCALA</w:t>
      </w:r>
    </w:p>
    <w:p w14:paraId="00EB6588" w14:textId="77777777" w:rsidR="0078555E" w:rsidRPr="005D623A" w:rsidRDefault="00185371" w:rsidP="005D623A">
      <w:pPr>
        <w:pStyle w:val="EstiloVerdana16ptDerecha"/>
        <w:rPr>
          <w:rFonts w:ascii="Trajan Pro" w:hAnsi="Trajan Pro"/>
          <w:b/>
          <w:color w:val="002060"/>
          <w:sz w:val="28"/>
          <w:szCs w:val="28"/>
        </w:rPr>
        <w:sectPr w:rsidR="0078555E" w:rsidRPr="005D623A" w:rsidSect="003F06D9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2835" w:right="1418" w:bottom="1644" w:left="1134" w:header="709" w:footer="709" w:gutter="0"/>
          <w:cols w:space="708"/>
          <w:docGrid w:linePitch="326"/>
        </w:sectPr>
      </w:pPr>
      <w:r w:rsidRPr="005D623A">
        <w:rPr>
          <w:rFonts w:ascii="Trajan Pro" w:hAnsi="Trajan Pro"/>
          <w:b/>
          <w:color w:val="808080" w:themeColor="background1" w:themeShade="80"/>
          <w:sz w:val="28"/>
          <w:szCs w:val="28"/>
        </w:rPr>
        <w:t>0 - Cobertura estatal</w:t>
      </w:r>
      <w:bookmarkEnd w:id="0"/>
    </w:p>
    <w:p w14:paraId="61A2B4CC" w14:textId="77777777" w:rsidR="0078555E" w:rsidRPr="0078555E" w:rsidRDefault="0078555E" w:rsidP="0078555E"/>
    <w:p w14:paraId="39FEDE43" w14:textId="77777777" w:rsidR="00FB4868" w:rsidRPr="005D623A" w:rsidRDefault="00185371" w:rsidP="00FB4868">
      <w:pPr>
        <w:pStyle w:val="Ttulo2"/>
        <w:rPr>
          <w:rFonts w:ascii="Trajan Pro" w:hAnsi="Trajan Pro"/>
          <w:sz w:val="32"/>
          <w:szCs w:val="32"/>
        </w:rPr>
      </w:pPr>
      <w:r w:rsidRPr="005D623A">
        <w:rPr>
          <w:rFonts w:ascii="Trajan Pro" w:hAnsi="Trajan Pro"/>
          <w:sz w:val="32"/>
          <w:szCs w:val="32"/>
        </w:rPr>
        <w:t>PROGRAMAS SUJETOS A REGLAS DE OPERACIÓN</w:t>
      </w:r>
    </w:p>
    <w:p w14:paraId="01A181B7" w14:textId="77777777" w:rsidR="007B578F" w:rsidRDefault="007B578F" w:rsidP="007B578F">
      <w:pPr>
        <w:pStyle w:val="Ttulo1"/>
      </w:pPr>
    </w:p>
    <w:tbl>
      <w:tblPr>
        <w:tblStyle w:val="Tablaconcuadrcula"/>
        <w:tblpPr w:leftFromText="141" w:rightFromText="141" w:vertAnchor="text" w:tblpY="1"/>
        <w:tblOverlap w:val="never"/>
        <w:tblW w:w="13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  <w:gridCol w:w="3480"/>
      </w:tblGrid>
      <w:tr w:rsidR="007B578F" w:rsidRPr="007B578F" w14:paraId="285D3177" w14:textId="77777777" w:rsidTr="008A46F3">
        <w:trPr>
          <w:trHeight w:val="467"/>
        </w:trPr>
        <w:tc>
          <w:tcPr>
            <w:tcW w:w="9396" w:type="dxa"/>
          </w:tcPr>
          <w:tbl>
            <w:tblPr>
              <w:tblStyle w:val="Tablaconcuadrcula"/>
              <w:tblpPr w:leftFromText="141" w:rightFromText="141" w:vertAnchor="text" w:tblpY="1"/>
              <w:tblOverlap w:val="never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98"/>
              <w:gridCol w:w="222"/>
              <w:gridCol w:w="7361"/>
            </w:tblGrid>
            <w:tr w:rsidR="007B578F" w:rsidRPr="007B578F" w14:paraId="29838317" w14:textId="77777777" w:rsidTr="003B11A1">
              <w:trPr>
                <w:gridAfter w:val="1"/>
                <w:wAfter w:w="7352" w:type="dxa"/>
                <w:trHeight w:val="467"/>
              </w:trPr>
              <w:tc>
                <w:tcPr>
                  <w:tcW w:w="0" w:type="auto"/>
                </w:tcPr>
                <w:p w14:paraId="2BFA0700" w14:textId="77777777"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  <w:r w:rsidRPr="007B578F">
                    <w:t>Entidad Federativa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31EB4359" w14:textId="77777777"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</w:p>
              </w:tc>
            </w:tr>
            <w:tr w:rsidR="007B578F" w:rsidRPr="007B578F" w14:paraId="44BB9F61" w14:textId="77777777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14:paraId="3548CBB5" w14:textId="77777777" w:rsidR="007B578F" w:rsidRPr="007B578F" w:rsidRDefault="00187BC8" w:rsidP="008A46F3">
                  <w:pPr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29 - TLAXCALA</w:t>
                  </w:r>
                </w:p>
              </w:tc>
            </w:tr>
            <w:tr w:rsidR="007B578F" w:rsidRPr="007B578F" w14:paraId="225A83F9" w14:textId="77777777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FFFFF" w:themeFill="background1"/>
                </w:tcPr>
                <w:p w14:paraId="6CDE2C68" w14:textId="77777777" w:rsidR="007B578F" w:rsidRPr="007B578F" w:rsidRDefault="007B578F" w:rsidP="008A46F3">
                  <w:r w:rsidRPr="007B578F">
                    <w:t>Municipio</w:t>
                  </w:r>
                </w:p>
              </w:tc>
            </w:tr>
            <w:tr w:rsidR="007B578F" w:rsidRPr="007B578F" w14:paraId="764CDE2D" w14:textId="77777777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14:paraId="0585BA68" w14:textId="77777777" w:rsidR="007B578F" w:rsidRPr="007B578F" w:rsidRDefault="00185371" w:rsidP="008A46F3">
                  <w:r>
                    <w:rPr>
                      <w:color w:val="A6A6A6" w:themeColor="background1" w:themeShade="A6"/>
                    </w:rPr>
                    <w:t>0 - Cobertura estatal</w:t>
                  </w:r>
                </w:p>
              </w:tc>
            </w:tr>
            <w:tr w:rsidR="007B578F" w:rsidRPr="007B578F" w14:paraId="01022BBF" w14:textId="77777777" w:rsidTr="003B11A1">
              <w:trPr>
                <w:trHeight w:val="173"/>
              </w:trPr>
              <w:tc>
                <w:tcPr>
                  <w:tcW w:w="0" w:type="auto"/>
                </w:tcPr>
                <w:p w14:paraId="7DF45F9A" w14:textId="77777777"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  <w:r w:rsidRPr="007B578F">
                    <w:t>Programa Evaluado</w:t>
                  </w:r>
                </w:p>
              </w:tc>
              <w:tc>
                <w:tcPr>
                  <w:tcW w:w="7583" w:type="dxa"/>
                  <w:gridSpan w:val="2"/>
                  <w:shd w:val="clear" w:color="auto" w:fill="auto"/>
                </w:tcPr>
                <w:p w14:paraId="23048F82" w14:textId="77777777"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</w:p>
              </w:tc>
            </w:tr>
            <w:tr w:rsidR="007B578F" w:rsidRPr="007B578F" w14:paraId="158A548E" w14:textId="77777777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14:paraId="4B54F6BC" w14:textId="77777777" w:rsidR="007B578F" w:rsidRPr="007B578F" w:rsidRDefault="00185371" w:rsidP="008A46F3">
                  <w:r>
                    <w:rPr>
                      <w:color w:val="A6A6A6" w:themeColor="background1" w:themeShade="A6"/>
                    </w:rPr>
                    <w:t>PROGRAMAS SUJETOS A REGLAS DE OPERACIÓN</w:t>
                  </w:r>
                </w:p>
              </w:tc>
            </w:tr>
            <w:tr w:rsidR="007B578F" w:rsidRPr="007B578F" w14:paraId="4709A788" w14:textId="77777777" w:rsidTr="003B11A1">
              <w:trPr>
                <w:trHeight w:val="467"/>
              </w:trPr>
              <w:tc>
                <w:tcPr>
                  <w:tcW w:w="0" w:type="auto"/>
                </w:tcPr>
                <w:p w14:paraId="76DA8ABF" w14:textId="77777777" w:rsidR="007B578F" w:rsidRPr="007B578F" w:rsidRDefault="007B578F" w:rsidP="008A46F3">
                  <w:r w:rsidRPr="007B578F">
                    <w:t>Año de la Evaluación</w:t>
                  </w:r>
                </w:p>
              </w:tc>
              <w:tc>
                <w:tcPr>
                  <w:tcW w:w="7583" w:type="dxa"/>
                  <w:gridSpan w:val="2"/>
                  <w:shd w:val="clear" w:color="auto" w:fill="auto"/>
                </w:tcPr>
                <w:p w14:paraId="3909C64F" w14:textId="77777777"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</w:p>
              </w:tc>
            </w:tr>
            <w:tr w:rsidR="007B578F" w:rsidRPr="007B578F" w14:paraId="62658C1A" w14:textId="77777777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14:paraId="586CD649" w14:textId="77777777" w:rsidR="007B578F" w:rsidRPr="007B578F" w:rsidRDefault="00185371" w:rsidP="008A46F3">
                  <w:pPr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2021</w:t>
                  </w:r>
                </w:p>
              </w:tc>
            </w:tr>
          </w:tbl>
          <w:tbl>
            <w:tblPr>
              <w:tblStyle w:val="Tablaconcuadrcula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0"/>
              <w:gridCol w:w="4252"/>
              <w:gridCol w:w="939"/>
            </w:tblGrid>
            <w:tr w:rsidR="007B578F" w:rsidRPr="007B578F" w14:paraId="6D6C6F9C" w14:textId="77777777" w:rsidTr="003B11A1">
              <w:trPr>
                <w:gridAfter w:val="1"/>
                <w:wAfter w:w="939" w:type="dxa"/>
                <w:trHeight w:val="459"/>
              </w:trPr>
              <w:tc>
                <w:tcPr>
                  <w:tcW w:w="4590" w:type="dxa"/>
                </w:tcPr>
                <w:p w14:paraId="6CBCBCA0" w14:textId="77777777" w:rsidR="007B578F" w:rsidRPr="007B578F" w:rsidRDefault="007B578F" w:rsidP="005C7B01">
                  <w:pPr>
                    <w:framePr w:hSpace="141" w:wrap="around" w:vAnchor="text" w:hAnchor="text" w:y="1"/>
                    <w:suppressOverlap/>
                  </w:pPr>
                  <w:r w:rsidRPr="007B578F">
                    <w:t>Tipo de Evaluación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1F9D37A5" w14:textId="77777777" w:rsidR="007B578F" w:rsidRPr="007B578F" w:rsidRDefault="00187BC8" w:rsidP="005C7B01">
                  <w:pPr>
                    <w:framePr w:hSpace="141" w:wrap="around" w:vAnchor="text" w:hAnchor="text" w:y="1"/>
                    <w:suppressOverlap/>
                    <w:rPr>
                      <w:i/>
                      <w:color w:val="A6A6A6" w:themeColor="background1" w:themeShade="A6"/>
                    </w:rPr>
                  </w:pPr>
                  <w:r w:rsidRPr="00187BC8">
                    <w:t>Costo</w:t>
                  </w:r>
                  <w:r w:rsidR="00D00391">
                    <w:t xml:space="preserve"> ($)</w:t>
                  </w:r>
                </w:p>
              </w:tc>
            </w:tr>
            <w:tr w:rsidR="00187BC8" w:rsidRPr="007B578F" w14:paraId="7BB3B0F8" w14:textId="77777777" w:rsidTr="003B11A1">
              <w:trPr>
                <w:trHeight w:val="77"/>
              </w:trPr>
              <w:tc>
                <w:tcPr>
                  <w:tcW w:w="4590" w:type="dxa"/>
                  <w:shd w:val="clear" w:color="auto" w:fill="F2F2F2" w:themeFill="background1" w:themeFillShade="F2"/>
                </w:tcPr>
                <w:p w14:paraId="74029620" w14:textId="77777777" w:rsidR="00187BC8" w:rsidRPr="007B578F" w:rsidRDefault="00187BC8" w:rsidP="005C7B01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Diseño</w:t>
                  </w:r>
                </w:p>
              </w:tc>
              <w:tc>
                <w:tcPr>
                  <w:tcW w:w="5191" w:type="dxa"/>
                  <w:gridSpan w:val="2"/>
                  <w:shd w:val="clear" w:color="auto" w:fill="F2F2F2" w:themeFill="background1" w:themeFillShade="F2"/>
                </w:tcPr>
                <w:p w14:paraId="22463D8B" w14:textId="77777777" w:rsidR="00187BC8" w:rsidRPr="007B578F" w:rsidRDefault="00187BC8" w:rsidP="005C7B01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174,000.00</w:t>
                  </w:r>
                </w:p>
              </w:tc>
            </w:tr>
            <w:tr w:rsidR="005D623A" w:rsidRPr="007B578F" w14:paraId="2C32F835" w14:textId="77777777" w:rsidTr="005D623A">
              <w:trPr>
                <w:trHeight w:val="77"/>
              </w:trPr>
              <w:tc>
                <w:tcPr>
                  <w:tcW w:w="4590" w:type="dxa"/>
                  <w:shd w:val="clear" w:color="auto" w:fill="auto"/>
                </w:tcPr>
                <w:p w14:paraId="37991221" w14:textId="77777777" w:rsidR="005D623A" w:rsidRDefault="005D623A" w:rsidP="005C7B01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 w:rsidRPr="005D623A">
                    <w:t>Fuente de Financiamiento</w:t>
                  </w:r>
                </w:p>
              </w:tc>
              <w:tc>
                <w:tcPr>
                  <w:tcW w:w="5191" w:type="dxa"/>
                  <w:gridSpan w:val="2"/>
                  <w:shd w:val="clear" w:color="auto" w:fill="auto"/>
                </w:tcPr>
                <w:p w14:paraId="06595588" w14:textId="77777777" w:rsidR="005D623A" w:rsidRDefault="005D623A" w:rsidP="005C7B01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 w:rsidRPr="005D623A">
                    <w:t>Modalidad de Contratación</w:t>
                  </w:r>
                </w:p>
              </w:tc>
            </w:tr>
            <w:tr w:rsidR="005D623A" w:rsidRPr="007B578F" w14:paraId="2AC84F4D" w14:textId="77777777" w:rsidTr="005D623A">
              <w:trPr>
                <w:trHeight w:val="77"/>
              </w:trPr>
              <w:tc>
                <w:tcPr>
                  <w:tcW w:w="4590" w:type="dxa"/>
                  <w:shd w:val="clear" w:color="auto" w:fill="F2F2F2" w:themeFill="background1" w:themeFillShade="F2"/>
                </w:tcPr>
                <w:p w14:paraId="3A68CCC4" w14:textId="77777777" w:rsidR="005D623A" w:rsidRDefault="005D623A" w:rsidP="005C7B01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Ingresos Propios</w:t>
                  </w:r>
                </w:p>
              </w:tc>
              <w:tc>
                <w:tcPr>
                  <w:tcW w:w="5191" w:type="dxa"/>
                  <w:gridSpan w:val="2"/>
                  <w:shd w:val="clear" w:color="auto" w:fill="F2F2F2" w:themeFill="background1" w:themeFillShade="F2"/>
                </w:tcPr>
                <w:p w14:paraId="618447EE" w14:textId="77777777" w:rsidR="005D623A" w:rsidRDefault="005D623A" w:rsidP="005C7B01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Adjudicación directa</w:t>
                  </w:r>
                </w:p>
              </w:tc>
            </w:tr>
            <w:tr w:rsidR="005D623A" w:rsidRPr="007B578F" w14:paraId="7B19A954" w14:textId="77777777" w:rsidTr="005571FA">
              <w:trPr>
                <w:trHeight w:val="77"/>
              </w:trPr>
              <w:tc>
                <w:tcPr>
                  <w:tcW w:w="9781" w:type="dxa"/>
                  <w:gridSpan w:val="3"/>
                  <w:shd w:val="clear" w:color="auto" w:fill="auto"/>
                </w:tcPr>
                <w:p w14:paraId="61970EA5" w14:textId="77777777" w:rsidR="005D623A" w:rsidRPr="005D623A" w:rsidRDefault="005D623A" w:rsidP="005C7B01">
                  <w:pPr>
                    <w:framePr w:hSpace="141" w:wrap="around" w:vAnchor="text" w:hAnchor="text" w:y="1"/>
                    <w:suppressOverlap/>
                  </w:pPr>
                  <w:r w:rsidRPr="005D623A">
                    <w:t>Evaluador</w:t>
                  </w:r>
                </w:p>
              </w:tc>
            </w:tr>
            <w:tr w:rsidR="005D623A" w:rsidRPr="007B578F" w14:paraId="6DE5078F" w14:textId="77777777" w:rsidTr="005D623A">
              <w:trPr>
                <w:trHeight w:val="77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14:paraId="2281F01B" w14:textId="77777777" w:rsidR="005D623A" w:rsidRPr="005D623A" w:rsidRDefault="005D623A" w:rsidP="005C7B01">
                  <w:pPr>
                    <w:framePr w:hSpace="141" w:wrap="around" w:vAnchor="text" w:hAnchor="text" w:y="1"/>
                    <w:suppressOverlap/>
                  </w:pPr>
                  <w:r w:rsidRPr="005D623A">
                    <w:rPr>
                      <w:color w:val="A6A6A6" w:themeColor="background1" w:themeShade="A6"/>
                    </w:rPr>
                    <w:t>Dra. Alma Rosa Mendoza Rosas y M.C. José Roberto Nájera Torres.</w:t>
                  </w:r>
                </w:p>
              </w:tc>
            </w:tr>
          </w:tbl>
          <w:p w14:paraId="065FEB4B" w14:textId="77777777" w:rsidR="007B578F" w:rsidRPr="007B578F" w:rsidRDefault="007B578F" w:rsidP="008A46F3"/>
        </w:tc>
        <w:tc>
          <w:tcPr>
            <w:tcW w:w="4081" w:type="dxa"/>
            <w:shd w:val="clear" w:color="auto" w:fill="auto"/>
          </w:tcPr>
          <w:p w14:paraId="28D256EB" w14:textId="77777777" w:rsidR="007B578F" w:rsidRPr="007B578F" w:rsidRDefault="007B578F" w:rsidP="008A46F3"/>
        </w:tc>
      </w:tr>
    </w:tbl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3"/>
      </w:tblGrid>
      <w:tr w:rsidR="007B578F" w:rsidRPr="007B578F" w14:paraId="3A0B9728" w14:textId="77777777" w:rsidTr="003B11A1">
        <w:trPr>
          <w:trHeight w:val="459"/>
        </w:trPr>
        <w:tc>
          <w:tcPr>
            <w:tcW w:w="4928" w:type="dxa"/>
          </w:tcPr>
          <w:p w14:paraId="1A3F6FA2" w14:textId="77777777" w:rsidR="007B578F" w:rsidRPr="007B578F" w:rsidRDefault="007B578F" w:rsidP="008A46F3">
            <w:r w:rsidRPr="007B578F">
              <w:t>Coordinador de la Evaluación</w:t>
            </w:r>
          </w:p>
        </w:tc>
        <w:tc>
          <w:tcPr>
            <w:tcW w:w="4853" w:type="dxa"/>
            <w:shd w:val="clear" w:color="auto" w:fill="auto"/>
          </w:tcPr>
          <w:p w14:paraId="0EAA65AF" w14:textId="77777777" w:rsidR="007B578F" w:rsidRPr="007B578F" w:rsidRDefault="007B578F" w:rsidP="008A46F3">
            <w:pPr>
              <w:rPr>
                <w:i/>
                <w:color w:val="A6A6A6" w:themeColor="background1" w:themeShade="A6"/>
              </w:rPr>
            </w:pPr>
          </w:p>
        </w:tc>
      </w:tr>
      <w:tr w:rsidR="007B578F" w:rsidRPr="007B578F" w14:paraId="08083025" w14:textId="77777777" w:rsidTr="003B11A1">
        <w:trPr>
          <w:trHeight w:val="77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14:paraId="69B2B64A" w14:textId="77777777" w:rsidR="007B578F" w:rsidRPr="007B578F" w:rsidRDefault="00185371" w:rsidP="008A46F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Coordinación General de Planeación e Inversión.</w:t>
            </w:r>
          </w:p>
        </w:tc>
      </w:tr>
      <w:tr w:rsidR="007B578F" w:rsidRPr="007B578F" w14:paraId="5744C7A5" w14:textId="77777777" w:rsidTr="003B11A1">
        <w:trPr>
          <w:trHeight w:val="459"/>
        </w:trPr>
        <w:tc>
          <w:tcPr>
            <w:tcW w:w="4928" w:type="dxa"/>
          </w:tcPr>
          <w:p w14:paraId="3D2BA733" w14:textId="77777777" w:rsidR="007B578F" w:rsidRPr="007B578F" w:rsidRDefault="007B578F" w:rsidP="008A46F3">
            <w:r w:rsidRPr="007B578F">
              <w:t>Objetivos de la Evaluación</w:t>
            </w:r>
          </w:p>
        </w:tc>
        <w:tc>
          <w:tcPr>
            <w:tcW w:w="4853" w:type="dxa"/>
            <w:shd w:val="clear" w:color="auto" w:fill="auto"/>
          </w:tcPr>
          <w:p w14:paraId="4EBA2C5D" w14:textId="77777777" w:rsidR="007B578F" w:rsidRPr="007B578F" w:rsidRDefault="007B578F" w:rsidP="008A46F3">
            <w:pPr>
              <w:rPr>
                <w:i/>
                <w:color w:val="A6A6A6" w:themeColor="background1" w:themeShade="A6"/>
              </w:rPr>
            </w:pPr>
          </w:p>
        </w:tc>
      </w:tr>
      <w:tr w:rsidR="007B578F" w:rsidRPr="007B578F" w14:paraId="5488028C" w14:textId="77777777" w:rsidTr="003B11A1">
        <w:trPr>
          <w:trHeight w:val="77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14:paraId="04ABF94F" w14:textId="77777777" w:rsidR="007B578F" w:rsidRPr="007B578F" w:rsidRDefault="00185371" w:rsidP="008A46F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Evaluar en materia de diseño con módulo de contribución y gestión del Programa de Fortalecimiento a la Transversalidad de la Perspectiva de Género y aspectos relevantes de su gestión en el estado de Tlaxcala con la finalidad de proveer información que retroalimente su diseño, gestión y resultados.</w:t>
            </w:r>
          </w:p>
        </w:tc>
      </w:tr>
      <w:tr w:rsidR="007B578F" w:rsidRPr="007B578F" w14:paraId="3EB1789B" w14:textId="77777777" w:rsidTr="003B11A1">
        <w:trPr>
          <w:trHeight w:val="459"/>
        </w:trPr>
        <w:tc>
          <w:tcPr>
            <w:tcW w:w="4928" w:type="dxa"/>
          </w:tcPr>
          <w:p w14:paraId="00D68D34" w14:textId="77777777" w:rsidR="007B578F" w:rsidRPr="007B578F" w:rsidRDefault="007B578F" w:rsidP="008A46F3">
            <w:r w:rsidRPr="007B578F">
              <w:t>Resumen Ejecutivo de la Evaluación</w:t>
            </w:r>
          </w:p>
        </w:tc>
        <w:tc>
          <w:tcPr>
            <w:tcW w:w="4853" w:type="dxa"/>
            <w:shd w:val="clear" w:color="auto" w:fill="auto"/>
          </w:tcPr>
          <w:p w14:paraId="41F3BD49" w14:textId="77777777" w:rsidR="007B578F" w:rsidRPr="007B578F" w:rsidRDefault="007B578F" w:rsidP="008A46F3">
            <w:pPr>
              <w:rPr>
                <w:i/>
                <w:color w:val="A6A6A6" w:themeColor="background1" w:themeShade="A6"/>
              </w:rPr>
            </w:pPr>
          </w:p>
        </w:tc>
      </w:tr>
      <w:tr w:rsidR="007B578F" w:rsidRPr="007B578F" w14:paraId="17EFCCAC" w14:textId="77777777" w:rsidTr="003B11A1">
        <w:trPr>
          <w:trHeight w:val="77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14:paraId="396CA481" w14:textId="77777777" w:rsidR="007B578F" w:rsidRPr="007B578F" w:rsidRDefault="00185371" w:rsidP="008A46F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El Proyecto opero únicamente con recursos el Programa de Transversalidad 2021. Estuvo alineado al programa especial PROIGUALDAD tal y como lo marca su documento normativo Reglas de Operación del Programa de Fortalecimiento a la Transversalidad de la Perspectiva de Género 2021, el PED 2017-2021 y los ODS 2030. Posee información dispersa de los elementos que conforman el documento de diagnóstico necesario para el sustento teórico de la intervención del Proyecto y que permite entre otras cosas el delimitar de manera más precisa el problema a atender, identificando en el proceso a su población objetivo. De igual manera, no conto con documentos normativos de procesos, programa operativo anual o documento similar que enmarque las operaciones del proyecto.La MIR si bien cuenta con todos los niveles, presenta aspectos susceptibles de mejora que ayudaran a medir de mejor manera los resultados del </w:t>
            </w:r>
            <w:r>
              <w:rPr>
                <w:color w:val="A6A6A6" w:themeColor="background1" w:themeShade="A6"/>
              </w:rPr>
              <w:lastRenderedPageBreak/>
              <w:t>Proyecto. Se hace necesario replantear indicadores por considéralos poco claros e irrelevantes.Es necesario que la institución promueva la difusión de los resultados del proyecto y del seguimiento a los recursos del mismo, toda vez que de no hacerlo está contraviniendo la normatividad aplicable al caso, por tratarse de recursos de carácter federal.</w:t>
            </w:r>
          </w:p>
        </w:tc>
      </w:tr>
    </w:tbl>
    <w:p w14:paraId="658B93DC" w14:textId="77777777" w:rsidR="007B578F" w:rsidRDefault="007B578F" w:rsidP="00CF77AC">
      <w:pPr>
        <w:ind w:right="40"/>
        <w:jc w:val="center"/>
        <w:rPr>
          <w:b/>
        </w:rPr>
      </w:pPr>
    </w:p>
    <w:p w14:paraId="36B453A9" w14:textId="77777777" w:rsidR="00BE754E" w:rsidRPr="00D00391" w:rsidRDefault="00BE754E" w:rsidP="00CF77AC">
      <w:pPr>
        <w:ind w:right="40"/>
        <w:jc w:val="center"/>
        <w:rPr>
          <w:rFonts w:ascii="Trajan Pro" w:hAnsi="Trajan Pro"/>
        </w:rPr>
      </w:pPr>
      <w:r w:rsidRPr="00D00391">
        <w:rPr>
          <w:rFonts w:ascii="Trajan Pro" w:hAnsi="Trajan Pro"/>
        </w:rPr>
        <w:t>Documentos anexos a la Evaluación</w:t>
      </w:r>
    </w:p>
    <w:p w14:paraId="3EFA5416" w14:textId="77777777" w:rsidR="00BE754E" w:rsidRDefault="00BE754E" w:rsidP="00CF77AC">
      <w:pPr>
        <w:ind w:right="40"/>
        <w:jc w:val="center"/>
      </w:pPr>
    </w:p>
    <w:tbl>
      <w:tblPr>
        <w:tblStyle w:val="Listamedia1"/>
        <w:tblW w:w="0" w:type="auto"/>
        <w:tblLook w:val="04A0" w:firstRow="1" w:lastRow="0" w:firstColumn="1" w:lastColumn="0" w:noHBand="0" w:noVBand="1"/>
      </w:tblPr>
      <w:tblGrid>
        <w:gridCol w:w="1334"/>
        <w:gridCol w:w="5226"/>
        <w:gridCol w:w="3344"/>
      </w:tblGrid>
      <w:tr w:rsidR="00BE754E" w14:paraId="7AD588F1" w14:textId="77777777" w:rsidTr="00130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14:paraId="247893BB" w14:textId="77777777" w:rsidR="00BE754E" w:rsidRDefault="00BE754E" w:rsidP="00187BC8">
            <w:pPr>
              <w:ind w:right="40"/>
              <w:rPr>
                <w:b w:val="0"/>
              </w:rPr>
            </w:pPr>
            <w:r>
              <w:rPr>
                <w:b w:val="0"/>
              </w:rPr>
              <w:t>Tipo</w:t>
            </w:r>
          </w:p>
        </w:tc>
        <w:tc>
          <w:tcPr>
            <w:tcW w:w="2457" w:type="dxa"/>
          </w:tcPr>
          <w:p w14:paraId="40C82834" w14:textId="77777777" w:rsidR="00BE754E" w:rsidRDefault="00BE754E" w:rsidP="00187BC8">
            <w:pPr>
              <w:ind w:right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914" w:type="dxa"/>
          </w:tcPr>
          <w:p w14:paraId="59BB205E" w14:textId="77777777" w:rsidR="00BE754E" w:rsidRDefault="00BE754E" w:rsidP="00187BC8">
            <w:pPr>
              <w:ind w:right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BE754E" w14:paraId="1CB17270" w14:textId="77777777" w:rsidTr="00130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shd w:val="clear" w:color="auto" w:fill="F2F2F2" w:themeFill="background1" w:themeFillShade="F2"/>
          </w:tcPr>
          <w:p w14:paraId="6CF37ABC" w14:textId="77777777" w:rsidR="00BE754E" w:rsidRDefault="00BE754E" w:rsidP="00130A5F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Resumen ejecutivo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53B881CC" w14:textId="77777777"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RESUMEN_EJECUTIVO_PAE_2022.pdf</w:t>
            </w:r>
          </w:p>
        </w:tc>
        <w:tc>
          <w:tcPr>
            <w:tcW w:w="4914" w:type="dxa"/>
            <w:shd w:val="clear" w:color="auto" w:fill="F2F2F2" w:themeFill="background1" w:themeFillShade="F2"/>
          </w:tcPr>
          <w:p w14:paraId="6858408E" w14:textId="77777777"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Resumen Ejecutivo del Programa de Transversalidad, ejercicio fiscal 2021, PAE 2022.</w:t>
            </w:r>
          </w:p>
        </w:tc>
      </w:tr>
      <w:tr w:rsidR="00BE754E" w14:paraId="6816AC85" w14:textId="77777777" w:rsidTr="00BE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14:paraId="5E7FE6E9" w14:textId="77777777" w:rsidR="00BE754E" w:rsidRDefault="00BE754E" w:rsidP="00BE754E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Evaluación integral</w:t>
            </w:r>
          </w:p>
        </w:tc>
        <w:tc>
          <w:tcPr>
            <w:tcW w:w="2457" w:type="dxa"/>
          </w:tcPr>
          <w:p w14:paraId="6BCA69A2" w14:textId="77777777" w:rsidR="00BE754E" w:rsidRDefault="00BE754E" w:rsidP="00BE754E">
            <w:pPr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EVALUACIÓN_TRANSVERSALIDAD_PAE_2022_1.pdf</w:t>
            </w:r>
          </w:p>
        </w:tc>
        <w:tc>
          <w:tcPr>
            <w:tcW w:w="4914" w:type="dxa"/>
          </w:tcPr>
          <w:p w14:paraId="4F4368C2" w14:textId="77777777" w:rsidR="00BE754E" w:rsidRDefault="00BE754E" w:rsidP="00BE754E">
            <w:pPr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Evaluación de Diseño del Programa de Transversalidad, ejercicio fiscal 2021, PAE 2022.</w:t>
            </w:r>
          </w:p>
        </w:tc>
      </w:tr>
      <w:tr w:rsidR="00BE754E" w14:paraId="56B29D73" w14:textId="77777777" w:rsidTr="00130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shd w:val="clear" w:color="auto" w:fill="F2F2F2" w:themeFill="background1" w:themeFillShade="F2"/>
          </w:tcPr>
          <w:p w14:paraId="48E5668C" w14:textId="77777777" w:rsidR="00BE754E" w:rsidRDefault="00BE754E" w:rsidP="00130A5F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Anexos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239BE8D8" w14:textId="77777777"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FICHA_CONAC_TRANSVERSALIDAD_PAE_2022.pdf</w:t>
            </w:r>
          </w:p>
        </w:tc>
        <w:tc>
          <w:tcPr>
            <w:tcW w:w="4914" w:type="dxa"/>
            <w:shd w:val="clear" w:color="auto" w:fill="F2F2F2" w:themeFill="background1" w:themeFillShade="F2"/>
          </w:tcPr>
          <w:p w14:paraId="2F407419" w14:textId="77777777"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Ficha CONAC del Programa de Transversalidad, ejercicio fiscal evaluado 2021, PAE 2022.</w:t>
            </w:r>
          </w:p>
        </w:tc>
      </w:tr>
      <w:tr w:rsidR="00BE754E" w14:paraId="25E22865" w14:textId="77777777" w:rsidTr="00BE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14:paraId="1D4F31BA" w14:textId="77777777" w:rsidR="00BE754E" w:rsidRDefault="00BE754E" w:rsidP="00BE754E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Posición institucional</w:t>
            </w:r>
          </w:p>
        </w:tc>
        <w:tc>
          <w:tcPr>
            <w:tcW w:w="2457" w:type="dxa"/>
          </w:tcPr>
          <w:p w14:paraId="02336419" w14:textId="77777777" w:rsidR="00BE754E" w:rsidRDefault="00BE754E" w:rsidP="00BE754E">
            <w:pPr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PI_TRANSVERSALIDAD.pdf</w:t>
            </w:r>
          </w:p>
        </w:tc>
        <w:tc>
          <w:tcPr>
            <w:tcW w:w="4914" w:type="dxa"/>
          </w:tcPr>
          <w:p w14:paraId="0893B70D" w14:textId="77777777" w:rsidR="00BE754E" w:rsidRDefault="00BE754E" w:rsidP="00BE754E">
            <w:pPr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Se adjuntan Posición Institucional_IEM_2021_PAE_2022.</w:t>
            </w:r>
          </w:p>
        </w:tc>
      </w:tr>
      <w:tr w:rsidR="00BE754E" w14:paraId="3F657306" w14:textId="77777777" w:rsidTr="00130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shd w:val="clear" w:color="auto" w:fill="F2F2F2" w:themeFill="background1" w:themeFillShade="F2"/>
          </w:tcPr>
          <w:p w14:paraId="70347DC6" w14:textId="77777777" w:rsidR="00BE754E" w:rsidRDefault="00BE754E" w:rsidP="00130A5F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Términos de Referencia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14:paraId="28CA16BF" w14:textId="77777777"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TdR_EDiseño2022.pdf</w:t>
            </w:r>
          </w:p>
        </w:tc>
        <w:tc>
          <w:tcPr>
            <w:tcW w:w="4914" w:type="dxa"/>
            <w:shd w:val="clear" w:color="auto" w:fill="F2F2F2" w:themeFill="background1" w:themeFillShade="F2"/>
          </w:tcPr>
          <w:p w14:paraId="6BD7585A" w14:textId="77777777"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TDR_Diseño con módulo de contribución y gestión en el estado de Tlaxcala, PAE 2022.</w:t>
            </w:r>
          </w:p>
        </w:tc>
      </w:tr>
      <w:tr w:rsidR="00BE754E" w14:paraId="34D4E0BA" w14:textId="77777777" w:rsidTr="00BE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14:paraId="31FA909C" w14:textId="77777777" w:rsidR="00BE754E" w:rsidRDefault="00BE754E" w:rsidP="00BE754E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Contrato</w:t>
            </w:r>
          </w:p>
        </w:tc>
        <w:tc>
          <w:tcPr>
            <w:tcW w:w="2457" w:type="dxa"/>
          </w:tcPr>
          <w:p w14:paraId="748A8BEF" w14:textId="77777777" w:rsidR="00BE754E" w:rsidRDefault="00BE754E" w:rsidP="00BE754E">
            <w:pPr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CONTRATO_Alma_Rosa_PAE_2022.pdf</w:t>
            </w:r>
          </w:p>
        </w:tc>
        <w:tc>
          <w:tcPr>
            <w:tcW w:w="4914" w:type="dxa"/>
          </w:tcPr>
          <w:p w14:paraId="022732CF" w14:textId="77777777" w:rsidR="00BE754E" w:rsidRDefault="00BE754E" w:rsidP="00BE754E">
            <w:pPr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Contrato Dra. Alma Rosa Mendoza Rosas y M.C. José Roberto Nájera Torres, PAE_2022.</w:t>
            </w:r>
          </w:p>
        </w:tc>
      </w:tr>
    </w:tbl>
    <w:p w14:paraId="65BE1BE2" w14:textId="77777777" w:rsidR="00BE754E" w:rsidRDefault="00BE754E" w:rsidP="00130A5F">
      <w:pPr>
        <w:ind w:right="40"/>
        <w:rPr>
          <w:b/>
        </w:rPr>
      </w:pPr>
    </w:p>
    <w:sectPr w:rsidR="00BE754E" w:rsidSect="00130A5F">
      <w:pgSz w:w="12240" w:h="15840"/>
      <w:pgMar w:top="1644" w:right="1134" w:bottom="1702" w:left="1418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63A9" w14:textId="77777777" w:rsidR="00A91F21" w:rsidRDefault="00A91F21" w:rsidP="00343190">
      <w:r>
        <w:separator/>
      </w:r>
    </w:p>
  </w:endnote>
  <w:endnote w:type="continuationSeparator" w:id="0">
    <w:p w14:paraId="28261E8E" w14:textId="77777777" w:rsidR="00A91F21" w:rsidRDefault="00A91F21" w:rsidP="0034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 Frutiger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6792647"/>
      <w:docPartObj>
        <w:docPartGallery w:val="Page Numbers (Bottom of Page)"/>
        <w:docPartUnique/>
      </w:docPartObj>
    </w:sdtPr>
    <w:sdtEndPr/>
    <w:sdtContent>
      <w:p w14:paraId="33FF3D4B" w14:textId="77777777" w:rsidR="005C2ECA" w:rsidRDefault="004E753C">
        <w:pPr>
          <w:pStyle w:val="Piedepgina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717632" behindDoc="1" locked="0" layoutInCell="1" allowOverlap="1" wp14:anchorId="2B1C8057" wp14:editId="7F746324">
              <wp:simplePos x="0" y="0"/>
              <wp:positionH relativeFrom="column">
                <wp:posOffset>298420</wp:posOffset>
              </wp:positionH>
              <wp:positionV relativeFrom="paragraph">
                <wp:posOffset>92607</wp:posOffset>
              </wp:positionV>
              <wp:extent cx="5850123" cy="138223"/>
              <wp:effectExtent l="19050" t="0" r="0" b="0"/>
              <wp:wrapNone/>
              <wp:docPr id="1" name="0 Imagen" descr="foo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0123" cy="1382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91F21">
          <w:rPr>
            <w:noProof/>
            <w:lang w:val="es-ES" w:eastAsia="zh-TW"/>
          </w:rPr>
          <w:pict w14:anchorId="2F0C5E9B">
            <v:group id="_x0000_s1096" style="position:absolute;margin-left:484.85pt;margin-top:733.3pt;width:34.4pt;height:56.45pt;z-index:251716608;mso-position-horizontal-relative:margin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7" type="#_x0000_t32" style="position:absolute;left:2111;top:15387;width:0;height:441;flip:y" o:connectortype="straight" strokecolor="#7f7f7f [1612]" strokeweight="1pt"/>
              <v:rect id="_x0000_s1098" style="position:absolute;left:1743;top:14699;width:688;height:688;v-text-anchor:middle" filled="f" strokecolor="#7f7f7f [1612]" strokeweight="1pt">
                <v:textbox style="mso-next-textbox:#_x0000_s1098">
                  <w:txbxContent>
                    <w:p w14:paraId="2E43F886" w14:textId="77777777" w:rsidR="00444295" w:rsidRPr="00314CC3" w:rsidRDefault="00076B5D">
                      <w:pPr>
                        <w:pStyle w:val="Piedepgina"/>
                        <w:jc w:val="center"/>
                        <w:rPr>
                          <w:b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14CC3">
                        <w:rPr>
                          <w:b/>
                          <w:color w:val="808080" w:themeColor="background1" w:themeShade="80"/>
                        </w:rPr>
                        <w:fldChar w:fldCharType="begin"/>
                      </w:r>
                      <w:r w:rsidR="00444295" w:rsidRPr="00314CC3">
                        <w:rPr>
                          <w:b/>
                          <w:color w:val="808080" w:themeColor="background1" w:themeShade="80"/>
                        </w:rPr>
                        <w:instrText xml:space="preserve"> PAGE    \* MERGEFORMAT </w:instrText>
                      </w:r>
                      <w:r w:rsidRPr="00314CC3">
                        <w:rPr>
                          <w:b/>
                          <w:color w:val="808080" w:themeColor="background1" w:themeShade="80"/>
                        </w:rPr>
                        <w:fldChar w:fldCharType="separate"/>
                      </w:r>
                      <w:r w:rsidR="003865E6" w:rsidRPr="003865E6">
                        <w:rPr>
                          <w:b/>
                          <w:noProof/>
                          <w:color w:val="808080" w:themeColor="background1" w:themeShade="80"/>
                          <w:sz w:val="16"/>
                          <w:szCs w:val="16"/>
                        </w:rPr>
                        <w:t>1</w:t>
                      </w:r>
                      <w:r w:rsidRPr="00314CC3">
                        <w:rPr>
                          <w:b/>
                          <w:color w:val="808080" w:themeColor="background1" w:themeShade="80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  <w:r w:rsidR="00314CC3">
          <w:rPr>
            <w:noProof/>
            <w:lang w:val="es-MX" w:eastAsia="es-MX"/>
          </w:rPr>
          <w:drawing>
            <wp:anchor distT="0" distB="0" distL="114300" distR="114300" simplePos="0" relativeHeight="251718656" behindDoc="1" locked="0" layoutInCell="1" allowOverlap="1" wp14:anchorId="089623F9" wp14:editId="02EEBBC3">
              <wp:simplePos x="0" y="0"/>
              <wp:positionH relativeFrom="column">
                <wp:posOffset>72390</wp:posOffset>
              </wp:positionH>
              <wp:positionV relativeFrom="paragraph">
                <wp:posOffset>-73908</wp:posOffset>
              </wp:positionV>
              <wp:extent cx="1086181" cy="556591"/>
              <wp:effectExtent l="19050" t="0" r="0" b="0"/>
              <wp:wrapNone/>
              <wp:docPr id="3" name="2 Imagen" descr="LogoSED - copi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SED - copia.jp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6181" cy="5565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3D7C" w14:textId="77777777" w:rsidR="00A91F21" w:rsidRDefault="00A91F21" w:rsidP="00343190">
      <w:r>
        <w:separator/>
      </w:r>
    </w:p>
  </w:footnote>
  <w:footnote w:type="continuationSeparator" w:id="0">
    <w:p w14:paraId="3D437725" w14:textId="77777777" w:rsidR="00A91F21" w:rsidRDefault="00A91F21" w:rsidP="0034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0492" w14:textId="77777777" w:rsidR="00FB4868" w:rsidRDefault="00A91F21">
    <w:pPr>
      <w:pStyle w:val="Encabezado"/>
    </w:pPr>
    <w:r>
      <w:rPr>
        <w:noProof/>
        <w:lang w:val="es-MX" w:eastAsia="es-MX"/>
      </w:rPr>
      <w:pict w14:anchorId="3F6A83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7612" o:spid="_x0000_s1080" type="#_x0000_t75" style="position:absolute;margin-left:0;margin-top:0;width:484.15pt;height:70.6pt;z-index:-251606016;mso-position-horizontal:center;mso-position-horizontal-relative:margin;mso-position-vertical:center;mso-position-vertical-relative:margin" o:allowincell="f">
          <v:imagedata r:id="rId1" o:title="LogoSEDLargo_gr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32E1" w14:textId="77777777" w:rsidR="005E47EA" w:rsidRDefault="0018537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83840" behindDoc="0" locked="0" layoutInCell="1" allowOverlap="1" wp14:anchorId="74357123" wp14:editId="414237FD">
          <wp:simplePos x="0" y="0"/>
          <wp:positionH relativeFrom="column">
            <wp:posOffset>-240030</wp:posOffset>
          </wp:positionH>
          <wp:positionV relativeFrom="paragraph">
            <wp:posOffset>-291465</wp:posOffset>
          </wp:positionV>
          <wp:extent cx="2445385" cy="715010"/>
          <wp:effectExtent l="19050" t="0" r="0" b="0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CP_horizontal_ALTA_p_ofi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38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F21">
      <w:rPr>
        <w:noProof/>
        <w:lang w:val="es-ES"/>
      </w:rPr>
      <w:pict w14:anchorId="246AAA85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43.4pt;margin-top:2.9pt;width:180pt;height:18pt;z-index:251682816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" filled="f" stroked="f">
          <v:textbox style="mso-next-textbox:#_x0000_s1050">
            <w:txbxContent>
              <w:p w14:paraId="439F5253" w14:textId="77777777" w:rsidR="005E47EA" w:rsidRDefault="005E47EA">
                <w:pPr>
                  <w:rPr>
                    <w:rFonts w:ascii="Adobe Caslon Pro Bold" w:hAnsi="Adobe Caslon Pro Bold" w:cs="Calibri"/>
                    <w:b/>
                    <w:bCs/>
                    <w:color w:val="807F83"/>
                    <w:sz w:val="16"/>
                    <w:szCs w:val="16"/>
                    <w:lang w:val="es-ES"/>
                  </w:rPr>
                </w:pPr>
                <w:r>
                  <w:rPr>
                    <w:rFonts w:ascii="Adobe Caslon Pro Bold" w:hAnsi="Adobe Caslon Pro Bold" w:cs="Calibri"/>
                    <w:b/>
                    <w:bCs/>
                    <w:color w:val="807F83"/>
                    <w:sz w:val="16"/>
                    <w:szCs w:val="16"/>
                    <w:lang w:val="es-ES"/>
                  </w:rPr>
                  <w:t>Sistema de Evaluación del Desempeño</w:t>
                </w:r>
              </w:p>
              <w:p w14:paraId="52262380" w14:textId="77777777" w:rsidR="005E47EA" w:rsidRDefault="005E47EA">
                <w:pPr>
                  <w:rPr>
                    <w:rFonts w:ascii="Adobe Caslon Pro Bold" w:hAnsi="Adobe Caslon Pro Bold" w:cs="Calibri"/>
                    <w:b/>
                    <w:bCs/>
                    <w:color w:val="807F83"/>
                    <w:sz w:val="16"/>
                    <w:szCs w:val="16"/>
                    <w:lang w:val="es-ES"/>
                  </w:rPr>
                </w:pPr>
              </w:p>
              <w:p w14:paraId="1C2CCE2D" w14:textId="77777777" w:rsidR="005E47EA" w:rsidRDefault="005E47EA">
                <w:pPr>
                  <w:rPr>
                    <w:rFonts w:ascii="Adobe Caslon Pro Bold" w:hAnsi="Adobe Caslon Pro Bold" w:cs="Calibri"/>
                    <w:b/>
                    <w:bCs/>
                    <w:color w:val="807F83"/>
                    <w:sz w:val="16"/>
                    <w:szCs w:val="16"/>
                    <w:lang w:val="es-ES"/>
                  </w:rPr>
                </w:pPr>
              </w:p>
              <w:p w14:paraId="7DEE64AB" w14:textId="77777777" w:rsidR="005E47EA" w:rsidRPr="00F455F8" w:rsidRDefault="005E47EA">
                <w:pPr>
                  <w:rPr>
                    <w:rFonts w:ascii="Adobe Caslon Pro Bold" w:hAnsi="Adobe Caslon Pro Bold"/>
                    <w:color w:val="807F83"/>
                    <w:sz w:val="16"/>
                    <w:szCs w:val="16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5248" w14:textId="77777777" w:rsidR="00FB4868" w:rsidRDefault="00A91F21">
    <w:pPr>
      <w:pStyle w:val="Encabezado"/>
    </w:pPr>
    <w:r>
      <w:rPr>
        <w:noProof/>
        <w:lang w:val="es-MX" w:eastAsia="es-MX"/>
      </w:rPr>
      <w:pict w14:anchorId="1BA5D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7611" o:spid="_x0000_s1079" type="#_x0000_t75" style="position:absolute;margin-left:0;margin-top:0;width:484.15pt;height:70.6pt;z-index:-251607040;mso-position-horizontal:center;mso-position-horizontal-relative:margin;mso-position-vertical:center;mso-position-vertical-relative:margin" o:allowincell="f">
          <v:imagedata r:id="rId1" o:title="LogoSEDLargo_gr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F6868"/>
    <w:multiLevelType w:val="hybridMultilevel"/>
    <w:tmpl w:val="43D23438"/>
    <w:lvl w:ilvl="0" w:tplc="080A0001">
      <w:start w:val="1"/>
      <w:numFmt w:val="bullet"/>
      <w:lvlText w:val="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¿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¿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¿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¿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¿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190"/>
    <w:rsid w:val="00024215"/>
    <w:rsid w:val="00025468"/>
    <w:rsid w:val="00034208"/>
    <w:rsid w:val="00041326"/>
    <w:rsid w:val="00066B8E"/>
    <w:rsid w:val="00075CEF"/>
    <w:rsid w:val="00076B5D"/>
    <w:rsid w:val="000A5D28"/>
    <w:rsid w:val="000B6EAB"/>
    <w:rsid w:val="000C34F9"/>
    <w:rsid w:val="000C6F5A"/>
    <w:rsid w:val="000F6929"/>
    <w:rsid w:val="00121513"/>
    <w:rsid w:val="00130A5F"/>
    <w:rsid w:val="001469C6"/>
    <w:rsid w:val="0015047A"/>
    <w:rsid w:val="00152004"/>
    <w:rsid w:val="00185371"/>
    <w:rsid w:val="00187BC8"/>
    <w:rsid w:val="001C2D3D"/>
    <w:rsid w:val="001E09AD"/>
    <w:rsid w:val="00224FA5"/>
    <w:rsid w:val="00225C6C"/>
    <w:rsid w:val="002A7FF3"/>
    <w:rsid w:val="002C081D"/>
    <w:rsid w:val="00301B51"/>
    <w:rsid w:val="00306F98"/>
    <w:rsid w:val="00311F8C"/>
    <w:rsid w:val="00314CC3"/>
    <w:rsid w:val="00343190"/>
    <w:rsid w:val="0037478C"/>
    <w:rsid w:val="003865E6"/>
    <w:rsid w:val="003A162E"/>
    <w:rsid w:val="003A18F5"/>
    <w:rsid w:val="003B11A1"/>
    <w:rsid w:val="003B14DE"/>
    <w:rsid w:val="003D267B"/>
    <w:rsid w:val="003F06D9"/>
    <w:rsid w:val="00444295"/>
    <w:rsid w:val="00461439"/>
    <w:rsid w:val="004B00D3"/>
    <w:rsid w:val="004E1BDA"/>
    <w:rsid w:val="004E753C"/>
    <w:rsid w:val="005072D2"/>
    <w:rsid w:val="005261CD"/>
    <w:rsid w:val="00533351"/>
    <w:rsid w:val="00537B4E"/>
    <w:rsid w:val="0058680D"/>
    <w:rsid w:val="005C2ECA"/>
    <w:rsid w:val="005C6CFE"/>
    <w:rsid w:val="005C7B01"/>
    <w:rsid w:val="005D3A5D"/>
    <w:rsid w:val="005D623A"/>
    <w:rsid w:val="005D66D5"/>
    <w:rsid w:val="005D691C"/>
    <w:rsid w:val="005E47EA"/>
    <w:rsid w:val="006035EE"/>
    <w:rsid w:val="00611F6E"/>
    <w:rsid w:val="00691ABD"/>
    <w:rsid w:val="006B1834"/>
    <w:rsid w:val="00715191"/>
    <w:rsid w:val="00766D64"/>
    <w:rsid w:val="0078555E"/>
    <w:rsid w:val="007B578F"/>
    <w:rsid w:val="007C7DB7"/>
    <w:rsid w:val="007D66F0"/>
    <w:rsid w:val="008454C8"/>
    <w:rsid w:val="008605F7"/>
    <w:rsid w:val="008629DF"/>
    <w:rsid w:val="008A3D59"/>
    <w:rsid w:val="008D17E9"/>
    <w:rsid w:val="008E6F24"/>
    <w:rsid w:val="008F0134"/>
    <w:rsid w:val="008F3564"/>
    <w:rsid w:val="00924EAE"/>
    <w:rsid w:val="009307B6"/>
    <w:rsid w:val="009B3846"/>
    <w:rsid w:val="009C3ADC"/>
    <w:rsid w:val="009D09C4"/>
    <w:rsid w:val="009E7B30"/>
    <w:rsid w:val="00A01543"/>
    <w:rsid w:val="00A129C2"/>
    <w:rsid w:val="00A247E2"/>
    <w:rsid w:val="00A6427E"/>
    <w:rsid w:val="00A91F21"/>
    <w:rsid w:val="00AB7B4E"/>
    <w:rsid w:val="00AC4E79"/>
    <w:rsid w:val="00AE78A0"/>
    <w:rsid w:val="00B1389D"/>
    <w:rsid w:val="00B9475C"/>
    <w:rsid w:val="00BC2807"/>
    <w:rsid w:val="00BE754E"/>
    <w:rsid w:val="00C07FB7"/>
    <w:rsid w:val="00C70452"/>
    <w:rsid w:val="00C92386"/>
    <w:rsid w:val="00CA7532"/>
    <w:rsid w:val="00CB6BD4"/>
    <w:rsid w:val="00CD09C5"/>
    <w:rsid w:val="00CD122F"/>
    <w:rsid w:val="00CF632E"/>
    <w:rsid w:val="00CF77AC"/>
    <w:rsid w:val="00D00391"/>
    <w:rsid w:val="00D1478C"/>
    <w:rsid w:val="00D36985"/>
    <w:rsid w:val="00D67C46"/>
    <w:rsid w:val="00D76841"/>
    <w:rsid w:val="00D8152C"/>
    <w:rsid w:val="00DA2D0F"/>
    <w:rsid w:val="00DB47CF"/>
    <w:rsid w:val="00DC69F8"/>
    <w:rsid w:val="00DD0E6C"/>
    <w:rsid w:val="00E210E3"/>
    <w:rsid w:val="00E31AC1"/>
    <w:rsid w:val="00E44D4D"/>
    <w:rsid w:val="00E77463"/>
    <w:rsid w:val="00E857AF"/>
    <w:rsid w:val="00EA0106"/>
    <w:rsid w:val="00EB40E2"/>
    <w:rsid w:val="00EF67F2"/>
    <w:rsid w:val="00F22ED0"/>
    <w:rsid w:val="00F455F8"/>
    <w:rsid w:val="00F53224"/>
    <w:rsid w:val="00F56D66"/>
    <w:rsid w:val="00F602B9"/>
    <w:rsid w:val="00F6353C"/>
    <w:rsid w:val="00F674C4"/>
    <w:rsid w:val="00FB4868"/>
    <w:rsid w:val="00FB69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E85A27"/>
  <w15:docId w15:val="{549C314D-3905-410F-8CA3-19F202F1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B9"/>
    <w:rPr>
      <w:rFonts w:ascii="Adobe Caslon Pro" w:hAnsi="Adobe Caslon Pro"/>
    </w:rPr>
  </w:style>
  <w:style w:type="paragraph" w:styleId="Ttulo1">
    <w:name w:val="heading 1"/>
    <w:basedOn w:val="Normal"/>
    <w:next w:val="Normal"/>
    <w:link w:val="Ttulo1Car"/>
    <w:uiPriority w:val="9"/>
    <w:qFormat/>
    <w:rsid w:val="00EB40E2"/>
    <w:pPr>
      <w:keepNext/>
      <w:keepLines/>
      <w:spacing w:before="480"/>
      <w:outlineLvl w:val="0"/>
    </w:pPr>
    <w:rPr>
      <w:rFonts w:ascii="Adobe Caslon Pro Bold" w:eastAsiaTheme="majorEastAsia" w:hAnsi="Adobe Caslon Pro Bold" w:cstheme="majorBidi"/>
      <w:b/>
      <w:bCs/>
      <w:color w:val="345A8A" w:themeColor="accent1" w:themeShade="B5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7AC"/>
    <w:pPr>
      <w:keepNext/>
      <w:keepLines/>
      <w:pBdr>
        <w:bottom w:val="single" w:sz="2" w:space="1" w:color="A6A6A6" w:themeColor="background1" w:themeShade="A6"/>
      </w:pBdr>
      <w:spacing w:before="200" w:after="120"/>
      <w:outlineLvl w:val="1"/>
    </w:pPr>
    <w:rPr>
      <w:rFonts w:ascii="Adobe Caslon Pro Bold" w:eastAsiaTheme="majorEastAsia" w:hAnsi="Adobe Caslon Pro Bold" w:cstheme="majorBidi"/>
      <w:b/>
      <w:bCs/>
      <w:color w:val="808080" w:themeColor="background1" w:themeShade="80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190"/>
  </w:style>
  <w:style w:type="paragraph" w:styleId="Piedepgina">
    <w:name w:val="footer"/>
    <w:basedOn w:val="Normal"/>
    <w:link w:val="PiedepginaCar"/>
    <w:uiPriority w:val="99"/>
    <w:unhideWhenUsed/>
    <w:rsid w:val="00343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190"/>
  </w:style>
  <w:style w:type="paragraph" w:styleId="Textodeglobo">
    <w:name w:val="Balloon Text"/>
    <w:basedOn w:val="Normal"/>
    <w:link w:val="TextodegloboCar"/>
    <w:uiPriority w:val="99"/>
    <w:semiHidden/>
    <w:unhideWhenUsed/>
    <w:rsid w:val="003431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19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384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B40E2"/>
    <w:rPr>
      <w:rFonts w:ascii="Adobe Caslon Pro Bold" w:eastAsiaTheme="majorEastAsia" w:hAnsi="Adobe Caslon Pro Bold" w:cstheme="majorBidi"/>
      <w:b/>
      <w:bCs/>
      <w:color w:val="345A8A" w:themeColor="accent1" w:themeShade="B5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F77AC"/>
    <w:rPr>
      <w:rFonts w:ascii="Adobe Caslon Pro Bold" w:eastAsiaTheme="majorEastAsia" w:hAnsi="Adobe Caslon Pro Bold" w:cstheme="majorBidi"/>
      <w:b/>
      <w:bCs/>
      <w:color w:val="808080" w:themeColor="background1" w:themeShade="80"/>
      <w:sz w:val="22"/>
      <w:szCs w:val="26"/>
    </w:rPr>
  </w:style>
  <w:style w:type="paragraph" w:customStyle="1" w:styleId="Frotiregular">
    <w:name w:val="Frotiregular"/>
    <w:basedOn w:val="Encabezado"/>
    <w:rsid w:val="00B1389D"/>
    <w:pPr>
      <w:tabs>
        <w:tab w:val="clear" w:pos="4252"/>
        <w:tab w:val="clear" w:pos="8504"/>
      </w:tabs>
    </w:pPr>
    <w:rPr>
      <w:rFonts w:ascii="R Frutiger Roman" w:eastAsia="Times New Roman" w:hAnsi="R Frutiger Roman" w:cs="Times New Roman"/>
      <w:szCs w:val="20"/>
      <w:lang w:val="es-ES"/>
    </w:rPr>
  </w:style>
  <w:style w:type="character" w:customStyle="1" w:styleId="A6">
    <w:name w:val="A6"/>
    <w:rsid w:val="00B1389D"/>
    <w:rPr>
      <w:rFonts w:cs="Century"/>
      <w:color w:val="000000"/>
      <w:sz w:val="14"/>
      <w:szCs w:val="14"/>
    </w:rPr>
  </w:style>
  <w:style w:type="paragraph" w:styleId="Textosinformato">
    <w:name w:val="Plain Text"/>
    <w:basedOn w:val="Normal"/>
    <w:link w:val="TextosinformatoCar"/>
    <w:rsid w:val="00B1389D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B1389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EstiloVerdana16ptDerecha">
    <w:name w:val="Estilo Verdana 16 pt Derecha"/>
    <w:basedOn w:val="Normal"/>
    <w:rsid w:val="008F0134"/>
    <w:pPr>
      <w:spacing w:before="120" w:after="120"/>
      <w:jc w:val="right"/>
    </w:pPr>
    <w:rPr>
      <w:rFonts w:ascii="Verdana" w:eastAsia="Times New Roman" w:hAnsi="Verdana" w:cs="Times New Roman"/>
      <w:sz w:val="32"/>
      <w:szCs w:val="20"/>
      <w:lang w:val="es-ES"/>
    </w:rPr>
  </w:style>
  <w:style w:type="table" w:styleId="Tablaconcuadrcula">
    <w:name w:val="Table Grid"/>
    <w:basedOn w:val="Tablanormal"/>
    <w:uiPriority w:val="59"/>
    <w:rsid w:val="00EB40E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2C081D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">
    <w:name w:val="Medium List 1"/>
    <w:basedOn w:val="Tablanormal"/>
    <w:uiPriority w:val="65"/>
    <w:rsid w:val="00BE754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BE75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¿¿ ¿¿¿¿"/>
        <a:font script="Hang" typeface="¿¿ ¿¿"/>
        <a:font script="Hans" typeface="¿¿"/>
        <a:font script="Hant" typeface="¿¿¿¿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¿¿ ¿¿"/>
        <a:font script="Hang" typeface="¿¿ ¿¿"/>
        <a:font script="Hans" typeface="¿¿"/>
        <a:font script="Hant" typeface="¿¿¿¿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7ABFAE-D639-47DC-AE17-0B742802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Capdeville Cureño</dc:creator>
  <cp:lastModifiedBy>Usuario</cp:lastModifiedBy>
  <cp:revision>2</cp:revision>
  <cp:lastPrinted>2012-12-11T00:42:00Z</cp:lastPrinted>
  <dcterms:created xsi:type="dcterms:W3CDTF">2022-07-19T21:44:00Z</dcterms:created>
  <dcterms:modified xsi:type="dcterms:W3CDTF">2022-07-19T21:44:00Z</dcterms:modified>
</cp:coreProperties>
</file>