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71542928"/>
    <w:bookmarkEnd w:id="0"/>
    <w:p w14:paraId="4BDC777A" w14:textId="79D1A37C" w:rsidR="007D6E9A" w:rsidRDefault="007C61DE" w:rsidP="003D5DBF">
      <w:pPr>
        <w:jc w:val="center"/>
      </w:pPr>
      <w:r>
        <w:object w:dxaOrig="23589" w:dyaOrig="15496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6pt;height:417pt" o:ole="">
            <v:imagedata r:id="rId8" o:title=""/>
          </v:shape>
          <o:OLEObject Type="Embed" ProgID="Excel.Sheet.12" ShapeID="_x0000_i1025" DrawAspect="Content" ObjectID="_1680513866" r:id="rId9"/>
        </w:object>
      </w:r>
    </w:p>
    <w:p w14:paraId="6AEDA274" w14:textId="77777777" w:rsidR="008F5CEE" w:rsidRDefault="008F5CEE" w:rsidP="00D55379">
      <w:bookmarkStart w:id="1" w:name="_MON_1470805999"/>
      <w:bookmarkEnd w:id="1"/>
    </w:p>
    <w:p w14:paraId="63E05EF5" w14:textId="77969CAA" w:rsidR="00372F40" w:rsidRDefault="00B05B83" w:rsidP="00D55379">
      <w:r>
        <w:rPr>
          <w:noProof/>
        </w:rPr>
        <w:lastRenderedPageBreak/>
        <w:object w:dxaOrig="1440" w:dyaOrig="1440" w14:anchorId="512753C3">
          <v:shape id="_x0000_s1033" type="#_x0000_t75" style="position:absolute;margin-left:32.5pt;margin-top:-9.3pt;width:685.9pt;height:416.9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680513872" r:id="rId11"/>
        </w:object>
      </w:r>
      <w:r w:rsidR="00307D21">
        <w:br w:type="textWrapping" w:clear="all"/>
      </w:r>
      <w:bookmarkStart w:id="2" w:name="_MON_1470806992"/>
      <w:bookmarkEnd w:id="2"/>
      <w:r w:rsidR="005620E1">
        <w:object w:dxaOrig="22050" w:dyaOrig="15462" w14:anchorId="6CC5448B">
          <v:shape id="_x0000_i1027" type="#_x0000_t75" style="width:9in;height:453.9pt" o:ole="">
            <v:imagedata r:id="rId12" o:title=""/>
          </v:shape>
          <o:OLEObject Type="Embed" ProgID="Excel.Sheet.12" ShapeID="_x0000_i1027" DrawAspect="Content" ObjectID="_1680513867" r:id="rId13"/>
        </w:object>
      </w:r>
    </w:p>
    <w:bookmarkStart w:id="3" w:name="_MON_1470807348"/>
    <w:bookmarkEnd w:id="3"/>
    <w:p w14:paraId="31A7BC77" w14:textId="5DEA3C11" w:rsidR="00372F40" w:rsidRDefault="005620E1" w:rsidP="008E3652">
      <w:pPr>
        <w:jc w:val="center"/>
      </w:pPr>
      <w:r>
        <w:object w:dxaOrig="17756" w:dyaOrig="12389" w14:anchorId="66E36721">
          <v:shape id="_x0000_i1028" type="#_x0000_t75" style="width:9in;height:453.9pt" o:ole="">
            <v:imagedata r:id="rId14" o:title=""/>
          </v:shape>
          <o:OLEObject Type="Embed" ProgID="Excel.Sheet.12" ShapeID="_x0000_i1028" DrawAspect="Content" ObjectID="_1680513868" r:id="rId15"/>
        </w:object>
      </w:r>
    </w:p>
    <w:bookmarkStart w:id="4" w:name="_MON_1470809138"/>
    <w:bookmarkEnd w:id="4"/>
    <w:p w14:paraId="0AF5E472" w14:textId="166E3A5E" w:rsidR="00372F40" w:rsidRDefault="005620E1" w:rsidP="00522632">
      <w:pPr>
        <w:jc w:val="center"/>
      </w:pPr>
      <w:r>
        <w:object w:dxaOrig="17850" w:dyaOrig="12235" w14:anchorId="3CF846B6">
          <v:shape id="_x0000_i1029" type="#_x0000_t75" style="width:633pt;height:6in" o:ole="">
            <v:imagedata r:id="rId16" o:title=""/>
          </v:shape>
          <o:OLEObject Type="Embed" ProgID="Excel.Sheet.12" ShapeID="_x0000_i1029" DrawAspect="Content" ObjectID="_1680513869" r:id="rId17"/>
        </w:object>
      </w:r>
    </w:p>
    <w:p w14:paraId="16499A45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20B00D07" w14:textId="19E878D7" w:rsidR="00E32708" w:rsidRDefault="005620E1" w:rsidP="00E32708">
      <w:pPr>
        <w:tabs>
          <w:tab w:val="left" w:pos="2430"/>
        </w:tabs>
        <w:jc w:val="center"/>
      </w:pPr>
      <w:r>
        <w:object w:dxaOrig="20547" w:dyaOrig="13995" w14:anchorId="1BBD9946">
          <v:shape id="_x0000_i1030" type="#_x0000_t75" style="width:671.6pt;height:460.2pt" o:ole="">
            <v:imagedata r:id="rId18" o:title=""/>
          </v:shape>
          <o:OLEObject Type="Embed" ProgID="Excel.Sheet.12" ShapeID="_x0000_i1030" DrawAspect="Content" ObjectID="_1680513870" r:id="rId19"/>
        </w:object>
      </w:r>
    </w:p>
    <w:bookmarkStart w:id="6" w:name="_MON_1470810366"/>
    <w:bookmarkEnd w:id="6"/>
    <w:p w14:paraId="1CF095B8" w14:textId="0DE0F751" w:rsidR="00086296" w:rsidRDefault="00EC00AC" w:rsidP="00E32708">
      <w:pPr>
        <w:tabs>
          <w:tab w:val="left" w:pos="2430"/>
        </w:tabs>
        <w:jc w:val="center"/>
      </w:pPr>
      <w:r>
        <w:object w:dxaOrig="25987" w:dyaOrig="16750" w14:anchorId="53ADCE26">
          <v:shape id="_x0000_i1031" type="#_x0000_t75" style="width:691.2pt;height:447pt" o:ole="">
            <v:imagedata r:id="rId20" o:title=""/>
          </v:shape>
          <o:OLEObject Type="Embed" ProgID="Excel.Sheet.12" ShapeID="_x0000_i1031" DrawAspect="Content" ObjectID="_1680513871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14:paraId="0E42AB92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74F5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9666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C22E" w14:textId="77777777"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14:paraId="5D27BD1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E57" w14:textId="60914D7D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EC00AC">
              <w:rPr>
                <w:rFonts w:ascii="Calibri" w:eastAsia="Times New Roman" w:hAnsi="Calibri" w:cs="Times New Roman"/>
                <w:color w:val="000000"/>
                <w:lang w:eastAsia="es-MX"/>
              </w:rPr>
              <w:t>31 de marzo del 2021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9511E7E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14:paraId="3F02CB5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1FE00074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4EF32D6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B71F6A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3975D8B8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26ACBED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E8A4E0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457" w14:textId="77777777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17F" w14:textId="77777777"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14:paraId="02C1B5D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5A3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790" w14:textId="77777777"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14:paraId="48DF007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2751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0AA979D3" w14:textId="77777777" w:rsidR="00A92933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1375B750" w14:textId="3E7431DB" w:rsidR="00A92933" w:rsidRPr="003A1F21" w:rsidRDefault="00A92933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22B35045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41B3EE2" w14:textId="77777777" w:rsidR="00A92933" w:rsidRDefault="00A92933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77777777"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37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304"/>
        <w:gridCol w:w="569"/>
        <w:gridCol w:w="3357"/>
        <w:gridCol w:w="1038"/>
        <w:gridCol w:w="180"/>
        <w:gridCol w:w="71"/>
        <w:gridCol w:w="180"/>
        <w:gridCol w:w="71"/>
        <w:gridCol w:w="185"/>
      </w:tblGrid>
      <w:tr w:rsidR="00577AA5" w:rsidRPr="006B46C7" w14:paraId="7E69C776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707885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13989152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706BA0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7" w:type="dxa"/>
            <w:noWrap/>
            <w:hideMark/>
          </w:tcPr>
          <w:p w14:paraId="581BE746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14:paraId="418459F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D7B79E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4FF3B8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E9A6F0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A204A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5BA015B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447E1E7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DDF9A2D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64471A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1BE7373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F30DEF">
        <w:trPr>
          <w:gridAfter w:val="1"/>
          <w:wAfter w:w="185" w:type="dxa"/>
          <w:trHeight w:val="618"/>
        </w:trPr>
        <w:tc>
          <w:tcPr>
            <w:tcW w:w="13827" w:type="dxa"/>
            <w:gridSpan w:val="19"/>
            <w:noWrap/>
            <w:hideMark/>
          </w:tcPr>
          <w:p w14:paraId="103D25E6" w14:textId="276A2D93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una última para Centros del Deporte Escolar y Munic</w:t>
            </w:r>
            <w:r w:rsidR="00EC0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 (CEDEM)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14:paraId="4497088E" w14:textId="77777777" w:rsidTr="00F30DEF">
        <w:trPr>
          <w:gridAfter w:val="1"/>
          <w:wAfter w:w="185" w:type="dxa"/>
          <w:trHeight w:val="391"/>
        </w:trPr>
        <w:tc>
          <w:tcPr>
            <w:tcW w:w="13827" w:type="dxa"/>
            <w:gridSpan w:val="19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F30DEF">
        <w:trPr>
          <w:gridAfter w:val="1"/>
          <w:wAfter w:w="185" w:type="dxa"/>
          <w:trHeight w:val="391"/>
        </w:trPr>
        <w:tc>
          <w:tcPr>
            <w:tcW w:w="13827" w:type="dxa"/>
            <w:gridSpan w:val="19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14:paraId="79855C4D" w14:textId="77777777" w:rsidTr="00F30DEF">
        <w:trPr>
          <w:gridAfter w:val="1"/>
          <w:wAfter w:w="185" w:type="dxa"/>
          <w:trHeight w:val="300"/>
        </w:trPr>
        <w:tc>
          <w:tcPr>
            <w:tcW w:w="6025" w:type="dxa"/>
            <w:gridSpan w:val="5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ECDDFD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487113C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F30DEF">
        <w:trPr>
          <w:gridAfter w:val="1"/>
          <w:wAfter w:w="185" w:type="dxa"/>
          <w:trHeight w:val="900"/>
        </w:trPr>
        <w:tc>
          <w:tcPr>
            <w:tcW w:w="13827" w:type="dxa"/>
            <w:gridSpan w:val="19"/>
            <w:noWrap/>
            <w:hideMark/>
          </w:tcPr>
          <w:p w14:paraId="7CAD31E4" w14:textId="66487236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3,969 monto que en un mes se hará el reintegro del mismo.</w:t>
            </w:r>
          </w:p>
        </w:tc>
      </w:tr>
      <w:tr w:rsidR="00DA760B" w:rsidRPr="006B46C7" w14:paraId="654CC782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2D3A8F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F30DEF">
        <w:trPr>
          <w:gridAfter w:val="1"/>
          <w:wAfter w:w="185" w:type="dxa"/>
          <w:trHeight w:val="690"/>
        </w:trPr>
        <w:tc>
          <w:tcPr>
            <w:tcW w:w="13827" w:type="dxa"/>
            <w:gridSpan w:val="19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14:paraId="5FF85762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5C0869C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F8C4D8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3A478D3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BBEEC7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C3FDA4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CE66301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D7102E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388C36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BC8FA6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DF8F3E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8749B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919A2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53D3CDE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14:paraId="2954EA9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9B76EF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D285BE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5AC8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5C0E11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3D9B6A2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DA93E9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0D3A99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31D9AD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1C9D83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777839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EFF8BF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CA8B2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EC884C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F8C38C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0E43A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555E8ACC" w14:textId="77777777"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14:paraId="26FF8EE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14:paraId="351AD34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127C83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39EB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F1EE6E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65D7CC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416A16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shd w:val="clear" w:color="auto" w:fill="632423" w:themeFill="accent2" w:themeFillShade="80"/>
            <w:noWrap/>
          </w:tcPr>
          <w:p w14:paraId="1E00977E" w14:textId="77777777"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14:paraId="17C07D5D" w14:textId="77777777"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14:paraId="4E9622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70AE51F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A8C405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18CEC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1FDA757" w14:textId="77777777" w:rsidTr="00F30DEF">
        <w:trPr>
          <w:gridAfter w:val="1"/>
          <w:wAfter w:w="185" w:type="dxa"/>
          <w:trHeight w:val="311"/>
        </w:trPr>
        <w:tc>
          <w:tcPr>
            <w:tcW w:w="846" w:type="dxa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14:paraId="31294AAA" w14:textId="248C5A1D" w:rsidR="00DA760B" w:rsidRPr="006B46C7" w:rsidRDefault="00EC00AC" w:rsidP="00EC00A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1,495,782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1ED3C9C" w14:textId="77777777" w:rsidTr="00F30DEF">
        <w:trPr>
          <w:gridAfter w:val="1"/>
          <w:wAfter w:w="185" w:type="dxa"/>
          <w:trHeight w:val="317"/>
        </w:trPr>
        <w:tc>
          <w:tcPr>
            <w:tcW w:w="846" w:type="dxa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14:paraId="520A8D28" w14:textId="6916AA6D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5,738,539</w:t>
            </w:r>
          </w:p>
        </w:tc>
        <w:tc>
          <w:tcPr>
            <w:tcW w:w="1796" w:type="dxa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07CE96C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14:paraId="28668033" w14:textId="35A9ABCC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425,637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532DBCA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B7A1AA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365DE09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42" w:type="dxa"/>
            <w:gridSpan w:val="3"/>
            <w:noWrap/>
            <w:hideMark/>
          </w:tcPr>
          <w:p w14:paraId="4A7D21B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96" w:type="dxa"/>
            <w:gridSpan w:val="4"/>
            <w:noWrap/>
            <w:hideMark/>
          </w:tcPr>
          <w:p w14:paraId="3D828FA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4CD689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320C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1455F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007E36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B26C64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399148D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42" w:type="dxa"/>
            <w:gridSpan w:val="3"/>
            <w:noWrap/>
            <w:hideMark/>
          </w:tcPr>
          <w:p w14:paraId="15A53389" w14:textId="789FF8AF" w:rsidR="00DA760B" w:rsidRPr="006B46C7" w:rsidRDefault="006917E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D777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449,940</w:t>
            </w:r>
          </w:p>
        </w:tc>
        <w:tc>
          <w:tcPr>
            <w:tcW w:w="1796" w:type="dxa"/>
            <w:gridSpan w:val="4"/>
            <w:noWrap/>
            <w:hideMark/>
          </w:tcPr>
          <w:p w14:paraId="7DB6BBC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64F87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1500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CA4D6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6ADB3E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9AB936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3641A31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42" w:type="dxa"/>
            <w:gridSpan w:val="3"/>
            <w:noWrap/>
            <w:hideMark/>
          </w:tcPr>
          <w:p w14:paraId="0F1B763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96" w:type="dxa"/>
            <w:gridSpan w:val="4"/>
            <w:noWrap/>
            <w:hideMark/>
          </w:tcPr>
          <w:p w14:paraId="2B91E36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6CEE4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22DD2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8AD2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AAEA56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14:paraId="179E893B" w14:textId="79BDFE52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EC00A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2,288,629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A91BA5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90D123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758012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42" w:type="dxa"/>
            <w:gridSpan w:val="3"/>
            <w:noWrap/>
            <w:hideMark/>
          </w:tcPr>
          <w:p w14:paraId="4D631D9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96" w:type="dxa"/>
            <w:gridSpan w:val="4"/>
            <w:noWrap/>
            <w:hideMark/>
          </w:tcPr>
          <w:p w14:paraId="6E72D75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6BBE1E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0D5FE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C91A5C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C8B5BF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14:paraId="3F100C58" w14:textId="6C729B61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556F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180,220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D28E663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953BFAF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4CED9C2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42" w:type="dxa"/>
            <w:gridSpan w:val="3"/>
            <w:noWrap/>
            <w:hideMark/>
          </w:tcPr>
          <w:p w14:paraId="528D510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96" w:type="dxa"/>
            <w:gridSpan w:val="4"/>
            <w:noWrap/>
            <w:hideMark/>
          </w:tcPr>
          <w:p w14:paraId="126940F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AEF41D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7BEA3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88260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0DF0B7C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3A54CD9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4E78F29E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D3E7CEA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9B1A07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F30DEF">
        <w:trPr>
          <w:gridAfter w:val="1"/>
          <w:wAfter w:w="185" w:type="dxa"/>
          <w:trHeight w:val="479"/>
        </w:trPr>
        <w:tc>
          <w:tcPr>
            <w:tcW w:w="13827" w:type="dxa"/>
            <w:gridSpan w:val="19"/>
            <w:noWrap/>
            <w:hideMark/>
          </w:tcPr>
          <w:p w14:paraId="1E654F18" w14:textId="1F7AEC25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marzo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1,506,613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los cuales se liquidarán en 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los </w:t>
            </w:r>
            <w:r w:rsidR="00556F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tres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próximo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siguiente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7C6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14:paraId="0673BBA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7477D91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0CA0BC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F30DEF">
        <w:trPr>
          <w:gridAfter w:val="1"/>
          <w:wAfter w:w="185" w:type="dxa"/>
          <w:trHeight w:val="570"/>
        </w:trPr>
        <w:tc>
          <w:tcPr>
            <w:tcW w:w="13827" w:type="dxa"/>
            <w:gridSpan w:val="19"/>
            <w:noWrap/>
            <w:hideMark/>
          </w:tcPr>
          <w:p w14:paraId="0231A556" w14:textId="4B008343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marzo </w:t>
            </w:r>
            <w:r w:rsidR="00C83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sten acreedores pendientes de pago.</w:t>
            </w:r>
          </w:p>
        </w:tc>
      </w:tr>
      <w:tr w:rsidR="00DA760B" w:rsidRPr="006B46C7" w14:paraId="185495CE" w14:textId="77777777" w:rsidTr="00F30DEF">
        <w:trPr>
          <w:gridAfter w:val="1"/>
          <w:wAfter w:w="185" w:type="dxa"/>
          <w:trHeight w:val="570"/>
        </w:trPr>
        <w:tc>
          <w:tcPr>
            <w:tcW w:w="13827" w:type="dxa"/>
            <w:gridSpan w:val="19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8232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14:paraId="29C92CD0" w14:textId="2AA0B1FB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4952B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135,932</w:t>
            </w:r>
          </w:p>
        </w:tc>
        <w:tc>
          <w:tcPr>
            <w:tcW w:w="1796" w:type="dxa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4AC51C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8B9D62D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7" w:type="dxa"/>
            <w:noWrap/>
            <w:hideMark/>
          </w:tcPr>
          <w:p w14:paraId="75D32FF0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E301DA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CCAD5BF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14:paraId="4C76DA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69BD4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3424C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7E7E8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C8F6A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4ACDE9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1CAB7C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8F84D3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B80D1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7DB868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BC481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CAD7A6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3E23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8E999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143BEB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E47C6D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76B06C7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1542" w:type="dxa"/>
            <w:gridSpan w:val="3"/>
            <w:noWrap/>
            <w:hideMark/>
          </w:tcPr>
          <w:p w14:paraId="43691C4E" w14:textId="75139A60" w:rsidR="00DA760B" w:rsidRPr="006B46C7" w:rsidRDefault="00B16DC1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5,186,880</w:t>
            </w:r>
          </w:p>
        </w:tc>
        <w:tc>
          <w:tcPr>
            <w:tcW w:w="1796" w:type="dxa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3CDBEACD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CED19B2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9" w:type="dxa"/>
            <w:gridSpan w:val="14"/>
            <w:noWrap/>
            <w:hideMark/>
          </w:tcPr>
          <w:p w14:paraId="2AA402A5" w14:textId="77777777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marzo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241E90BF" w14:textId="77777777" w:rsidTr="00F30DEF">
        <w:trPr>
          <w:trHeight w:val="300"/>
        </w:trPr>
        <w:tc>
          <w:tcPr>
            <w:tcW w:w="4497" w:type="dxa"/>
            <w:gridSpan w:val="3"/>
            <w:noWrap/>
          </w:tcPr>
          <w:p w14:paraId="2EFFBD72" w14:textId="77777777" w:rsidR="00C11040" w:rsidRPr="006B46C7" w:rsidRDefault="003B433C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502" w:type="dxa"/>
          </w:tcPr>
          <w:p w14:paraId="24139AF4" w14:textId="77777777" w:rsidR="007E6E1D" w:rsidRPr="006B46C7" w:rsidRDefault="003B433C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468" w:type="dxa"/>
            <w:gridSpan w:val="2"/>
            <w:noWrap/>
            <w:hideMark/>
          </w:tcPr>
          <w:p w14:paraId="1F2C42A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004F8FA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A71EE8F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3A3A389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7C5A8CA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4E94E68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571E3E4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408242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5ED2156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8C4BA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D3F8F8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3EFBA3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FD9A690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79" w:type="dxa"/>
            <w:gridSpan w:val="14"/>
            <w:noWrap/>
            <w:hideMark/>
          </w:tcPr>
          <w:p w14:paraId="1BD7A826" w14:textId="77777777" w:rsidR="00740B17" w:rsidRPr="006B46C7" w:rsidRDefault="00740B17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tereses ganados por las cuentas productivas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que cuenta el Instituto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3B5A785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8C8A1B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A1139D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7EC7FC03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91C011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62AEE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EDC2B0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1F6ABED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D2768F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F37E9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4B2D2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DAE0BE0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1E5D2AB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14:paraId="68CF958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7EA7563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A3A9D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5B679F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72A8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F55172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90A5BAD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D6BEAB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0194E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55DC7F6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0710D0E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2B2A63F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49C9D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D1A93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C8A184A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E65A59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14:paraId="3C8F09DE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567A6C54" w14:textId="6DAB1A17" w:rsidR="00740B17" w:rsidRPr="006B46C7" w:rsidRDefault="00B16DC1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2,822,198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319AB4D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717C21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7ECCF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760A6D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08D2B2B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14:paraId="161DE1AE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13679E97" w14:textId="17B4D0C6" w:rsidR="00740B17" w:rsidRPr="006B46C7" w:rsidRDefault="00B16DC1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376,242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093BBA2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36260C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28C6D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F16F2B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1EDF25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14:paraId="70776A44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3034B168" w14:textId="6C157337" w:rsidR="00740B17" w:rsidRPr="006B46C7" w:rsidRDefault="00B16DC1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610,003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504" w:type="dxa"/>
            <w:gridSpan w:val="6"/>
            <w:noWrap/>
            <w:hideMark/>
          </w:tcPr>
          <w:p w14:paraId="7086C29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E4E71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82201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4882CE6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6E6B46C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14:paraId="24862AE3" w14:textId="77777777"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4A28191C" w14:textId="655B7944" w:rsidR="00740B17" w:rsidRDefault="00B16DC1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300,616</w:t>
            </w:r>
          </w:p>
        </w:tc>
        <w:tc>
          <w:tcPr>
            <w:tcW w:w="5504" w:type="dxa"/>
            <w:gridSpan w:val="6"/>
            <w:noWrap/>
          </w:tcPr>
          <w:p w14:paraId="7F582E6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4F9CA9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DDEB9B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40D5EFD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072F57F6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3E4E3B21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14:paraId="5A3F34C2" w14:textId="0BB622A3" w:rsidR="00740B17" w:rsidRPr="006B46C7" w:rsidRDefault="00B16DC1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300,616</w:t>
            </w:r>
          </w:p>
        </w:tc>
        <w:tc>
          <w:tcPr>
            <w:tcW w:w="1822" w:type="dxa"/>
            <w:gridSpan w:val="5"/>
            <w:noWrap/>
            <w:hideMark/>
          </w:tcPr>
          <w:p w14:paraId="45D7D32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3CCC03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0F5A15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3A7CE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F5C2BE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A5F3A6F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noWrap/>
            <w:hideMark/>
          </w:tcPr>
          <w:p w14:paraId="6251B606" w14:textId="77777777"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14:paraId="73C0EE20" w14:textId="77777777"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16" w:type="dxa"/>
            <w:gridSpan w:val="2"/>
            <w:noWrap/>
          </w:tcPr>
          <w:p w14:paraId="4B7C3BAF" w14:textId="4411B2ED" w:rsidR="00740B17" w:rsidRDefault="00B16DC1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  <w:p w14:paraId="780A7E5D" w14:textId="77777777"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459EB52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98DE0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89ACB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B3FF7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91C40B3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0E0E300B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</w:tcPr>
          <w:p w14:paraId="5155BCBC" w14:textId="77777777"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14:paraId="61364E9D" w14:textId="77777777"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14:paraId="7B72C07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14:paraId="7C4E707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683E74E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F17A7B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98B1E7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00C211F" w14:textId="77777777" w:rsidTr="00F30DEF">
        <w:trPr>
          <w:gridAfter w:val="1"/>
          <w:wAfter w:w="185" w:type="dxa"/>
          <w:trHeight w:val="630"/>
        </w:trPr>
        <w:tc>
          <w:tcPr>
            <w:tcW w:w="13827" w:type="dxa"/>
            <w:gridSpan w:val="19"/>
            <w:hideMark/>
          </w:tcPr>
          <w:p w14:paraId="0BEAF6D6" w14:textId="77777777" w:rsidR="00740B17" w:rsidRPr="006B46C7" w:rsidRDefault="00740B1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740B17" w:rsidRPr="006B46C7" w14:paraId="7470F6E7" w14:textId="77777777" w:rsidTr="00F30DEF">
        <w:trPr>
          <w:gridAfter w:val="1"/>
          <w:wAfter w:w="185" w:type="dxa"/>
          <w:trHeight w:val="274"/>
        </w:trPr>
        <w:tc>
          <w:tcPr>
            <w:tcW w:w="13827" w:type="dxa"/>
            <w:gridSpan w:val="19"/>
          </w:tcPr>
          <w:p w14:paraId="7C5F70A2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4105AE7C" w14:textId="77777777" w:rsidTr="00F30DEF">
        <w:trPr>
          <w:gridAfter w:val="1"/>
          <w:wAfter w:w="185" w:type="dxa"/>
          <w:trHeight w:val="274"/>
        </w:trPr>
        <w:tc>
          <w:tcPr>
            <w:tcW w:w="13827" w:type="dxa"/>
            <w:gridSpan w:val="19"/>
          </w:tcPr>
          <w:p w14:paraId="2CBCE618" w14:textId="77777777"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14:paraId="28CA5766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20396BA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EBA2295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CD6CC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4D295B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C6404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99CE9D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C3B53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60C168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3714266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7587A9A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14:paraId="7084AEC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D32083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5D4D5F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B0D33E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48CC75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C709D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D1B61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43EF5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241CC0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3CDFD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764170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67BF5FF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1213DF8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37" w:type="dxa"/>
            <w:noWrap/>
            <w:hideMark/>
          </w:tcPr>
          <w:p w14:paraId="535339BF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14:paraId="3ADB286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4A902D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2DE66F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92002E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1CC3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0240B5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C991FDD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9682E29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CBFC2A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39C09E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435302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784E8FE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0EAFAD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1A4F3A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758F7DF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1D3A88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14:paraId="7FF5050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CFC4E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EC18B1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201BB9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78729B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B366000" w14:textId="77777777" w:rsidTr="00F30DEF">
        <w:trPr>
          <w:gridAfter w:val="1"/>
          <w:wAfter w:w="185" w:type="dxa"/>
          <w:trHeight w:val="660"/>
        </w:trPr>
        <w:tc>
          <w:tcPr>
            <w:tcW w:w="846" w:type="dxa"/>
            <w:noWrap/>
            <w:hideMark/>
          </w:tcPr>
          <w:p w14:paraId="0B2A196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691D53C4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14:paraId="25236DC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C2D97D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500DC68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8508E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79B4193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D37C712" w14:textId="31BF3B8A" w:rsidR="00740B17" w:rsidRPr="006B46C7" w:rsidRDefault="00BB693A" w:rsidP="003B43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08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09" w:type="dxa"/>
            <w:gridSpan w:val="3"/>
            <w:noWrap/>
            <w:hideMark/>
          </w:tcPr>
          <w:p w14:paraId="2FDCB5A9" w14:textId="10061404" w:rsidR="00740B17" w:rsidRPr="006B46C7" w:rsidRDefault="00740B17" w:rsidP="00F30DEF">
            <w:pPr>
              <w:ind w:right="-1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084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95" w:type="dxa"/>
            <w:gridSpan w:val="2"/>
            <w:noWrap/>
            <w:hideMark/>
          </w:tcPr>
          <w:p w14:paraId="4131F01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D5223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28F3D4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30DEF" w:rsidRPr="006B46C7" w14:paraId="20D8271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C26F9E9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0" w:type="dxa"/>
            <w:gridSpan w:val="7"/>
            <w:noWrap/>
            <w:hideMark/>
          </w:tcPr>
          <w:p w14:paraId="1E4E1B37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245" w:type="dxa"/>
            <w:gridSpan w:val="4"/>
            <w:noWrap/>
            <w:hideMark/>
          </w:tcPr>
          <w:p w14:paraId="3576CFF8" w14:textId="07F592F3" w:rsidR="00F30DEF" w:rsidRPr="0067344E" w:rsidRDefault="00F30DEF" w:rsidP="006D7A7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2,776,245</w:t>
            </w:r>
          </w:p>
        </w:tc>
        <w:tc>
          <w:tcPr>
            <w:tcW w:w="4964" w:type="dxa"/>
            <w:gridSpan w:val="3"/>
            <w:noWrap/>
            <w:hideMark/>
          </w:tcPr>
          <w:p w14:paraId="0762A91C" w14:textId="43A66F5F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3,243,318</w:t>
            </w:r>
          </w:p>
        </w:tc>
        <w:tc>
          <w:tcPr>
            <w:tcW w:w="251" w:type="dxa"/>
            <w:gridSpan w:val="2"/>
            <w:noWrap/>
            <w:hideMark/>
          </w:tcPr>
          <w:p w14:paraId="6EFE3FDB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E4A69A" w14:textId="77777777" w:rsidR="00F30DEF" w:rsidRPr="006B46C7" w:rsidRDefault="00F30DEF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AD5E8F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1F61036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7CBB8D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0D7FF69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122CAF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gridSpan w:val="3"/>
            <w:noWrap/>
            <w:hideMark/>
          </w:tcPr>
          <w:p w14:paraId="2ED0C7E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14:paraId="1A92044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B9B89E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EC71C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CF0076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B560C8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F2AE8C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5C324AA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1065DF0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9" w:type="dxa"/>
            <w:gridSpan w:val="3"/>
            <w:noWrap/>
            <w:hideMark/>
          </w:tcPr>
          <w:p w14:paraId="2F29CF8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14:paraId="720B72E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43708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41449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EA2873D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3F58D203" w14:textId="68B614C5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14:paraId="4D7D948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B7FE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6C6208B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</w:tcPr>
          <w:p w14:paraId="1C2B17C3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C3B5D3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C731A5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52C1641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9DB636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080C692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4EC7AC" w14:textId="77777777"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44EFC42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55304398" w14:textId="7068CB89" w:rsidR="00740B17" w:rsidRPr="006B46C7" w:rsidRDefault="00740B1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09" w:type="dxa"/>
            <w:gridSpan w:val="4"/>
            <w:noWrap/>
            <w:hideMark/>
          </w:tcPr>
          <w:p w14:paraId="379E1355" w14:textId="230CBDE6" w:rsidR="00740B17" w:rsidRPr="006B46C7" w:rsidRDefault="00E6737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395" w:type="dxa"/>
            <w:gridSpan w:val="2"/>
          </w:tcPr>
          <w:p w14:paraId="46587A0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4EF3D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EDD5B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03578F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75EC0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hideMark/>
          </w:tcPr>
          <w:p w14:paraId="4918AA1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14:paraId="408B000D" w14:textId="55DEDC41" w:rsidR="000A4A14" w:rsidRPr="006B46C7" w:rsidRDefault="005F0A5D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1,077,968</w:t>
            </w:r>
          </w:p>
        </w:tc>
        <w:tc>
          <w:tcPr>
            <w:tcW w:w="1109" w:type="dxa"/>
            <w:gridSpan w:val="4"/>
            <w:noWrap/>
            <w:hideMark/>
          </w:tcPr>
          <w:p w14:paraId="2F8DB975" w14:textId="3834F0EC" w:rsidR="000A4A14" w:rsidRPr="006B46C7" w:rsidRDefault="005F0A5D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594,214</w:t>
            </w:r>
          </w:p>
        </w:tc>
        <w:tc>
          <w:tcPr>
            <w:tcW w:w="4395" w:type="dxa"/>
            <w:gridSpan w:val="2"/>
          </w:tcPr>
          <w:p w14:paraId="6B1082F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7CFF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6ED6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F94CCC8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5E6F24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68E4A5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14:paraId="26A324C5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5BC661B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49FCC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18753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AFE4B0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A80D38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2B3F7E5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14:paraId="3DDFA8F3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86153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8BD40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F61EE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7AA22D0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891C2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7AE2A2F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14:paraId="63920F6E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7566CF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44625B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222447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D196A1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6506504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3E421E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14:paraId="098DF1D6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258347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860B24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0A320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397E61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130857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421038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14:paraId="036423D5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33BF46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BEEFF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ACD5D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C52065D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156300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p w14:paraId="121C1F7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14:paraId="5BF0FA0A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46B546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36223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704C04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3B5A3CB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1CB07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hideMark/>
          </w:tcPr>
          <w:p w14:paraId="04DAAC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14:paraId="540E2E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3F2805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D63768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C762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1019A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4B1C55E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3A5961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7" w:type="dxa"/>
            <w:hideMark/>
          </w:tcPr>
          <w:p w14:paraId="11EE67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14:paraId="020A4EC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607CE0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1AE9E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0CA0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6B128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14:paraId="534EFD0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22ED6D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9835DBA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AF6963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76AB303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624ED6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D772BED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DD082D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8F8176" w14:textId="77777777"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6660E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63A0AAB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25C18F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DBD932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C352D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4E4F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9A559AC" w14:textId="77777777" w:rsidTr="00F30DEF">
        <w:trPr>
          <w:gridAfter w:val="1"/>
          <w:wAfter w:w="185" w:type="dxa"/>
          <w:trHeight w:val="416"/>
        </w:trPr>
        <w:tc>
          <w:tcPr>
            <w:tcW w:w="846" w:type="dxa"/>
            <w:noWrap/>
            <w:hideMark/>
          </w:tcPr>
          <w:p w14:paraId="184E252D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38EE5135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14:paraId="29AE2A9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7294472" w14:textId="77777777" w:rsidTr="00F30DEF">
        <w:trPr>
          <w:gridAfter w:val="1"/>
          <w:wAfter w:w="185" w:type="dxa"/>
          <w:trHeight w:val="3676"/>
        </w:trPr>
        <w:tc>
          <w:tcPr>
            <w:tcW w:w="846" w:type="dxa"/>
            <w:noWrap/>
          </w:tcPr>
          <w:p w14:paraId="776DDB6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14:paraId="660A53DF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14:paraId="054AE6CA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14:paraId="6AF6B7E8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671ECBC6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31 de 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marzo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</w:t>
                  </w:r>
                  <w:r w:rsidR="005F0A5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</w:p>
              </w:tc>
            </w:tr>
            <w:tr w:rsidR="000A4A14" w:rsidRPr="00F85EE0" w14:paraId="3A7C7FBA" w14:textId="77777777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14:paraId="60AF4E5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43F52472" w:rsidR="000A4A14" w:rsidRPr="00F85EE0" w:rsidRDefault="005F0A5D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5,187,027</w:t>
                  </w:r>
                </w:p>
              </w:tc>
            </w:tr>
            <w:tr w:rsidR="000A4A14" w:rsidRPr="00F85EE0" w14:paraId="76F4C37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978065A" w14:textId="77777777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0A4A14" w:rsidRPr="00F85EE0" w:rsidRDefault="00DD2ED8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12AC88E0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77777777" w:rsidR="000A4A14" w:rsidRPr="00F85EE0" w:rsidRDefault="006D7A7E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9</w:t>
                  </w:r>
                </w:p>
                <w:p w14:paraId="3E425B12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D91A487" w14:textId="77777777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34865A08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2F49F7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2C07EF31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0A4A14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0A4A14" w:rsidRDefault="00DD2ED8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7301EDEF" w14:textId="77777777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25D5E98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7B108BBE" w14:textId="77777777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11093C7D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3A459CD6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14:paraId="392B124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1EE69880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2A5A13F9" w14:textId="77777777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0A4A14" w:rsidRPr="00F85EE0" w:rsidRDefault="000A4A14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64584A9C" w:rsidR="000A4A14" w:rsidRPr="00F85EE0" w:rsidRDefault="005F0A5D" w:rsidP="00861D52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5,18</w:t>
                  </w:r>
                  <w:r w:rsidR="00A929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7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,0</w:t>
                  </w:r>
                  <w:r w:rsidR="00A929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27</w:t>
                  </w:r>
                </w:p>
              </w:tc>
            </w:tr>
          </w:tbl>
          <w:p w14:paraId="5CBD059B" w14:textId="77777777"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288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14:paraId="6CD7B69A" w14:textId="77777777" w:rsidTr="006D7A7E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14:paraId="4E21C42E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14:paraId="642E6092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15F71B95" w:rsidR="000A4A14" w:rsidRPr="00F85EE0" w:rsidRDefault="000A4A14" w:rsidP="006D7A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31 de 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marzo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</w:t>
                  </w:r>
                  <w:r w:rsidR="00861D5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  <w:bookmarkStart w:id="7" w:name="_GoBack"/>
                  <w:bookmarkEnd w:id="7"/>
                </w:p>
              </w:tc>
            </w:tr>
            <w:tr w:rsidR="000A4A14" w:rsidRPr="00F85EE0" w14:paraId="265AC83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14:paraId="77023BA9" w14:textId="77777777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5624B99B" w:rsidR="000A4A14" w:rsidRPr="00F85EE0" w:rsidRDefault="005F0A5D" w:rsidP="006D7A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4,109,059</w:t>
                  </w:r>
                </w:p>
              </w:tc>
            </w:tr>
            <w:tr w:rsidR="000A4A14" w:rsidRPr="00F85EE0" w14:paraId="3B3C07A6" w14:textId="77777777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14:paraId="6208456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4CE592E9" w14:textId="77777777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97B3968" w14:textId="77777777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549D99AA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CD4D8AE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FB12962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5FB491B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9C144B9" w14:textId="77777777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D371FF8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C9C0D5F" w14:textId="77777777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2FA5A9D" w14:textId="77777777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4E50FE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632AB5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D57A1CA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46A6A21" w14:textId="77777777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54ECCDE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A3C379F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6685EC4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FF49978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F29B1B9" w14:textId="77777777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5C5C8AD" w14:textId="77777777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F07B0B1" w14:textId="77777777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8961F75" w14:textId="77777777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14:paraId="021D2BC3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5AD709B" w14:textId="77777777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0714682" w14:textId="77777777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7835613" w14:textId="77777777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833AE49" w14:textId="77777777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6DDBB50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14:paraId="7BFC40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14:paraId="00150B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84278C7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14:paraId="5E075D71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77777777"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DCA58BA" wp14:editId="66BAB800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17B4F3F3" w14:textId="247A441F" w:rsidR="007C61DE" w:rsidRPr="00086296" w:rsidRDefault="005F0A5D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4,109,059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rect w14:anchorId="4DCA58BA"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" fillcolor="#a5a5a5 [2092]" strokecolor="black [3213]" strokeweight=".25pt">
                            <v:fill opacity="58339f"/>
                            <v:textbox>
                              <w:txbxContent>
                                <w:p w14:paraId="17B4F3F3" w14:textId="247A441F" w:rsidR="007C61DE" w:rsidRPr="00086296" w:rsidRDefault="005F0A5D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4,109,059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gridSpan w:val="5"/>
            <w:noWrap/>
          </w:tcPr>
          <w:p w14:paraId="071909E4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6788255" w14:textId="77777777" w:rsidTr="00F30DEF">
        <w:trPr>
          <w:gridAfter w:val="1"/>
          <w:wAfter w:w="185" w:type="dxa"/>
          <w:trHeight w:val="585"/>
        </w:trPr>
        <w:tc>
          <w:tcPr>
            <w:tcW w:w="13576" w:type="dxa"/>
            <w:gridSpan w:val="17"/>
            <w:noWrap/>
            <w:hideMark/>
          </w:tcPr>
          <w:p w14:paraId="45339FBB" w14:textId="77777777"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7777777"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14:paraId="1E78470D" w14:textId="77777777"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14:paraId="4F44336C" w14:textId="77777777"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758B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A7FF399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382CE15A" w14:textId="77777777"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14:paraId="7974191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F29C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75F80F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5E4146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9EF40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944C6CC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9B0F819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52A7D7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A1B584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61587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2F3D4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F3BBCF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CC62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8F0CF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766D66B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4E8B511B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14:paraId="51B360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97EC49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F47DD6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3063D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73D80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3432AEC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25510A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F3C721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CF248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5C9D1C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A81B1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7175C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7BFD5B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75B9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06B602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064941E" w14:textId="77777777" w:rsidTr="00F30DEF">
        <w:trPr>
          <w:gridAfter w:val="1"/>
          <w:wAfter w:w="185" w:type="dxa"/>
          <w:trHeight w:val="570"/>
        </w:trPr>
        <w:tc>
          <w:tcPr>
            <w:tcW w:w="846" w:type="dxa"/>
            <w:noWrap/>
            <w:hideMark/>
          </w:tcPr>
          <w:p w14:paraId="046C0D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noWrap/>
            <w:hideMark/>
          </w:tcPr>
          <w:p w14:paraId="405BC12B" w14:textId="77777777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14:paraId="1B0E58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E428A55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7D92EFED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14:paraId="090B5DA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4154B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0041A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867B95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E3E11E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814659D" w14:textId="77777777" w:rsidTr="00F30DEF">
        <w:trPr>
          <w:gridAfter w:val="1"/>
          <w:wAfter w:w="185" w:type="dxa"/>
          <w:trHeight w:val="570"/>
        </w:trPr>
        <w:tc>
          <w:tcPr>
            <w:tcW w:w="846" w:type="dxa"/>
            <w:noWrap/>
            <w:hideMark/>
          </w:tcPr>
          <w:p w14:paraId="59C1EB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  <w:hideMark/>
          </w:tcPr>
          <w:p w14:paraId="7F838455" w14:textId="760D032A" w:rsidR="000A4A14" w:rsidRPr="006B46C7" w:rsidRDefault="006D7A7E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</w:t>
            </w:r>
            <w:r w:rsidR="005F0A5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22,389,196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14:paraId="7378B06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BFF235B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418B1E2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14:paraId="1110FAE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76AB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AA5602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654F4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9FB56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20A480F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5FC4C5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08E62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71D2A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CAC7B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FFAC9F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322F3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EFEF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5B23E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F67EB5F" w14:textId="77777777" w:rsidTr="00F30DEF">
        <w:trPr>
          <w:gridAfter w:val="1"/>
          <w:wAfter w:w="185" w:type="dxa"/>
          <w:trHeight w:val="363"/>
        </w:trPr>
        <w:tc>
          <w:tcPr>
            <w:tcW w:w="846" w:type="dxa"/>
            <w:noWrap/>
          </w:tcPr>
          <w:p w14:paraId="7F7B2D2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2730" w:type="dxa"/>
            <w:gridSpan w:val="16"/>
          </w:tcPr>
          <w:p w14:paraId="337F4858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14:paraId="35072D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E666276" w14:textId="77777777" w:rsidTr="00F30DEF">
        <w:trPr>
          <w:gridAfter w:val="1"/>
          <w:wAfter w:w="185" w:type="dxa"/>
          <w:trHeight w:val="553"/>
        </w:trPr>
        <w:tc>
          <w:tcPr>
            <w:tcW w:w="846" w:type="dxa"/>
            <w:noWrap/>
          </w:tcPr>
          <w:p w14:paraId="00BD7DB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730" w:type="dxa"/>
            <w:gridSpan w:val="16"/>
          </w:tcPr>
          <w:p w14:paraId="008DC0F6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14:paraId="5930562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0351854" w14:textId="77777777" w:rsidTr="00F30DEF">
        <w:trPr>
          <w:gridAfter w:val="1"/>
          <w:wAfter w:w="185" w:type="dxa"/>
          <w:trHeight w:val="553"/>
        </w:trPr>
        <w:tc>
          <w:tcPr>
            <w:tcW w:w="846" w:type="dxa"/>
            <w:noWrap/>
          </w:tcPr>
          <w:p w14:paraId="28DC01E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</w:tcPr>
          <w:p w14:paraId="1B414413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1DD41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07D0D64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FF2FBD8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14:paraId="07B4898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40DB84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D6304F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C124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ADE6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C5ABDD9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877558C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519B9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6F7AA2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6487FC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65BB4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71F51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7882E3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4E61E35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E466F65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  <w:hideMark/>
          </w:tcPr>
          <w:p w14:paraId="6031E76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7" w:type="dxa"/>
            <w:noWrap/>
            <w:hideMark/>
          </w:tcPr>
          <w:p w14:paraId="75863A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14:paraId="398E48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6EBA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0CFDEDD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998E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F6A5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ADC9FF9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2F2C5A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479" w:type="dxa"/>
            <w:gridSpan w:val="14"/>
            <w:noWrap/>
          </w:tcPr>
          <w:p w14:paraId="539A731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14:paraId="673D34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21717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60853F7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3CF1E12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479" w:type="dxa"/>
            <w:gridSpan w:val="14"/>
            <w:noWrap/>
          </w:tcPr>
          <w:p w14:paraId="2657A33C" w14:textId="77777777"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51" w:type="dxa"/>
            <w:gridSpan w:val="2"/>
            <w:noWrap/>
          </w:tcPr>
          <w:p w14:paraId="0B1DF74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7A37D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B50EDC4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388A1D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479" w:type="dxa"/>
            <w:gridSpan w:val="14"/>
            <w:noWrap/>
          </w:tcPr>
          <w:p w14:paraId="259B5BA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14:paraId="5417AB1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B0BB5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6348A7C" w14:textId="77777777" w:rsidTr="00F30DEF">
        <w:trPr>
          <w:gridAfter w:val="1"/>
          <w:wAfter w:w="185" w:type="dxa"/>
          <w:trHeight w:val="300"/>
        </w:trPr>
        <w:tc>
          <w:tcPr>
            <w:tcW w:w="846" w:type="dxa"/>
            <w:noWrap/>
          </w:tcPr>
          <w:p w14:paraId="6ABE700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479" w:type="dxa"/>
            <w:gridSpan w:val="14"/>
            <w:noWrap/>
          </w:tcPr>
          <w:p w14:paraId="26DC0E0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14:paraId="63126AA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49228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BFF6165" w14:textId="77777777" w:rsidTr="00F30DEF">
        <w:trPr>
          <w:gridAfter w:val="1"/>
          <w:wAfter w:w="185" w:type="dxa"/>
          <w:trHeight w:val="368"/>
        </w:trPr>
        <w:tc>
          <w:tcPr>
            <w:tcW w:w="846" w:type="dxa"/>
            <w:noWrap/>
            <w:hideMark/>
          </w:tcPr>
          <w:p w14:paraId="28B15F2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2730" w:type="dxa"/>
            <w:gridSpan w:val="16"/>
            <w:hideMark/>
          </w:tcPr>
          <w:p w14:paraId="379B7C03" w14:textId="77777777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Departamento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14:paraId="62F13E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81457D5" w14:textId="77777777" w:rsidTr="00F30DEF">
        <w:trPr>
          <w:gridAfter w:val="1"/>
          <w:wAfter w:w="185" w:type="dxa"/>
          <w:trHeight w:val="544"/>
        </w:trPr>
        <w:tc>
          <w:tcPr>
            <w:tcW w:w="846" w:type="dxa"/>
            <w:noWrap/>
          </w:tcPr>
          <w:p w14:paraId="6F48500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30" w:type="dxa"/>
            <w:gridSpan w:val="16"/>
          </w:tcPr>
          <w:p w14:paraId="44324148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6FF380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4D16543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F7A353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14:paraId="6E58203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5DA039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57C9086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535E7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5C8E7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377EE6B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02677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EC38A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EA8D74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8053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1CC752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BB659A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99BC9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DE41E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3154885" w14:textId="77777777" w:rsidTr="00F30DEF">
        <w:trPr>
          <w:gridAfter w:val="1"/>
          <w:wAfter w:w="185" w:type="dxa"/>
          <w:trHeight w:val="300"/>
        </w:trPr>
        <w:tc>
          <w:tcPr>
            <w:tcW w:w="13325" w:type="dxa"/>
            <w:gridSpan w:val="15"/>
            <w:noWrap/>
            <w:hideMark/>
          </w:tcPr>
          <w:p w14:paraId="7B022FD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14:paraId="1DF3764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0D23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DDCC3A0" w14:textId="77777777" w:rsidTr="00F30DEF">
        <w:trPr>
          <w:trHeight w:val="492"/>
        </w:trPr>
        <w:tc>
          <w:tcPr>
            <w:tcW w:w="846" w:type="dxa"/>
            <w:noWrap/>
            <w:hideMark/>
          </w:tcPr>
          <w:p w14:paraId="528BDF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AF99D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23553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788BE2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3F3A7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563135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EAD8E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091364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4107845" w14:textId="77777777" w:rsidTr="00F30DEF">
        <w:trPr>
          <w:gridAfter w:val="1"/>
          <w:wAfter w:w="185" w:type="dxa"/>
          <w:trHeight w:val="300"/>
        </w:trPr>
        <w:tc>
          <w:tcPr>
            <w:tcW w:w="6025" w:type="dxa"/>
            <w:gridSpan w:val="5"/>
            <w:noWrap/>
            <w:hideMark/>
          </w:tcPr>
          <w:p w14:paraId="694985A6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14:paraId="449917C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03326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4F85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BF4D9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A5E3B97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6E29D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EBF08F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C7AA7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3E2B28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AE7BA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6DABE0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B9CD5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306790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BACB4A0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6C20F5D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14:paraId="4783CE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175E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5659CE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64200C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255DA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D8613A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CC14760" w14:textId="77777777" w:rsidTr="00F30DEF">
        <w:trPr>
          <w:trHeight w:val="517"/>
        </w:trPr>
        <w:tc>
          <w:tcPr>
            <w:tcW w:w="846" w:type="dxa"/>
            <w:noWrap/>
            <w:hideMark/>
          </w:tcPr>
          <w:p w14:paraId="6B9A387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675EF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571BE1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7975CB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4CCAD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7B354D3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E047D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52FFB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49A65F7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DDBFE6C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14:paraId="5BBC593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3B66C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685E81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88EA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9315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6EB89D3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24686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59" w:type="dxa"/>
            <w:gridSpan w:val="15"/>
            <w:noWrap/>
            <w:hideMark/>
          </w:tcPr>
          <w:p w14:paraId="2690977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14:paraId="140F1F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34A5D5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DBDEC26" w14:textId="77777777" w:rsidTr="00F30DEF">
        <w:trPr>
          <w:gridAfter w:val="1"/>
          <w:wAfter w:w="185" w:type="dxa"/>
          <w:trHeight w:val="505"/>
        </w:trPr>
        <w:tc>
          <w:tcPr>
            <w:tcW w:w="13576" w:type="dxa"/>
            <w:gridSpan w:val="17"/>
            <w:noWrap/>
            <w:hideMark/>
          </w:tcPr>
          <w:p w14:paraId="45135ED6" w14:textId="5D1F9EAB"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EB452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15,828,922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132A02E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7BCCAE6" w14:textId="77777777" w:rsidTr="00F30DEF">
        <w:trPr>
          <w:trHeight w:val="300"/>
        </w:trPr>
        <w:tc>
          <w:tcPr>
            <w:tcW w:w="846" w:type="dxa"/>
            <w:noWrap/>
          </w:tcPr>
          <w:p w14:paraId="0A19494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71D93C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4BAB80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A326E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BBDB1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75034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029AC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DF7D54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5E7697E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40C09A71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14:paraId="37F1C66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1563A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41251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BC414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212D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5E3CB6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39C6D3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BBDEE9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75E99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0546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02AC8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3A1072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9CAD7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CB7E54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0FC1CA6" w14:textId="77777777" w:rsidTr="00F30DEF">
        <w:trPr>
          <w:trHeight w:val="300"/>
        </w:trPr>
        <w:tc>
          <w:tcPr>
            <w:tcW w:w="13505" w:type="dxa"/>
            <w:gridSpan w:val="16"/>
            <w:noWrap/>
            <w:hideMark/>
          </w:tcPr>
          <w:p w14:paraId="5EFF1C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14:paraId="7C031A1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E0C82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43E9F59" w14:textId="77777777" w:rsidTr="00EB452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</w:tcPr>
          <w:p w14:paraId="2D3EFAAD" w14:textId="0924294E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14:paraId="642380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40FF33A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</w:tcPr>
          <w:p w14:paraId="196CF0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356E52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15B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AF25C43" w14:textId="77777777" w:rsidTr="00F30DEF">
        <w:trPr>
          <w:gridAfter w:val="1"/>
          <w:wAfter w:w="185" w:type="dxa"/>
          <w:trHeight w:val="300"/>
        </w:trPr>
        <w:tc>
          <w:tcPr>
            <w:tcW w:w="13576" w:type="dxa"/>
            <w:gridSpan w:val="17"/>
            <w:noWrap/>
          </w:tcPr>
          <w:p w14:paraId="6EFF4B23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14:paraId="52F277F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EF2FD9F" w14:textId="77777777" w:rsidTr="00F30DEF">
        <w:trPr>
          <w:trHeight w:val="300"/>
        </w:trPr>
        <w:tc>
          <w:tcPr>
            <w:tcW w:w="846" w:type="dxa"/>
            <w:noWrap/>
          </w:tcPr>
          <w:p w14:paraId="7ECA3C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F6D892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34327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58155D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661E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EA5F9F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0732A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D3A419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82865A8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AF8865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14:paraId="4B469FA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F68BB8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1FEE809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BC8A96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18A2B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B994D45" w14:textId="77777777" w:rsidTr="00F30DEF">
        <w:trPr>
          <w:trHeight w:val="486"/>
        </w:trPr>
        <w:tc>
          <w:tcPr>
            <w:tcW w:w="846" w:type="dxa"/>
            <w:noWrap/>
            <w:hideMark/>
          </w:tcPr>
          <w:p w14:paraId="20D0CA0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04E2586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A65A7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8D7DC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C20BC3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EE0F1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9FA6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5BCEB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E5BF48F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335F5D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14:paraId="1824B4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3A42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7D0390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C02B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3577C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CD2C92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8C1BF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BEB01D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B26C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4FB0FB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E97166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65426F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0CC34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5006FE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8E23FCC" w14:textId="77777777" w:rsidTr="00F30DEF">
        <w:trPr>
          <w:trHeight w:val="300"/>
        </w:trPr>
        <w:tc>
          <w:tcPr>
            <w:tcW w:w="5999" w:type="dxa"/>
            <w:gridSpan w:val="4"/>
            <w:noWrap/>
            <w:hideMark/>
          </w:tcPr>
          <w:p w14:paraId="2D7B2F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14:paraId="69D003B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C2C35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70FAF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FC21CB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4D447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1EC64F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9799DBA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5AB65338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14:paraId="3BB179E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9E7C1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350C65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3F6C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83F24F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18173E4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9A4B06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E1126D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30C70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F46DF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CE83CB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46EBC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447FA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09E140D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E38D155" w14:textId="77777777" w:rsidTr="00F30DEF">
        <w:trPr>
          <w:gridAfter w:val="1"/>
          <w:wAfter w:w="185" w:type="dxa"/>
          <w:trHeight w:val="367"/>
        </w:trPr>
        <w:tc>
          <w:tcPr>
            <w:tcW w:w="13576" w:type="dxa"/>
            <w:gridSpan w:val="17"/>
            <w:noWrap/>
            <w:hideMark/>
          </w:tcPr>
          <w:p w14:paraId="7E47A7FF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14:paraId="1E04EE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1134F41" w14:textId="77777777" w:rsidTr="00F30DEF">
        <w:trPr>
          <w:gridAfter w:val="1"/>
          <w:wAfter w:w="185" w:type="dxa"/>
          <w:trHeight w:val="698"/>
        </w:trPr>
        <w:tc>
          <w:tcPr>
            <w:tcW w:w="13576" w:type="dxa"/>
            <w:gridSpan w:val="17"/>
            <w:noWrap/>
            <w:hideMark/>
          </w:tcPr>
          <w:p w14:paraId="24C36D2B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14:paraId="783FC27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B02BC80" w14:textId="77777777" w:rsidTr="00F30DEF">
        <w:trPr>
          <w:gridAfter w:val="1"/>
          <w:wAfter w:w="185" w:type="dxa"/>
          <w:trHeight w:val="300"/>
        </w:trPr>
        <w:tc>
          <w:tcPr>
            <w:tcW w:w="4483" w:type="dxa"/>
            <w:gridSpan w:val="2"/>
            <w:noWrap/>
            <w:hideMark/>
          </w:tcPr>
          <w:p w14:paraId="1CD4412A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14:paraId="19EB5B8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2276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504" w:type="dxa"/>
            <w:gridSpan w:val="6"/>
            <w:noWrap/>
            <w:hideMark/>
          </w:tcPr>
          <w:p w14:paraId="463171A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1E1AA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9465A4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0704A5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530638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30B10F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3A820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4014DD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11535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15B0B4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03BB4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534AA2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EEE9EA4" w14:textId="77777777" w:rsidTr="00F30DEF">
        <w:trPr>
          <w:gridAfter w:val="1"/>
          <w:wAfter w:w="185" w:type="dxa"/>
          <w:trHeight w:val="600"/>
        </w:trPr>
        <w:tc>
          <w:tcPr>
            <w:tcW w:w="13576" w:type="dxa"/>
            <w:gridSpan w:val="17"/>
            <w:noWrap/>
            <w:hideMark/>
          </w:tcPr>
          <w:p w14:paraId="1EE10A4E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14:paraId="3A5521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E4D352C" w14:textId="77777777" w:rsidTr="00F30DEF">
        <w:trPr>
          <w:gridAfter w:val="1"/>
          <w:wAfter w:w="185" w:type="dxa"/>
          <w:trHeight w:val="615"/>
        </w:trPr>
        <w:tc>
          <w:tcPr>
            <w:tcW w:w="13576" w:type="dxa"/>
            <w:gridSpan w:val="17"/>
            <w:noWrap/>
            <w:hideMark/>
          </w:tcPr>
          <w:p w14:paraId="5348E4F3" w14:textId="77777777"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31CF70" wp14:editId="25EFC3B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77777777" w:rsidR="007C61DE" w:rsidRDefault="007C61DE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7C61DE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77777777" w:rsidR="007C61DE" w:rsidRPr="006B46C7" w:rsidRDefault="007C61DE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7C61DE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7C61DE" w:rsidRPr="00804C9F" w:rsidRDefault="007C61D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7C61DE" w:rsidRDefault="007C61D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14:paraId="48198E2A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7F96C598" w14:textId="77777777" w:rsidR="007C61DE" w:rsidRDefault="007C61DE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7C61DE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77777777" w:rsidR="007C61DE" w:rsidRPr="006B46C7" w:rsidRDefault="007C61DE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7C61DE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7C61DE" w:rsidRPr="00804C9F" w:rsidRDefault="007C61D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7C61DE" w:rsidRDefault="007C61D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334C7E" wp14:editId="1D0A6CE5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CD10F2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6C0FC956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ABD5A3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F2FAF8C" w14:textId="77777777" w:rsidR="007C61DE" w:rsidRDefault="007C61DE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7C61DE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77777777" w:rsidR="007C61DE" w:rsidRPr="006B46C7" w:rsidRDefault="007C61DE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7C61DE" w:rsidRPr="006B46C7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BFC826" w14:textId="77777777" w:rsidR="007C61DE" w:rsidRPr="006B46C7" w:rsidRDefault="007C61D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7C61DE" w:rsidRDefault="007C61D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14:paraId="0ECD10F2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6C0FC956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4ABD5A3" w14:textId="77777777" w:rsidR="007C61DE" w:rsidRDefault="007C61DE" w:rsidP="00804C9F">
                            <w:pPr>
                              <w:spacing w:after="0" w:line="240" w:lineRule="auto"/>
                            </w:pPr>
                          </w:p>
                          <w:p w14:paraId="3F2FAF8C" w14:textId="77777777" w:rsidR="007C61DE" w:rsidRDefault="007C61DE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7C61DE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77777777" w:rsidR="007C61DE" w:rsidRPr="006B46C7" w:rsidRDefault="007C61DE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7C61DE" w:rsidRPr="006B46C7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BFC826" w14:textId="77777777" w:rsidR="007C61DE" w:rsidRPr="006B46C7" w:rsidRDefault="007C61D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7C61DE" w:rsidRDefault="007C61D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2E8423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F9BD011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12FDAE0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90A229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4DE42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DAB84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105A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666BC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53E4F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383BA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9C267DE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789CF4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2CE1AB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88FD08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04030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99ED23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0CF288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60FE8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5711324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FB09288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4217919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1D38C41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C87536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FD7B4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13843A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687164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76EBB1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6E0C79F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8E5C2B0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63F271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66F74754" w14:textId="77777777"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B8022C7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14:paraId="377859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F160F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57DC0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41A15E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B3196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FE395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2DAE36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016AB2E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755D2C8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281A8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277FA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5998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2143826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EED4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265480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1EE8355" w14:textId="77777777" w:rsidTr="00F30DEF">
        <w:trPr>
          <w:trHeight w:val="300"/>
        </w:trPr>
        <w:tc>
          <w:tcPr>
            <w:tcW w:w="846" w:type="dxa"/>
            <w:noWrap/>
            <w:hideMark/>
          </w:tcPr>
          <w:p w14:paraId="725257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3" w:type="dxa"/>
            <w:gridSpan w:val="3"/>
            <w:noWrap/>
            <w:hideMark/>
          </w:tcPr>
          <w:p w14:paraId="5BEB4AD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CA2B9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C480A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28998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448" w:type="dxa"/>
            <w:gridSpan w:val="5"/>
            <w:noWrap/>
            <w:hideMark/>
          </w:tcPr>
          <w:p w14:paraId="33AC92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E78ADA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" w:type="dxa"/>
            <w:gridSpan w:val="2"/>
            <w:noWrap/>
            <w:hideMark/>
          </w:tcPr>
          <w:p w14:paraId="76AB3A7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77777777"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53B5" w14:textId="77777777" w:rsidR="00B05B83" w:rsidRDefault="00B05B83" w:rsidP="00EA5418">
      <w:pPr>
        <w:spacing w:after="0" w:line="240" w:lineRule="auto"/>
      </w:pPr>
      <w:r>
        <w:separator/>
      </w:r>
    </w:p>
  </w:endnote>
  <w:endnote w:type="continuationSeparator" w:id="0">
    <w:p w14:paraId="78F03E1E" w14:textId="77777777" w:rsidR="00B05B83" w:rsidRDefault="00B05B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655E" w14:textId="77777777" w:rsidR="007C61DE" w:rsidRPr="0013011C" w:rsidRDefault="007C61DE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D0E03E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7C61DE" w:rsidRDefault="007C6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C6E83" w14:textId="77777777" w:rsidR="007C61DE" w:rsidRPr="008E3652" w:rsidRDefault="007C61DE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5B0977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B309C" w14:textId="77777777" w:rsidR="00B05B83" w:rsidRDefault="00B05B83" w:rsidP="00EA5418">
      <w:pPr>
        <w:spacing w:after="0" w:line="240" w:lineRule="auto"/>
      </w:pPr>
      <w:r>
        <w:separator/>
      </w:r>
    </w:p>
  </w:footnote>
  <w:footnote w:type="continuationSeparator" w:id="0">
    <w:p w14:paraId="1BFB5FDF" w14:textId="77777777" w:rsidR="00B05B83" w:rsidRDefault="00B05B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E326" w14:textId="77777777" w:rsidR="007C61DE" w:rsidRDefault="007C61D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2DFCAD38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EDFCBBB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5258C08A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7C61DE" w:rsidRDefault="007C61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7C61DE" w:rsidRDefault="007C61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7C61DE" w:rsidRPr="00275FC6" w:rsidRDefault="007C61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72C208D8" w:rsidR="007C61DE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356C6EDC" w14:textId="77777777" w:rsidR="007C61DE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7C61DE" w:rsidRPr="00275FC6" w:rsidRDefault="007C61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18E1216"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vj97A+IAAAAKAQAADwAAAGRycy9k&#10;b3ducmV2LnhtbEyPT0vDQBTE74LfYXmCt3azpvZPzKaUop6KYCsUb6/JaxKa3Q3ZbZJ+e58nPQ4z&#10;zPwmXY+mET11vnZWg5pGIMjmrqhtqeHr8DZZgvABbYGNs6ThRh7W2f1diknhBvtJ/T6UgkusT1BD&#10;FUKbSOnzigz6qWvJsnd2ncHAsitl0eHA5aaRT1E0lwZrywsVtrStKL/sr0bD+4DDJlav/e5y3t6+&#10;D88fx50irR8fxs0LiEBj+AvDLz6jQ8ZMJ3e1hReNhlhF/CVomMziBQhOrOZqBeLE1mwBMkvl/wvZ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bWk5ukDAABGCwAA&#10;DgAAAAAAAAAAAAAAAAA8AgAAZHJzL2Uyb0RvYy54bWxQSwECLQAKAAAAAAAAACEAYx6KoR4SAQAe&#10;EgEAFQAAAAAAAAAAAAAAAABRBgAAZHJzL21lZGlhL2ltYWdlMS5qcGVnUEsBAi0AFAAGAAgAAAAh&#10;AL4/ewP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7C61DE" w:rsidRDefault="007C61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7C61DE" w:rsidRDefault="007C61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7C61DE" w:rsidRPr="00275FC6" w:rsidRDefault="007C61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72C208D8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356C6EDC" w14:textId="77777777" w:rsidR="007C61DE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7C61DE" w:rsidRPr="00275FC6" w:rsidRDefault="007C61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41AA" w14:textId="77777777" w:rsidR="007C61DE" w:rsidRPr="0013011C" w:rsidRDefault="007C61DE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982CDD0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4718"/>
    <w:rsid w:val="00086296"/>
    <w:rsid w:val="000A4A14"/>
    <w:rsid w:val="000B02EF"/>
    <w:rsid w:val="000B3DE7"/>
    <w:rsid w:val="000C1744"/>
    <w:rsid w:val="000F29E5"/>
    <w:rsid w:val="000F43EF"/>
    <w:rsid w:val="00101827"/>
    <w:rsid w:val="00106A8F"/>
    <w:rsid w:val="0013011C"/>
    <w:rsid w:val="001307F4"/>
    <w:rsid w:val="001629C4"/>
    <w:rsid w:val="001644CA"/>
    <w:rsid w:val="00165BB4"/>
    <w:rsid w:val="0017285A"/>
    <w:rsid w:val="00180B4F"/>
    <w:rsid w:val="0018200E"/>
    <w:rsid w:val="00182E08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4426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F0652"/>
    <w:rsid w:val="002F4765"/>
    <w:rsid w:val="00307D21"/>
    <w:rsid w:val="00316BA5"/>
    <w:rsid w:val="00316FBE"/>
    <w:rsid w:val="003222FE"/>
    <w:rsid w:val="00324DEB"/>
    <w:rsid w:val="00326F3B"/>
    <w:rsid w:val="003272E5"/>
    <w:rsid w:val="00340EBC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B433C"/>
    <w:rsid w:val="003C483D"/>
    <w:rsid w:val="003D006B"/>
    <w:rsid w:val="003D5DBF"/>
    <w:rsid w:val="003D6850"/>
    <w:rsid w:val="003D6907"/>
    <w:rsid w:val="003E2CE2"/>
    <w:rsid w:val="003E5DCC"/>
    <w:rsid w:val="003E7FD0"/>
    <w:rsid w:val="003F0EA4"/>
    <w:rsid w:val="003F31D3"/>
    <w:rsid w:val="0041264C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52B9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56F4E"/>
    <w:rsid w:val="005620E1"/>
    <w:rsid w:val="00562F13"/>
    <w:rsid w:val="00574266"/>
    <w:rsid w:val="00577AA5"/>
    <w:rsid w:val="0058399A"/>
    <w:rsid w:val="00594D43"/>
    <w:rsid w:val="005956FE"/>
    <w:rsid w:val="00596B30"/>
    <w:rsid w:val="00596D4F"/>
    <w:rsid w:val="005A0619"/>
    <w:rsid w:val="005B61E5"/>
    <w:rsid w:val="005D3D25"/>
    <w:rsid w:val="005D45D6"/>
    <w:rsid w:val="005F0A5D"/>
    <w:rsid w:val="005F4C75"/>
    <w:rsid w:val="005F6000"/>
    <w:rsid w:val="0060010E"/>
    <w:rsid w:val="00605C75"/>
    <w:rsid w:val="00610D65"/>
    <w:rsid w:val="006336C7"/>
    <w:rsid w:val="00653394"/>
    <w:rsid w:val="00653E06"/>
    <w:rsid w:val="006614A9"/>
    <w:rsid w:val="00665F13"/>
    <w:rsid w:val="0067344E"/>
    <w:rsid w:val="0068145D"/>
    <w:rsid w:val="006825D5"/>
    <w:rsid w:val="00682D44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2678A"/>
    <w:rsid w:val="0072766F"/>
    <w:rsid w:val="00740B17"/>
    <w:rsid w:val="007420FD"/>
    <w:rsid w:val="007445F4"/>
    <w:rsid w:val="00757129"/>
    <w:rsid w:val="00764DBB"/>
    <w:rsid w:val="00787450"/>
    <w:rsid w:val="0079582C"/>
    <w:rsid w:val="007A03AD"/>
    <w:rsid w:val="007B42DF"/>
    <w:rsid w:val="007C61DE"/>
    <w:rsid w:val="007C66CA"/>
    <w:rsid w:val="007D6E9A"/>
    <w:rsid w:val="007E0FDD"/>
    <w:rsid w:val="007E6E1D"/>
    <w:rsid w:val="007F1AD1"/>
    <w:rsid w:val="007F7E42"/>
    <w:rsid w:val="00804C9F"/>
    <w:rsid w:val="008062E9"/>
    <w:rsid w:val="00811DAC"/>
    <w:rsid w:val="008209D8"/>
    <w:rsid w:val="00824344"/>
    <w:rsid w:val="00840331"/>
    <w:rsid w:val="00847D2F"/>
    <w:rsid w:val="00861D52"/>
    <w:rsid w:val="0087478A"/>
    <w:rsid w:val="008874C0"/>
    <w:rsid w:val="0089054E"/>
    <w:rsid w:val="00891FF8"/>
    <w:rsid w:val="008A0342"/>
    <w:rsid w:val="008A577F"/>
    <w:rsid w:val="008A6D1B"/>
    <w:rsid w:val="008A6E4D"/>
    <w:rsid w:val="008A793D"/>
    <w:rsid w:val="008B0017"/>
    <w:rsid w:val="008C68CD"/>
    <w:rsid w:val="008D4B98"/>
    <w:rsid w:val="008E3652"/>
    <w:rsid w:val="008E56EB"/>
    <w:rsid w:val="008E5DED"/>
    <w:rsid w:val="008F5CEE"/>
    <w:rsid w:val="008F6A89"/>
    <w:rsid w:val="008F6D58"/>
    <w:rsid w:val="009032F1"/>
    <w:rsid w:val="00903721"/>
    <w:rsid w:val="0090643E"/>
    <w:rsid w:val="00913542"/>
    <w:rsid w:val="00927E7C"/>
    <w:rsid w:val="0093492C"/>
    <w:rsid w:val="00957043"/>
    <w:rsid w:val="00975632"/>
    <w:rsid w:val="00983D88"/>
    <w:rsid w:val="009A5DCD"/>
    <w:rsid w:val="009A7927"/>
    <w:rsid w:val="009B0C60"/>
    <w:rsid w:val="009B689E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6709F"/>
    <w:rsid w:val="00A81690"/>
    <w:rsid w:val="00A83954"/>
    <w:rsid w:val="00A92933"/>
    <w:rsid w:val="00AB2A9F"/>
    <w:rsid w:val="00AC19F2"/>
    <w:rsid w:val="00AC2B8A"/>
    <w:rsid w:val="00AC53E5"/>
    <w:rsid w:val="00AD3B67"/>
    <w:rsid w:val="00AD639A"/>
    <w:rsid w:val="00AE5042"/>
    <w:rsid w:val="00AF3A36"/>
    <w:rsid w:val="00B05B83"/>
    <w:rsid w:val="00B146E2"/>
    <w:rsid w:val="00B15F8D"/>
    <w:rsid w:val="00B16DC1"/>
    <w:rsid w:val="00B21C4C"/>
    <w:rsid w:val="00B26F82"/>
    <w:rsid w:val="00B40519"/>
    <w:rsid w:val="00B46C0A"/>
    <w:rsid w:val="00B52277"/>
    <w:rsid w:val="00B5604D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02EA"/>
    <w:rsid w:val="00BD379F"/>
    <w:rsid w:val="00BD6F35"/>
    <w:rsid w:val="00BE6308"/>
    <w:rsid w:val="00BF1CB3"/>
    <w:rsid w:val="00BF4079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378"/>
    <w:rsid w:val="00C8353F"/>
    <w:rsid w:val="00C86C59"/>
    <w:rsid w:val="00C91C5A"/>
    <w:rsid w:val="00CB30B7"/>
    <w:rsid w:val="00CB3516"/>
    <w:rsid w:val="00CC2E64"/>
    <w:rsid w:val="00CD0921"/>
    <w:rsid w:val="00CD3413"/>
    <w:rsid w:val="00CD59E5"/>
    <w:rsid w:val="00CD6D9A"/>
    <w:rsid w:val="00CE2518"/>
    <w:rsid w:val="00CE734F"/>
    <w:rsid w:val="00CE7F79"/>
    <w:rsid w:val="00CF40AE"/>
    <w:rsid w:val="00D00E92"/>
    <w:rsid w:val="00D055EC"/>
    <w:rsid w:val="00D058DB"/>
    <w:rsid w:val="00D0590F"/>
    <w:rsid w:val="00D21D4C"/>
    <w:rsid w:val="00D44728"/>
    <w:rsid w:val="00D44C27"/>
    <w:rsid w:val="00D55379"/>
    <w:rsid w:val="00D562FF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D2ED8"/>
    <w:rsid w:val="00DD75D6"/>
    <w:rsid w:val="00DE3DFA"/>
    <w:rsid w:val="00DE4AF9"/>
    <w:rsid w:val="00DF3AB4"/>
    <w:rsid w:val="00DF56C9"/>
    <w:rsid w:val="00E24282"/>
    <w:rsid w:val="00E30318"/>
    <w:rsid w:val="00E32708"/>
    <w:rsid w:val="00E66020"/>
    <w:rsid w:val="00E67377"/>
    <w:rsid w:val="00E72666"/>
    <w:rsid w:val="00E72F16"/>
    <w:rsid w:val="00E81131"/>
    <w:rsid w:val="00E815D9"/>
    <w:rsid w:val="00E92DA2"/>
    <w:rsid w:val="00EA50ED"/>
    <w:rsid w:val="00EA5418"/>
    <w:rsid w:val="00EB281C"/>
    <w:rsid w:val="00EB452F"/>
    <w:rsid w:val="00EC00AC"/>
    <w:rsid w:val="00EC7B02"/>
    <w:rsid w:val="00EE46FB"/>
    <w:rsid w:val="00EE57DC"/>
    <w:rsid w:val="00F00315"/>
    <w:rsid w:val="00F00EA0"/>
    <w:rsid w:val="00F01ADD"/>
    <w:rsid w:val="00F17C0D"/>
    <w:rsid w:val="00F21673"/>
    <w:rsid w:val="00F30DEF"/>
    <w:rsid w:val="00F3235C"/>
    <w:rsid w:val="00F34E2D"/>
    <w:rsid w:val="00F41DA2"/>
    <w:rsid w:val="00F43F60"/>
    <w:rsid w:val="00F44A81"/>
    <w:rsid w:val="00F45324"/>
    <w:rsid w:val="00F454C3"/>
    <w:rsid w:val="00F56194"/>
    <w:rsid w:val="00F755D0"/>
    <w:rsid w:val="00F7722F"/>
    <w:rsid w:val="00F81255"/>
    <w:rsid w:val="00F85EE0"/>
    <w:rsid w:val="00F93B3C"/>
    <w:rsid w:val="00FA1DA5"/>
    <w:rsid w:val="00FA42FE"/>
    <w:rsid w:val="00FA7AEA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F8E8-B483-4E1A-9B2D-508B22DF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1622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4</cp:revision>
  <cp:lastPrinted>2021-04-08T18:51:00Z</cp:lastPrinted>
  <dcterms:created xsi:type="dcterms:W3CDTF">2021-04-07T19:42:00Z</dcterms:created>
  <dcterms:modified xsi:type="dcterms:W3CDTF">2021-04-21T17:38:00Z</dcterms:modified>
</cp:coreProperties>
</file>