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3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1241"/>
        <w:gridCol w:w="1241"/>
        <w:gridCol w:w="1241"/>
        <w:gridCol w:w="1241"/>
        <w:gridCol w:w="1241"/>
        <w:gridCol w:w="1241"/>
        <w:gridCol w:w="3049"/>
        <w:gridCol w:w="1295"/>
        <w:gridCol w:w="2948"/>
      </w:tblGrid>
      <w:tr w:rsidR="002614BC" w:rsidRPr="00942BA3" w:rsidTr="00FE24FC">
        <w:trPr>
          <w:cantSplit/>
          <w:tblHeader/>
        </w:trPr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No.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Número de Solicitud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Fecha de Recepción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Fecha de Respuesta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Costo de la Información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Fundamento Jurídico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Medio de Recepción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Síntesis de la Solicitud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Forma de Respuesta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B050"/>
            <w:vAlign w:val="center"/>
          </w:tcPr>
          <w:p w:rsidR="002614BC" w:rsidRPr="00942BA3" w:rsidRDefault="002614BC" w:rsidP="00B75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Síntesis de la Respuesta</w:t>
            </w:r>
          </w:p>
        </w:tc>
      </w:tr>
      <w:tr w:rsidR="00443289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 w:rsidP="00EE3238">
            <w:pPr>
              <w:pStyle w:val="Contenidodelatabla"/>
              <w:snapToGrid w:val="0"/>
              <w:spacing w:after="0"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00200117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 w:rsidP="006B49C4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03/04/2017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 w:rsidP="006B49C4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EE3238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Presupuesto autorizado de 2016 vs presupuesto ejercido de 2017, en su caso rubros del gasto ajustados a la baja o a la alta, y de estos a que capítulo de gasto fue reasignado.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D50DD3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9" w:rsidRPr="00942BA3" w:rsidRDefault="00FE24FC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artículo 24 y 25 de la LEY DE TRANSPARENCIA Y ACCESO A LA INFORMACIÓN PÚBLICA DEL ESTADO DE TLAXCALA, se le informa que el listado del personal, honorarios, estructura orgánica, sueldos y salarios de los servidores públicos de esta institución se encuentran a su disposición en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 w:rsidR="00D403E1">
              <w:rPr>
                <w:rFonts w:ascii="Times New Roman" w:hAnsi="Times New Roman"/>
                <w:sz w:val="16"/>
                <w:szCs w:val="16"/>
              </w:rPr>
              <w:t>página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web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de transparencia de la contraloría del ejecutivo, misma que se cita a continuación para su consulta.</w:t>
            </w:r>
            <w:r>
              <w:t xml:space="preserve"> </w:t>
            </w:r>
            <w:r w:rsidRPr="00FE24FC">
              <w:rPr>
                <w:rFonts w:ascii="Times New Roman" w:hAnsi="Times New Roman"/>
                <w:sz w:val="16"/>
                <w:szCs w:val="16"/>
              </w:rPr>
              <w:t>https://www.uptlaxponiente.edu.mx/transparencia/presupuestos_autorizados/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00294517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24/06/2017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EE3238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Solicito los convenios con medios de comunicación de cualquier naturaleza, celebr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ados </w:t>
            </w:r>
            <w:r w:rsidRPr="00EE3238">
              <w:rPr>
                <w:rFonts w:ascii="Times New Roman" w:hAnsi="Times New Roman"/>
                <w:sz w:val="16"/>
                <w:szCs w:val="16"/>
              </w:rPr>
              <w:t>desde el 1 de enero de 2011 al 24 de junio de 2017, así como los pagos que se hayan realizado sustentado con facturas</w:t>
            </w:r>
          </w:p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o recibos o lo que corresponda por parte del medio contratado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A43027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artículo 24 y 25 de la LEY DE TRANSPARENCIA Y ACCESO A LA INFORMACIÓN PÚBLICA DEL ESTADO DE TLAXCALA, se pone a disposición 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información correspondiente a los convenios con medios de comunicación </w:t>
            </w:r>
            <w:r w:rsidR="00A43027">
              <w:rPr>
                <w:rFonts w:ascii="Times New Roman" w:hAnsi="Times New Roman"/>
                <w:sz w:val="16"/>
                <w:szCs w:val="16"/>
              </w:rPr>
              <w:t>cebrados por esta institución y los pagos realizados por este rubro, junto con la documentación comprobatoria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00297117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24/06/2017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 xml:space="preserve">Conforme al artículo 37 fracción III de la Ley de Acceso a </w:t>
            </w:r>
            <w:r w:rsidRPr="00EE3238">
              <w:rPr>
                <w:rFonts w:ascii="Times New Roman" w:hAnsi="Times New Roman"/>
                <w:sz w:val="16"/>
                <w:szCs w:val="16"/>
              </w:rPr>
              <w:lastRenderedPageBreak/>
              <w:t>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lastRenderedPageBreak/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5361" w:rsidRPr="00EE3238" w:rsidRDefault="00125361" w:rsidP="001253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EE3238">
              <w:rPr>
                <w:rFonts w:ascii="Times New Roman" w:hAnsi="Times New Roman"/>
                <w:sz w:val="16"/>
                <w:szCs w:val="16"/>
              </w:rPr>
              <w:t xml:space="preserve">olicito los convenios con medios de comunicación de cualquier naturaleza, celebrados desde el 1 de enero de 2011 al 24 </w:t>
            </w:r>
            <w:r w:rsidRPr="00EE3238">
              <w:rPr>
                <w:rFonts w:ascii="Times New Roman" w:hAnsi="Times New Roman"/>
                <w:sz w:val="16"/>
                <w:szCs w:val="16"/>
              </w:rPr>
              <w:lastRenderedPageBreak/>
              <w:t>de junio de 2017, así como los pagos que se hayan realizado sustentado con facturas o recibos o lo que corresponda por parte del medio contratado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lastRenderedPageBreak/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A43027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artículo 24 y 25 de la LEY DE TRANSPARENCIA Y ACCESO A LA INFORMACIÓN PÚBLICA DEL ESTADO DE TLAXCALA, se pone 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disposición la información correspondiente a los convenios con medios de comunicación cebrados por esta institución y los pagos realizados por este rubro, junto con la documentación comprobatoria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00299717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24/06/2017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olicito los convenios con medios de comunicación de cualquier naturaleza, celebrados desde el 1 de enero de 2011 al 24 de junio de 2017, así como los pagos que se hayan realizado sustentado con facturas o recibos o lo que corresponda por parte del medio contratado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A43027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 fundamento en el artículo 24 y 25 de la LEY DE TRANSPARENCIA Y ACCESO A LA INFORMACIÓN PÚBLICA DEL ESTADO DE TLAXCALA, se pone a disposición la información correspondiente a los convenios con medios de comunicación cebrados por esta institución y los pagos realizados por este rubro, junto con la documentación comprobatoria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00406717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01/09/2017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 xml:space="preserve">Favor de contestar el cuestionario adjunto. IMPORTANTE: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el cuestionario está en formato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E0187">
              <w:rPr>
                <w:rFonts w:ascii="Times New Roman" w:hAnsi="Times New Roman"/>
                <w:sz w:val="16"/>
                <w:szCs w:val="16"/>
              </w:rPr>
              <w:t>xlsx</w:t>
            </w:r>
            <w:proofErr w:type="spellEnd"/>
            <w:r w:rsidRPr="002E018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SOLICITAR A SU UNIDAD DE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TRANSPARENCIA QUE LE PROPO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RCIONE EL ARCHIVO EN EXCEL PARA PODERLO CONTESTAR.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LE AGRADECERÍAMOS REGRESAR LA INFORMACIÓN EN VÍA ELEC</w:t>
            </w:r>
            <w:r>
              <w:rPr>
                <w:rFonts w:ascii="Times New Roman" w:hAnsi="Times New Roman"/>
                <w:sz w:val="16"/>
                <w:szCs w:val="16"/>
              </w:rPr>
              <w:t>TRÓNICA, EN EL MISMO ARCHIVO DE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 xml:space="preserve">EXCEL, POR FAVOR.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125361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5361">
              <w:rPr>
                <w:rFonts w:ascii="Times New Roman" w:hAnsi="Times New Roman"/>
                <w:sz w:val="16"/>
                <w:szCs w:val="16"/>
              </w:rPr>
              <w:t>Con fundamento en el artículo 24 y 25 de la LEY DE TRANSPARENCIA Y ACCESO A LA INFORMACIÓN PÚBLICA DEL ESTADO DE TLAXCALA, se pone a disposición la encuesta con la información que se solicita mismo que se anexan a la presente contestación.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00425217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14/09/2017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istado de personal (base, estructura, honorarios, asimilados a sueldos y salarios,</w:t>
            </w:r>
          </w:p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Prestadores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profesionales de servicios). con: edad, máximo grado de estudio,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nivel jerárquico, sueldo base,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compensación de cualquier tipo (asegurada, garantizada, etcétera.) y antigüedad.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artículo 24 y 25 de la </w:t>
            </w:r>
            <w:r w:rsidRPr="001B2D4C">
              <w:rPr>
                <w:rFonts w:ascii="Times New Roman" w:hAnsi="Times New Roman"/>
                <w:sz w:val="16"/>
                <w:szCs w:val="16"/>
              </w:rPr>
              <w:t>LEY DE TRANSPARENCIA Y ACCESO A LA INFORMACIÓN PÚBLICA DEL ESTADO DE TLAXCALA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se le informa que el listado del personal, honorarios, estructura orgánica, sueldos y salarios de los servidores públicos de esta institución se encuentran a su disposición en el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pagina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web de transparencia de la contraloría del ejecutivo, misma que se cita a continuación para su consulta. </w:t>
            </w:r>
            <w:hyperlink r:id="rId7" w:history="1">
              <w:r w:rsidRPr="00BC0206">
                <w:rPr>
                  <w:rStyle w:val="Hipervnculo"/>
                  <w:rFonts w:ascii="Times New Roman" w:hAnsi="Times New Roman"/>
                  <w:sz w:val="16"/>
                  <w:szCs w:val="16"/>
                </w:rPr>
                <w:t>https://transparencia.tlaxcala.gob.mx/index.php?option=com_content&amp;view=article&amp;id=34&amp;Itemid=73&amp;dep=61&amp;nomdep=&amp;ret=%2Fsistemas%2Ftransparencia%2Ftrans_qonsulta1.php&amp;cmbDepCentral=0&amp;cmbDepDescentral=61&amp;cmbDepDesconce=0&amp;cmbDepOtros=0</w:t>
              </w:r>
            </w:hyperlink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00425317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14/09/2017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istado de personal (base, estructura, honorarios, asimilados a sueldos y salarios,</w:t>
            </w:r>
          </w:p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Prestadores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profesionales de servicios). con: edad, máximo grado de estudio,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nivel jerárquico, sueldo base,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compensación de cualquier tipo (asegurada, garantizada, etcétera.) y antigüedad.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</w:t>
            </w:r>
            <w:r>
              <w:rPr>
                <w:rFonts w:ascii="Times New Roman" w:hAnsi="Times New Roman"/>
                <w:sz w:val="16"/>
                <w:szCs w:val="16"/>
              </w:rPr>
              <w:t>artículo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 y 25 de la LEY DE TRANSPARENCIA Y ACCESO A LA INFORMACIÓN PÚBLICA DEL ESTADO DE TLAXCALA, se le informa que el listado del personal, honorarios, estructura orgánica, sueldos y salarios de los servidores públicos de esta institución se encuentran a su disposición en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 w:rsidR="00D403E1">
              <w:rPr>
                <w:rFonts w:ascii="Times New Roman" w:hAnsi="Times New Roman"/>
                <w:sz w:val="16"/>
                <w:szCs w:val="16"/>
              </w:rPr>
              <w:t>página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web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de transparencia de la contraloría del ejecutivo, misma que se cita a continuación para su consulta. </w:t>
            </w:r>
            <w:hyperlink r:id="rId8" w:history="1">
              <w:r>
                <w:rPr>
                  <w:rStyle w:val="Hipervnculo"/>
                  <w:rFonts w:ascii="Times New Roman" w:hAnsi="Times New Roman"/>
                  <w:sz w:val="16"/>
                  <w:szCs w:val="16"/>
                </w:rPr>
                <w:t>https://transparencia.tlaxcala.gob.mx/index.php?option=com_content&amp;view=article&amp;id=34&amp;Itemid=73&amp;dep=61&amp;nomdep=&amp;ret=%2Fsistemas%2Ftransparencia%2Ftrans_qonsulta1.php&amp;cmbDepCentral=0&amp;cmbDepDescentral=61&amp;cmbDepDesconce=0&amp;cmbDepOtros=0</w:t>
              </w:r>
            </w:hyperlink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00430617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20/09/2017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Solicito las tablas de valoración para concursos de oposición abiertos vigentes en el año 2017 durante el mes de agosto en el que se señalen por cada tabla: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A) La dependencia o unidad académica a que pertenece cada tabla de valoración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A bis) Los conceptos a considerar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B) Las formas de acreditarlo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C) Los puntos por concepto desglosado.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D) El límite máximo de puntos a puntuar por cada concepto.</w:t>
            </w: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sz w:val="18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E) Perfil y grado académico indispensable para concursar.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</w:t>
            </w:r>
            <w:r>
              <w:rPr>
                <w:rFonts w:ascii="Times New Roman" w:hAnsi="Times New Roman"/>
                <w:sz w:val="16"/>
                <w:szCs w:val="16"/>
              </w:rPr>
              <w:t>artículo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 y 25 de la LEY DE TRANSPARENCIA Y ACCESO A LA INFORMACIÓN PÚBLICA DEL ESTADO DE TLAXCALA, se </w:t>
            </w:r>
            <w:r>
              <w:rPr>
                <w:rFonts w:ascii="Times New Roman" w:hAnsi="Times New Roman"/>
                <w:sz w:val="16"/>
                <w:szCs w:val="16"/>
              </w:rPr>
              <w:t>pone a disposición los formatos solicitados correspondiente a las tablas de valoración para el concurso de oposición abiertos  vigentes en el año 2017 mismos que se anexan a la presente contestación.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00431117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21/09/2017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 xml:space="preserve">Conforme al artículo 37 fracción III de la </w:t>
            </w:r>
            <w:r w:rsidRPr="00EE3238">
              <w:rPr>
                <w:rFonts w:ascii="Times New Roman" w:hAnsi="Times New Roman"/>
                <w:sz w:val="16"/>
                <w:szCs w:val="16"/>
              </w:rPr>
              <w:lastRenderedPageBreak/>
              <w:t>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Envió electrónico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lastRenderedPageBreak/>
              <w:t>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lastRenderedPageBreak/>
              <w:t>Esta encuesta es para una tesis de DOCTORADO que inc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luye desarrollar un Programa de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 xml:space="preserve">Responsabilidad Social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lastRenderedPageBreak/>
              <w:t>Universitaria, le agradecería contar con su valiosa aportación para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el desarrollo de este proyecto </w:t>
            </w:r>
            <w:r w:rsidRPr="002E0187">
              <w:rPr>
                <w:rFonts w:ascii="Times New Roman" w:hAnsi="Times New Roman"/>
                <w:sz w:val="16"/>
                <w:szCs w:val="16"/>
              </w:rPr>
              <w:t>contestando una breve encuesta que le tomará unos minutos.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lastRenderedPageBreak/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artículo 24 y 25 de la LEY DE TRANSPARENCIA Y ACCESO A LA INFORMACIÓN PÚBLICA DEL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ESTADO DE TLAXCALA, se pone a disposición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encuesta con la información </w:t>
            </w:r>
            <w:bookmarkStart w:id="0" w:name="_GoBack"/>
            <w:r w:rsidRPr="00D403E1">
              <w:rPr>
                <w:rFonts w:ascii="Times New Roman" w:hAnsi="Times New Roman"/>
                <w:sz w:val="16"/>
                <w:szCs w:val="16"/>
              </w:rPr>
              <w:t xml:space="preserve">que se solicita mismo </w:t>
            </w:r>
            <w:r w:rsidRPr="00D403E1">
              <w:rPr>
                <w:rFonts w:ascii="Times New Roman" w:hAnsi="Times New Roman"/>
                <w:sz w:val="16"/>
                <w:szCs w:val="16"/>
              </w:rPr>
              <w:t>que se anexan a la presente contestación.</w:t>
            </w:r>
            <w:bookmarkEnd w:id="0"/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5361" w:rsidRPr="002E0187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</w:pPr>
            <w:r w:rsidRPr="002E0187">
              <w:rPr>
                <w:rFonts w:ascii="Times New Roman" w:hAnsi="Times New Roman"/>
                <w:sz w:val="16"/>
                <w:szCs w:val="16"/>
              </w:rPr>
              <w:t>00571617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23/11/2017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5361" w:rsidRPr="000A1969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969">
              <w:rPr>
                <w:rFonts w:ascii="Times New Roman" w:hAnsi="Times New Roman"/>
                <w:sz w:val="16"/>
                <w:szCs w:val="16"/>
              </w:rPr>
              <w:t>Relación de los contratos celebrados con SAP MÉXICO, S.A. DE C.V. La cual conten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ga: objeto del contrato, monto, </w:t>
            </w:r>
            <w:r w:rsidRPr="000A1969">
              <w:rPr>
                <w:rFonts w:ascii="Times New Roman" w:hAnsi="Times New Roman"/>
                <w:sz w:val="16"/>
                <w:szCs w:val="16"/>
              </w:rPr>
              <w:t>vigencia y tipo de adjudicación (Durante el periodo comprendido del año 1994 al 2017)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 fundamento en el </w:t>
            </w:r>
            <w:r>
              <w:rPr>
                <w:rFonts w:ascii="Times New Roman" w:hAnsi="Times New Roman"/>
                <w:sz w:val="16"/>
                <w:szCs w:val="16"/>
              </w:rPr>
              <w:t>artículo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 y 25 de la LEY DE TRANSPARENCIA Y ACCESO A LA INFORMACIÓN PÚBLICA DEL ESTADO DE TLAXCALA, se le informa que de acuerdo a la información con que cuenta esta institución, no se cuenta con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contratos celebrados con SAP MÉXICO, S.A. DE C.V.</w:t>
            </w:r>
          </w:p>
        </w:tc>
      </w:tr>
      <w:tr w:rsidR="00125361" w:rsidRPr="00942BA3" w:rsidTr="00FE24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00573817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23/11/2017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Gratuita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238">
              <w:rPr>
                <w:rFonts w:ascii="Times New Roman" w:hAnsi="Times New Roman"/>
                <w:sz w:val="16"/>
                <w:szCs w:val="16"/>
              </w:rPr>
              <w:t>Conforme al artículo 37 fracción III de la Ley de Acceso a la Información Pública para el Estado de Tlaxcala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187">
              <w:rPr>
                <w:rFonts w:ascii="Times New Roman" w:hAnsi="Times New Roman"/>
                <w:sz w:val="16"/>
                <w:szCs w:val="16"/>
              </w:rPr>
              <w:t>Envió electrónico INFOMEX Tlaxcala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5361" w:rsidRPr="000A1969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969">
              <w:rPr>
                <w:rFonts w:ascii="Times New Roman" w:hAnsi="Times New Roman"/>
                <w:sz w:val="16"/>
                <w:szCs w:val="16"/>
              </w:rPr>
              <w:t>Relación de los contratos celebrados con SAP MÉXICO, S.A. DE C.V. La cual conten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ga: objeto del contrato, monto, </w:t>
            </w:r>
            <w:r w:rsidRPr="000A1969">
              <w:rPr>
                <w:rFonts w:ascii="Times New Roman" w:hAnsi="Times New Roman"/>
                <w:sz w:val="16"/>
                <w:szCs w:val="16"/>
              </w:rPr>
              <w:t>vigencia y tipo de adjudicación (Durante el periodo comprendido del año 1994 al 2017)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DD3">
              <w:rPr>
                <w:rFonts w:ascii="Times New Roman" w:hAnsi="Times New Roman"/>
                <w:sz w:val="16"/>
                <w:szCs w:val="16"/>
              </w:rPr>
              <w:t>Vía Sistema INFOMEX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61" w:rsidRPr="00942BA3" w:rsidRDefault="00125361" w:rsidP="00125361">
            <w:pPr>
              <w:pStyle w:val="Contenidodelatabla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 fundamento en el artículo 24 y 25 de la LEY DE TRANSPARENCIA Y ACCESO A LA INFORMACIÓN PÚBLICA DEL ESTADO DE TLAXCALA, se le informa que de acuerdo a la información con que cuenta esta institución, no se cuenta con contratos celebrados con SAP MÉXICO, S.A. DE C.V.</w:t>
            </w:r>
          </w:p>
        </w:tc>
      </w:tr>
    </w:tbl>
    <w:p w:rsidR="009C42D4" w:rsidRDefault="009C42D4" w:rsidP="009C42D4">
      <w:pPr>
        <w:rPr>
          <w:rFonts w:ascii="Times New Roman" w:hAnsi="Times New Roman"/>
          <w:lang w:val="es-ES"/>
        </w:rPr>
      </w:pPr>
    </w:p>
    <w:p w:rsidR="00110F3B" w:rsidRDefault="00110F3B" w:rsidP="002614BC">
      <w:pPr>
        <w:pStyle w:val="Encabezado"/>
        <w:rPr>
          <w:rFonts w:ascii="Times New Roman" w:hAnsi="Times New Roman"/>
          <w:lang w:val="es-ES"/>
        </w:rPr>
      </w:pPr>
    </w:p>
    <w:p w:rsidR="000A1969" w:rsidRDefault="000A1969" w:rsidP="002614BC">
      <w:pPr>
        <w:pStyle w:val="Encabezado"/>
        <w:rPr>
          <w:rFonts w:ascii="Times New Roman" w:hAnsi="Times New Roman"/>
          <w:b/>
          <w:bCs/>
          <w:sz w:val="28"/>
          <w:szCs w:val="28"/>
        </w:rPr>
      </w:pPr>
    </w:p>
    <w:p w:rsidR="002614BC" w:rsidRPr="00942BA3" w:rsidRDefault="002614BC" w:rsidP="002614BC">
      <w:pPr>
        <w:pStyle w:val="Encabezado"/>
        <w:rPr>
          <w:rFonts w:ascii="Times New Roman" w:hAnsi="Times New Roman"/>
          <w:b/>
          <w:bCs/>
          <w:sz w:val="28"/>
          <w:szCs w:val="28"/>
        </w:rPr>
      </w:pPr>
      <w:r w:rsidRPr="00942BA3">
        <w:rPr>
          <w:rFonts w:ascii="Times New Roman" w:hAnsi="Times New Roman"/>
          <w:b/>
          <w:bCs/>
          <w:sz w:val="28"/>
          <w:szCs w:val="28"/>
        </w:rPr>
        <w:t>Estadística de Solicitudes de Información Pública de Oficio.</w:t>
      </w:r>
    </w:p>
    <w:p w:rsidR="002614BC" w:rsidRPr="00942BA3" w:rsidRDefault="002614BC" w:rsidP="002614BC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2614BC" w:rsidRPr="00942BA3" w:rsidTr="009A28CF"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Mes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Número de Solicitudes Recibidas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Número de Respuestas Otorgadas</w:t>
            </w:r>
          </w:p>
        </w:tc>
      </w:tr>
      <w:tr w:rsidR="002614BC" w:rsidRPr="00942BA3" w:rsidTr="009A28CF">
        <w:trPr>
          <w:cantSplit/>
          <w:tblHeader/>
          <w:jc w:val="center"/>
        </w:trPr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93E"/>
            <w:vAlign w:val="center"/>
          </w:tcPr>
          <w:p w:rsidR="002614BC" w:rsidRPr="00942BA3" w:rsidRDefault="002614BC" w:rsidP="00261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42BA3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  <w:t>Total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ENERO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FEBRERO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 xml:space="preserve">MARZO 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573647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ABRIL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D3117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MAYO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JUNIO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JULIO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AGOSTO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SEPTIEMBRE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OCTUBRE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7F7146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NOVIEMBRE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14BC" w:rsidRPr="00942BA3" w:rsidTr="00261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2614BC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BA3">
              <w:rPr>
                <w:rFonts w:ascii="Times New Roman" w:hAnsi="Times New Roman"/>
                <w:sz w:val="16"/>
                <w:szCs w:val="16"/>
              </w:rPr>
              <w:t>DICIEMBRE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B75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BC" w:rsidRPr="00942BA3" w:rsidRDefault="000A1969" w:rsidP="002614B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14BC" w:rsidRPr="00942BA3" w:rsidRDefault="002614BC" w:rsidP="002614BC">
      <w:pPr>
        <w:pStyle w:val="Contenidodelatabla"/>
        <w:snapToGrid w:val="0"/>
        <w:spacing w:after="0" w:line="200" w:lineRule="atLeast"/>
        <w:jc w:val="center"/>
        <w:rPr>
          <w:rFonts w:ascii="Times New Roman" w:hAnsi="Times New Roman"/>
          <w:sz w:val="16"/>
          <w:szCs w:val="16"/>
        </w:rPr>
      </w:pPr>
    </w:p>
    <w:p w:rsidR="002614BC" w:rsidRPr="00942BA3" w:rsidRDefault="002614BC" w:rsidP="002614BC">
      <w:pPr>
        <w:spacing w:after="0" w:line="240" w:lineRule="auto"/>
        <w:rPr>
          <w:rFonts w:ascii="Times New Roman" w:hAnsi="Times New Roman"/>
          <w:lang w:val="es-ES"/>
        </w:rPr>
      </w:pPr>
    </w:p>
    <w:sectPr w:rsidR="002614BC" w:rsidRPr="00942BA3" w:rsidSect="008F45EC">
      <w:headerReference w:type="default" r:id="rId9"/>
      <w:footerReference w:type="default" r:id="rId10"/>
      <w:pgSz w:w="18720" w:h="12240" w:orient="landscape"/>
      <w:pgMar w:top="3640" w:right="1701" w:bottom="1242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65" w:rsidRDefault="00684465">
      <w:pPr>
        <w:spacing w:after="0" w:line="240" w:lineRule="auto"/>
      </w:pPr>
      <w:r>
        <w:separator/>
      </w:r>
    </w:p>
  </w:endnote>
  <w:endnote w:type="continuationSeparator" w:id="0">
    <w:p w:rsidR="00684465" w:rsidRDefault="0068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altName w:val="DFGothic-EB"/>
    <w:charset w:val="80"/>
    <w:family w:val="auto"/>
    <w:pitch w:val="variable"/>
  </w:font>
  <w:font w:name="Lohit Hindi">
    <w:altName w:val="DFGothic-EB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3B" w:rsidRDefault="00110F3B" w:rsidP="00110F3B">
    <w:pPr>
      <w:pStyle w:val="Piedepgina"/>
      <w:jc w:val="both"/>
      <w:rPr>
        <w:bCs/>
        <w:sz w:val="17"/>
        <w:szCs w:val="17"/>
      </w:rPr>
    </w:pPr>
  </w:p>
  <w:p w:rsidR="00110F3B" w:rsidRDefault="00110F3B" w:rsidP="00110F3B">
    <w:pPr>
      <w:pStyle w:val="Piedepgina"/>
      <w:jc w:val="both"/>
      <w:rPr>
        <w:bCs/>
        <w:sz w:val="17"/>
        <w:szCs w:val="17"/>
      </w:rPr>
    </w:pPr>
    <w:r w:rsidRPr="00E91B5E">
      <w:rPr>
        <w:bCs/>
        <w:sz w:val="17"/>
        <w:szCs w:val="17"/>
      </w:rPr>
      <w:t xml:space="preserve">Área Responsable que genera la Información: </w:t>
    </w:r>
  </w:p>
  <w:p w:rsidR="00110F3B" w:rsidRPr="00E91B5E" w:rsidRDefault="00073ACE" w:rsidP="00073ACE">
    <w:pPr>
      <w:pStyle w:val="Piedepgina"/>
      <w:tabs>
        <w:tab w:val="left" w:pos="12180"/>
      </w:tabs>
      <w:jc w:val="both"/>
      <w:rPr>
        <w:bCs/>
        <w:sz w:val="17"/>
        <w:szCs w:val="17"/>
      </w:rPr>
    </w:pPr>
    <w:r>
      <w:rPr>
        <w:bCs/>
        <w:noProof/>
        <w:sz w:val="17"/>
        <w:szCs w:val="17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6968490</wp:posOffset>
              </wp:positionH>
              <wp:positionV relativeFrom="paragraph">
                <wp:posOffset>66676</wp:posOffset>
              </wp:positionV>
              <wp:extent cx="3000375" cy="2286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ACE" w:rsidRDefault="000A1969">
                          <w:r>
                            <w:t xml:space="preserve">Fecha de Validación: 31 de </w:t>
                          </w:r>
                          <w:proofErr w:type="gramStart"/>
                          <w:r>
                            <w:t>Diciembre</w:t>
                          </w:r>
                          <w:proofErr w:type="gramEnd"/>
                          <w:r>
                            <w:t xml:space="preserve"> del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48.7pt;margin-top:5.25pt;width:236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" filled="f" stroked="f" strokeweight=".5pt">
              <v:textbox>
                <w:txbxContent>
                  <w:p w:rsidR="00073ACE" w:rsidRDefault="000A1969">
                    <w:r>
                      <w:t xml:space="preserve">Fecha de Validación: 31 de </w:t>
                    </w:r>
                    <w:proofErr w:type="gramStart"/>
                    <w:r>
                      <w:t>Diciembre</w:t>
                    </w:r>
                    <w:proofErr w:type="gramEnd"/>
                    <w:r>
                      <w:t xml:space="preserve"> del 2017</w:t>
                    </w:r>
                  </w:p>
                </w:txbxContent>
              </v:textbox>
            </v:shape>
          </w:pict>
        </mc:Fallback>
      </mc:AlternateContent>
    </w:r>
    <w:r w:rsidR="00110F3B">
      <w:rPr>
        <w:bCs/>
        <w:sz w:val="17"/>
        <w:szCs w:val="17"/>
      </w:rPr>
      <w:t xml:space="preserve">Subdirección de Planeación y Evaluación </w:t>
    </w:r>
    <w:r>
      <w:rPr>
        <w:bCs/>
        <w:sz w:val="17"/>
        <w:szCs w:val="17"/>
      </w:rPr>
      <w:tab/>
    </w:r>
  </w:p>
  <w:p w:rsidR="00110F3B" w:rsidRDefault="00110F3B" w:rsidP="00110F3B">
    <w:pPr>
      <w:pStyle w:val="Piedepgina"/>
      <w:jc w:val="both"/>
      <w:rPr>
        <w:bCs/>
        <w:sz w:val="17"/>
        <w:szCs w:val="17"/>
      </w:rPr>
    </w:pPr>
    <w:r w:rsidRPr="00E91B5E">
      <w:rPr>
        <w:bCs/>
        <w:sz w:val="17"/>
        <w:szCs w:val="17"/>
      </w:rPr>
      <w:t xml:space="preserve">Tel. (241) 418 87 30 </w:t>
    </w:r>
    <w:hyperlink r:id="rId1" w:history="1">
      <w:r w:rsidRPr="00E32952">
        <w:rPr>
          <w:rStyle w:val="Hipervnculo"/>
          <w:bCs/>
          <w:sz w:val="17"/>
          <w:szCs w:val="17"/>
        </w:rPr>
        <w:t>planeacion@uptlaxponiente.edu.mx</w:t>
      </w:r>
    </w:hyperlink>
  </w:p>
  <w:p w:rsidR="00110F3B" w:rsidRDefault="00110F3B" w:rsidP="00110F3B">
    <w:pPr>
      <w:pStyle w:val="Piedepgina"/>
      <w:jc w:val="both"/>
      <w:rPr>
        <w:rStyle w:val="Hipervnculo"/>
        <w:sz w:val="18"/>
        <w:szCs w:val="18"/>
      </w:rPr>
    </w:pPr>
    <w:r w:rsidRPr="00E91B5E">
      <w:rPr>
        <w:rStyle w:val="Hipervnculo"/>
        <w:sz w:val="18"/>
        <w:szCs w:val="18"/>
      </w:rPr>
      <w:t xml:space="preserve">Horario de Atención de 8:00 </w:t>
    </w:r>
    <w:proofErr w:type="spellStart"/>
    <w:r w:rsidRPr="00E91B5E">
      <w:rPr>
        <w:rStyle w:val="Hipervnculo"/>
        <w:sz w:val="18"/>
        <w:szCs w:val="18"/>
      </w:rPr>
      <w:t>hrs</w:t>
    </w:r>
    <w:proofErr w:type="spellEnd"/>
    <w:r w:rsidRPr="00E91B5E">
      <w:rPr>
        <w:rStyle w:val="Hipervnculo"/>
        <w:sz w:val="18"/>
        <w:szCs w:val="18"/>
      </w:rPr>
      <w:t xml:space="preserve"> a 16:00 </w:t>
    </w:r>
    <w:proofErr w:type="spellStart"/>
    <w:r w:rsidRPr="00E91B5E">
      <w:rPr>
        <w:rStyle w:val="Hipervnculo"/>
        <w:sz w:val="18"/>
        <w:szCs w:val="18"/>
      </w:rPr>
      <w:t>hrs</w:t>
    </w:r>
    <w:proofErr w:type="spellEnd"/>
  </w:p>
  <w:p w:rsidR="00443289" w:rsidRPr="00110F3B" w:rsidRDefault="00573647" w:rsidP="00573647">
    <w:pPr>
      <w:pStyle w:val="Piedepgina"/>
      <w:tabs>
        <w:tab w:val="left" w:pos="117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65" w:rsidRDefault="00684465">
      <w:pPr>
        <w:spacing w:after="0" w:line="240" w:lineRule="auto"/>
      </w:pPr>
      <w:r>
        <w:separator/>
      </w:r>
    </w:p>
  </w:footnote>
  <w:footnote w:type="continuationSeparator" w:id="0">
    <w:p w:rsidR="00684465" w:rsidRDefault="0068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9" w:rsidRDefault="00110F3B">
    <w:pPr>
      <w:pStyle w:val="Encabezado"/>
      <w:jc w:val="right"/>
      <w:rPr>
        <w:rFonts w:ascii="Arial" w:hAnsi="Arial" w:cs="Arial"/>
        <w:b/>
        <w:bCs/>
        <w:sz w:val="28"/>
        <w:szCs w:val="28"/>
      </w:rPr>
    </w:pPr>
    <w:r>
      <w:rPr>
        <w:rFonts w:asciiTheme="minorHAnsi" w:hAnsiTheme="minorHAnsi" w:cs="Arial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1824" behindDoc="0" locked="0" layoutInCell="1" allowOverlap="1" wp14:anchorId="3E6519C1" wp14:editId="4799E884">
          <wp:simplePos x="0" y="0"/>
          <wp:positionH relativeFrom="column">
            <wp:posOffset>8282940</wp:posOffset>
          </wp:positionH>
          <wp:positionV relativeFrom="paragraph">
            <wp:posOffset>-17780</wp:posOffset>
          </wp:positionV>
          <wp:extent cx="1917065" cy="638175"/>
          <wp:effectExtent l="0" t="0" r="698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PTre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1A2"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5B0F18E1" wp14:editId="6D3A66DF">
          <wp:simplePos x="0" y="0"/>
          <wp:positionH relativeFrom="column">
            <wp:posOffset>-1108710</wp:posOffset>
          </wp:positionH>
          <wp:positionV relativeFrom="paragraph">
            <wp:posOffset>-379095</wp:posOffset>
          </wp:positionV>
          <wp:extent cx="13140690" cy="7829550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HOJA MEMBRETADA OFICIO ORIZONTAL FINAL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690" cy="782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3289" w:rsidRDefault="00443289">
    <w:pPr>
      <w:pStyle w:val="Encabezado"/>
      <w:rPr>
        <w:rFonts w:ascii="Arial" w:hAnsi="Arial" w:cs="Arial"/>
        <w:b/>
        <w:bCs/>
        <w:sz w:val="28"/>
        <w:szCs w:val="28"/>
        <w:lang w:val="es-ES"/>
      </w:rPr>
    </w:pPr>
  </w:p>
  <w:p w:rsidR="00443289" w:rsidRDefault="00443289">
    <w:pPr>
      <w:pStyle w:val="Encabezado"/>
      <w:rPr>
        <w:rFonts w:ascii="Arial" w:hAnsi="Arial" w:cs="Arial"/>
        <w:b/>
        <w:bCs/>
        <w:sz w:val="28"/>
        <w:szCs w:val="28"/>
      </w:rPr>
    </w:pPr>
  </w:p>
  <w:p w:rsidR="00443289" w:rsidRDefault="00443289">
    <w:pPr>
      <w:pStyle w:val="Encabezado"/>
      <w:rPr>
        <w:rFonts w:ascii="Arial" w:hAnsi="Arial" w:cs="Arial"/>
        <w:b/>
        <w:bCs/>
        <w:sz w:val="28"/>
        <w:szCs w:val="28"/>
      </w:rPr>
    </w:pPr>
  </w:p>
  <w:p w:rsidR="00443289" w:rsidRPr="009A28CF" w:rsidRDefault="00110F3B">
    <w:pPr>
      <w:pStyle w:val="Encabezado"/>
      <w:rPr>
        <w:rFonts w:asciiTheme="minorHAnsi" w:hAnsiTheme="minorHAnsi" w:cs="Arial"/>
        <w:b/>
        <w:bCs/>
        <w:sz w:val="28"/>
        <w:szCs w:val="28"/>
      </w:rPr>
    </w:pPr>
    <w:r>
      <w:rPr>
        <w:rFonts w:asciiTheme="minorHAnsi" w:hAnsiTheme="minorHAnsi" w:cs="Arial"/>
        <w:b/>
        <w:bCs/>
        <w:sz w:val="28"/>
        <w:szCs w:val="28"/>
      </w:rPr>
      <w:t>Dependencia/Entidad: Universidad Politécnica de Tlaxcala Región Poniente</w:t>
    </w:r>
    <w:r w:rsidR="00443289" w:rsidRPr="009A28CF">
      <w:rPr>
        <w:rFonts w:asciiTheme="minorHAnsi" w:hAnsiTheme="minorHAnsi" w:cs="Arial"/>
        <w:b/>
        <w:bCs/>
        <w:sz w:val="28"/>
        <w:szCs w:val="28"/>
      </w:rPr>
      <w:t>.</w:t>
    </w:r>
  </w:p>
  <w:p w:rsidR="00443289" w:rsidRPr="009A28CF" w:rsidRDefault="00443289">
    <w:pPr>
      <w:pStyle w:val="Encabezado"/>
      <w:rPr>
        <w:rFonts w:asciiTheme="minorHAnsi" w:hAnsiTheme="minorHAnsi" w:cs="Arial"/>
        <w:b/>
        <w:bCs/>
        <w:sz w:val="28"/>
        <w:szCs w:val="28"/>
      </w:rPr>
    </w:pPr>
  </w:p>
  <w:p w:rsidR="00443289" w:rsidRPr="009A28CF" w:rsidRDefault="00443289">
    <w:pPr>
      <w:pStyle w:val="Encabezado"/>
      <w:rPr>
        <w:rFonts w:asciiTheme="minorHAnsi" w:hAnsiTheme="minorHAnsi" w:cs="Arial"/>
        <w:b/>
        <w:bCs/>
        <w:sz w:val="28"/>
        <w:szCs w:val="28"/>
      </w:rPr>
    </w:pPr>
  </w:p>
  <w:p w:rsidR="00443289" w:rsidRDefault="00443289">
    <w:pPr>
      <w:pStyle w:val="Encabezado"/>
      <w:spacing w:line="200" w:lineRule="atLeast"/>
      <w:jc w:val="center"/>
      <w:rPr>
        <w:rFonts w:ascii="Arial" w:hAnsi="Arial" w:cs="Arial"/>
        <w:b/>
        <w:bCs/>
        <w:sz w:val="28"/>
        <w:szCs w:val="28"/>
      </w:rPr>
    </w:pPr>
    <w:r w:rsidRPr="009A28CF">
      <w:rPr>
        <w:rFonts w:asciiTheme="minorHAnsi" w:hAnsiTheme="minorHAnsi" w:cs="Arial"/>
        <w:b/>
        <w:bCs/>
        <w:sz w:val="28"/>
        <w:szCs w:val="28"/>
      </w:rPr>
      <w:t>Información Relevante para la Sociedad.</w:t>
    </w:r>
  </w:p>
  <w:p w:rsidR="00443289" w:rsidRDefault="00443289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:rsidR="00443289" w:rsidRDefault="00443289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:rsidR="00443289" w:rsidRDefault="00443289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:rsidR="00443289" w:rsidRPr="008F45EC" w:rsidRDefault="00443289" w:rsidP="00747AA2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EC"/>
    <w:rsid w:val="00073ACE"/>
    <w:rsid w:val="0008670F"/>
    <w:rsid w:val="000A1969"/>
    <w:rsid w:val="00110F3B"/>
    <w:rsid w:val="00125361"/>
    <w:rsid w:val="001767BD"/>
    <w:rsid w:val="00193A4A"/>
    <w:rsid w:val="001B2D4C"/>
    <w:rsid w:val="002614BC"/>
    <w:rsid w:val="002837BC"/>
    <w:rsid w:val="002E0187"/>
    <w:rsid w:val="003B5D95"/>
    <w:rsid w:val="003C3BB2"/>
    <w:rsid w:val="00443289"/>
    <w:rsid w:val="004F5DF5"/>
    <w:rsid w:val="00573647"/>
    <w:rsid w:val="00684465"/>
    <w:rsid w:val="006B49C4"/>
    <w:rsid w:val="006E4EA6"/>
    <w:rsid w:val="00747AA2"/>
    <w:rsid w:val="007671A2"/>
    <w:rsid w:val="007D3117"/>
    <w:rsid w:val="007F7146"/>
    <w:rsid w:val="008E7ECB"/>
    <w:rsid w:val="008F45EC"/>
    <w:rsid w:val="00937B1E"/>
    <w:rsid w:val="00942BA3"/>
    <w:rsid w:val="009A28CF"/>
    <w:rsid w:val="009C42D4"/>
    <w:rsid w:val="00A40B44"/>
    <w:rsid w:val="00A422E8"/>
    <w:rsid w:val="00A43027"/>
    <w:rsid w:val="00B04C36"/>
    <w:rsid w:val="00B7569C"/>
    <w:rsid w:val="00BF35B3"/>
    <w:rsid w:val="00D403E1"/>
    <w:rsid w:val="00D50DD3"/>
    <w:rsid w:val="00D75F70"/>
    <w:rsid w:val="00DA6EE8"/>
    <w:rsid w:val="00EE3238"/>
    <w:rsid w:val="00F2499A"/>
    <w:rsid w:val="00FD374F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D3A6A57"/>
  <w15:docId w15:val="{3C5719FD-D027-4C3F-A644-301AEC4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MX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MX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rsid w:val="00110F3B"/>
    <w:rPr>
      <w:color w:val="000080"/>
      <w:u w:val="single"/>
    </w:rPr>
  </w:style>
  <w:style w:type="paragraph" w:styleId="Sinespaciado">
    <w:name w:val="No Spacing"/>
    <w:uiPriority w:val="1"/>
    <w:qFormat/>
    <w:rsid w:val="002E0187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xcala.gob.mx/index.php?option=com_content&amp;view=article&amp;id=34&amp;Itemid=73&amp;dep=61&amp;nomdep=&amp;ret=%2Fsistemas%2Ftransparencia%2Ftrans_qonsulta1.php&amp;cmbDepCentral=0&amp;cmbDepDescentral=61&amp;cmbDepDesconce=0&amp;cmbDepOtro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xcala.gob.mx/index.php?option=com_content&amp;view=article&amp;id=34&amp;Itemid=73&amp;dep=61&amp;nomdep=&amp;ret=%2Fsistemas%2Ftransparencia%2Ftrans_qonsulta1.php&amp;cmbDepCentral=0&amp;cmbDepDescentral=61&amp;cmbDepDesconce=0&amp;cmbDepOtro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eacion@uptlaxponiente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1606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Usuario de Windows</cp:lastModifiedBy>
  <cp:revision>7</cp:revision>
  <cp:lastPrinted>2015-05-14T14:41:00Z</cp:lastPrinted>
  <dcterms:created xsi:type="dcterms:W3CDTF">2018-04-27T14:50:00Z</dcterms:created>
  <dcterms:modified xsi:type="dcterms:W3CDTF">2018-04-27T17:12:00Z</dcterms:modified>
</cp:coreProperties>
</file>