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6ED" w:rsidRDefault="000406ED" w:rsidP="00BF35F4">
      <w:pPr>
        <w:rPr>
          <w:rFonts w:asciiTheme="minorHAnsi" w:hAnsiTheme="minorHAnsi" w:cstheme="minorHAnsi"/>
          <w:b/>
        </w:rPr>
      </w:pPr>
    </w:p>
    <w:p w:rsidR="008B6AA0" w:rsidRDefault="008B6AA0" w:rsidP="00BF35F4">
      <w:pPr>
        <w:rPr>
          <w:rFonts w:asciiTheme="minorHAnsi" w:hAnsiTheme="minorHAnsi" w:cstheme="minorHAnsi"/>
          <w:b/>
        </w:rPr>
      </w:pPr>
    </w:p>
    <w:p w:rsidR="00533F76" w:rsidRDefault="00E57732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EJE  RECTOR: 04</w:t>
      </w:r>
      <w:r w:rsidR="00533F76">
        <w:rPr>
          <w:rFonts w:ascii="Arial" w:hAnsi="Arial" w:cs="Arial"/>
          <w:b/>
        </w:rPr>
        <w:t xml:space="preserve"> </w:t>
      </w:r>
    </w:p>
    <w:p w:rsidR="00533F76" w:rsidRDefault="00533F76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PROGRAMA: 01</w:t>
      </w:r>
      <w:r w:rsidRPr="00114C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Democracia Participativa y Estado de Derecho</w:t>
      </w:r>
    </w:p>
    <w:p w:rsidR="00533F76" w:rsidRDefault="00533F76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</w:t>
      </w:r>
      <w:r w:rsidR="00FC0FEA">
        <w:rPr>
          <w:rFonts w:ascii="Arial" w:hAnsi="Arial" w:cs="Arial"/>
          <w:b/>
        </w:rPr>
        <w:t>PROGRAMA: 12 Fortalecimiento y V</w:t>
      </w:r>
      <w:r>
        <w:rPr>
          <w:rFonts w:ascii="Arial" w:hAnsi="Arial" w:cs="Arial"/>
          <w:b/>
        </w:rPr>
        <w:t>igencia en el Estado de Derecho.</w:t>
      </w:r>
    </w:p>
    <w:p w:rsidR="00533F76" w:rsidRPr="00114CA6" w:rsidRDefault="00533F76" w:rsidP="00533F76">
      <w:pPr>
        <w:rPr>
          <w:rFonts w:ascii="Arial" w:hAnsi="Arial" w:cs="Arial"/>
          <w:b/>
        </w:rPr>
      </w:pPr>
    </w:p>
    <w:p w:rsidR="00533F76" w:rsidRPr="00132A4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536C2C">
        <w:rPr>
          <w:rFonts w:ascii="Arial" w:hAnsi="Arial" w:cs="Arial"/>
          <w:b/>
        </w:rPr>
        <w:t>Misión Institucional:</w:t>
      </w:r>
      <w:r w:rsidRPr="00132A48">
        <w:rPr>
          <w:rFonts w:ascii="Calibri" w:hAnsi="Calibri" w:cs="Calibri"/>
          <w:sz w:val="20"/>
          <w:szCs w:val="20"/>
        </w:rPr>
        <w:t xml:space="preserve"> </w:t>
      </w:r>
      <w:r w:rsidR="00550610" w:rsidRPr="00550610">
        <w:rPr>
          <w:rFonts w:ascii="Calibri" w:hAnsi="Calibri" w:cs="Calibri"/>
          <w:sz w:val="20"/>
          <w:szCs w:val="20"/>
          <w:lang w:eastAsia="es-MX"/>
        </w:rPr>
        <w:t>Somos una dependencia perteneciente al poder ejecutivo del Estado de Tlaxcala, la cual tiene por objeto proporcionar servicios de calidad para garantizar la Seguridad e integridad física y material, manteniendo la paz y estabilidad social atreves del dialogo y la concertación social y política para mantener el estado de derecho buscando la convivencia armónica y pacífica para los habitantes de Tlaxcala</w:t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533F76" w:rsidRPr="00132A4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536C2C">
        <w:rPr>
          <w:rFonts w:ascii="Arial" w:hAnsi="Arial" w:cs="Arial"/>
          <w:b/>
        </w:rPr>
        <w:t>Visión:</w:t>
      </w:r>
      <w:r w:rsidRPr="00132A48">
        <w:rPr>
          <w:rFonts w:ascii="Calibri" w:hAnsi="Calibri" w:cs="Calibri"/>
          <w:sz w:val="20"/>
          <w:szCs w:val="20"/>
        </w:rPr>
        <w:t xml:space="preserve"> </w:t>
      </w:r>
      <w:r w:rsidR="00550610" w:rsidRPr="00550610">
        <w:rPr>
          <w:rFonts w:ascii="Calibri" w:hAnsi="Calibri" w:cs="Calibri"/>
          <w:sz w:val="20"/>
          <w:szCs w:val="20"/>
          <w:lang w:eastAsia="es-MX"/>
        </w:rPr>
        <w:t>Hacer de Tlaxcala una entidad federativa en la que perdure el orden  y la paz social,  propiciando en los ciudadanos la integridad, la sensibilidad humana, el trabajo en equipo, seguridad y certeza jurídica,  garantizando sus bienes materiales, actividades, y respetando sus derechos humanos creando un clima de legalidad y seguridad pública para la inversión, el crecimiento y desarrollo económico-social del estado.</w:t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BF147E" w:rsidRDefault="00533F76" w:rsidP="008B236F">
      <w:pPr>
        <w:jc w:val="both"/>
        <w:rPr>
          <w:rFonts w:ascii="Arial" w:hAnsi="Arial" w:cs="Arial"/>
          <w:b/>
        </w:rPr>
      </w:pPr>
      <w:r w:rsidRPr="00536C2C">
        <w:rPr>
          <w:rFonts w:ascii="Arial" w:hAnsi="Arial" w:cs="Arial"/>
          <w:b/>
        </w:rPr>
        <w:t xml:space="preserve">Objetivos </w:t>
      </w:r>
    </w:p>
    <w:p w:rsidR="00BF147E" w:rsidRDefault="00BF147E" w:rsidP="008B236F">
      <w:pPr>
        <w:jc w:val="both"/>
        <w:rPr>
          <w:rFonts w:ascii="Arial" w:hAnsi="Arial" w:cs="Arial"/>
          <w:b/>
        </w:rPr>
      </w:pPr>
    </w:p>
    <w:p w:rsidR="00BF147E" w:rsidRDefault="00BF147E" w:rsidP="008B236F">
      <w:pPr>
        <w:jc w:val="both"/>
        <w:rPr>
          <w:rFonts w:ascii="Arial" w:hAnsi="Arial" w:cs="Arial"/>
          <w:sz w:val="20"/>
          <w:szCs w:val="20"/>
        </w:rPr>
      </w:pPr>
      <w:r w:rsidRPr="00BF147E">
        <w:rPr>
          <w:rFonts w:ascii="Arial" w:hAnsi="Arial" w:cs="Arial"/>
          <w:sz w:val="20"/>
          <w:szCs w:val="20"/>
        </w:rPr>
        <w:t>4.10. Fortalecer el Sistema Penitenciario para Lograr una Efectiva Reinserción Social.</w:t>
      </w:r>
    </w:p>
    <w:p w:rsidR="00BF147E" w:rsidRPr="00BF147E" w:rsidRDefault="00BF147E" w:rsidP="008B236F">
      <w:pPr>
        <w:jc w:val="both"/>
        <w:rPr>
          <w:rFonts w:ascii="Arial" w:hAnsi="Arial" w:cs="Arial"/>
          <w:sz w:val="20"/>
          <w:szCs w:val="20"/>
        </w:rPr>
      </w:pPr>
    </w:p>
    <w:p w:rsidR="00BF147E" w:rsidRPr="00BF147E" w:rsidRDefault="00BF147E" w:rsidP="008B236F">
      <w:pPr>
        <w:jc w:val="both"/>
        <w:rPr>
          <w:rFonts w:ascii="Arial" w:hAnsi="Arial" w:cs="Arial"/>
          <w:sz w:val="20"/>
          <w:szCs w:val="20"/>
        </w:rPr>
      </w:pPr>
      <w:r w:rsidRPr="00BF147E">
        <w:rPr>
          <w:rFonts w:ascii="Arial" w:hAnsi="Arial" w:cs="Arial"/>
          <w:sz w:val="20"/>
          <w:szCs w:val="20"/>
        </w:rPr>
        <w:t>4.11.  Asegurar  el  Respeto  a  los  Derechos  Humanos  y  la  Legalidad y Fomentar la Cultura de Respeto a la Legalidad en la Entidad</w:t>
      </w:r>
    </w:p>
    <w:p w:rsidR="00BF147E" w:rsidRPr="00BF147E" w:rsidRDefault="00BF147E" w:rsidP="008B236F">
      <w:pPr>
        <w:jc w:val="both"/>
        <w:rPr>
          <w:rFonts w:ascii="Arial" w:hAnsi="Arial" w:cs="Arial"/>
          <w:b/>
          <w:sz w:val="20"/>
          <w:szCs w:val="20"/>
        </w:rPr>
      </w:pPr>
    </w:p>
    <w:p w:rsidR="00BF147E" w:rsidRDefault="00BF147E" w:rsidP="008B236F">
      <w:pPr>
        <w:jc w:val="both"/>
        <w:rPr>
          <w:rFonts w:ascii="Arial" w:hAnsi="Arial" w:cs="Arial"/>
          <w:b/>
        </w:rPr>
      </w:pPr>
    </w:p>
    <w:p w:rsidR="00533F76" w:rsidRPr="00536C2C" w:rsidRDefault="00533F76" w:rsidP="008B236F">
      <w:pPr>
        <w:jc w:val="both"/>
        <w:rPr>
          <w:rFonts w:ascii="Arial" w:hAnsi="Arial" w:cs="Arial"/>
          <w:b/>
        </w:rPr>
      </w:pPr>
      <w:r w:rsidRPr="00536C2C">
        <w:rPr>
          <w:rFonts w:ascii="Arial" w:hAnsi="Arial" w:cs="Arial"/>
          <w:b/>
        </w:rPr>
        <w:t>Estratégicos:</w:t>
      </w:r>
    </w:p>
    <w:p w:rsidR="00FC0FEA" w:rsidRDefault="00533F76" w:rsidP="008B236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32A4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BF147E" w:rsidRDefault="00BF147E" w:rsidP="00BF147E">
      <w:pPr>
        <w:suppressAutoHyphens w:val="0"/>
        <w:jc w:val="both"/>
        <w:rPr>
          <w:rFonts w:ascii="Calibri" w:hAnsi="Calibri" w:cs="Arial"/>
          <w:sz w:val="20"/>
          <w:szCs w:val="20"/>
          <w:lang w:val="es-MX" w:eastAsia="es-MX"/>
        </w:rPr>
      </w:pPr>
      <w:r w:rsidRPr="00BF147E">
        <w:rPr>
          <w:rFonts w:ascii="Calibri" w:hAnsi="Calibri" w:cs="Arial"/>
          <w:sz w:val="20"/>
          <w:szCs w:val="20"/>
          <w:lang w:val="es-MX" w:eastAsia="es-MX"/>
        </w:rPr>
        <w:t>4.10.1.  Fortalecer el proceso de reinserción social, mediante la operación eficiente del sistema penitenciario estatal</w:t>
      </w:r>
      <w:r>
        <w:rPr>
          <w:rFonts w:ascii="Calibri" w:hAnsi="Calibri" w:cs="Arial"/>
          <w:sz w:val="20"/>
          <w:szCs w:val="20"/>
          <w:lang w:val="es-MX" w:eastAsia="es-MX"/>
        </w:rPr>
        <w:t>.</w:t>
      </w:r>
    </w:p>
    <w:p w:rsidR="00BF147E" w:rsidRDefault="00BF147E" w:rsidP="00BF147E">
      <w:pPr>
        <w:suppressAutoHyphens w:val="0"/>
        <w:jc w:val="both"/>
        <w:rPr>
          <w:rFonts w:ascii="Calibri" w:hAnsi="Calibri" w:cs="Arial"/>
          <w:sz w:val="20"/>
          <w:szCs w:val="20"/>
          <w:lang w:val="es-MX" w:eastAsia="es-MX"/>
        </w:rPr>
      </w:pPr>
      <w:r w:rsidRPr="00BF147E">
        <w:rPr>
          <w:rFonts w:ascii="Calibri" w:hAnsi="Calibri" w:cs="Arial"/>
          <w:sz w:val="20"/>
          <w:szCs w:val="20"/>
          <w:lang w:val="es-MX" w:eastAsia="es-MX"/>
        </w:rPr>
        <w:t>4.10.2. Fortalecer los derechos humanos y cultura de la legalidad.</w:t>
      </w:r>
    </w:p>
    <w:p w:rsidR="00BF147E" w:rsidRDefault="00BF147E" w:rsidP="00BF147E">
      <w:pPr>
        <w:suppressAutoHyphens w:val="0"/>
        <w:jc w:val="both"/>
        <w:rPr>
          <w:rFonts w:ascii="Calibri" w:hAnsi="Calibri" w:cs="Arial"/>
          <w:sz w:val="20"/>
          <w:szCs w:val="20"/>
          <w:lang w:val="es-MX" w:eastAsia="es-MX"/>
        </w:rPr>
      </w:pPr>
      <w:r w:rsidRPr="00BF147E">
        <w:rPr>
          <w:rFonts w:ascii="Calibri" w:hAnsi="Calibri" w:cs="Arial"/>
          <w:sz w:val="20"/>
          <w:szCs w:val="20"/>
          <w:lang w:val="es-MX" w:eastAsia="es-MX"/>
        </w:rPr>
        <w:t>4.11.1.  Establecer una cultura de respeto a los derechos  humanos y apego a la legalidad dentro de todos los funcionarios públicos en las áreas de seguridad y procuración de justicia.</w:t>
      </w:r>
    </w:p>
    <w:p w:rsidR="00BF147E" w:rsidRPr="00BF147E" w:rsidRDefault="00BF147E" w:rsidP="00BF147E">
      <w:pPr>
        <w:suppressAutoHyphens w:val="0"/>
        <w:jc w:val="both"/>
        <w:rPr>
          <w:rFonts w:ascii="Calibri" w:hAnsi="Calibri" w:cs="Arial"/>
          <w:sz w:val="20"/>
          <w:szCs w:val="20"/>
          <w:lang w:val="es-MX" w:eastAsia="es-MX"/>
        </w:rPr>
      </w:pPr>
    </w:p>
    <w:p w:rsidR="00BF147E" w:rsidRPr="00BF147E" w:rsidRDefault="00BF147E" w:rsidP="00BF147E">
      <w:pPr>
        <w:suppressAutoHyphens w:val="0"/>
        <w:jc w:val="both"/>
        <w:rPr>
          <w:rFonts w:ascii="Calibri" w:hAnsi="Calibri" w:cs="Arial"/>
          <w:sz w:val="20"/>
          <w:szCs w:val="20"/>
          <w:lang w:val="es-MX" w:eastAsia="es-MX"/>
        </w:rPr>
      </w:pPr>
      <w:r w:rsidRPr="00BF147E">
        <w:rPr>
          <w:rFonts w:ascii="Calibri" w:hAnsi="Calibri" w:cs="Arial"/>
          <w:sz w:val="20"/>
          <w:szCs w:val="20"/>
          <w:lang w:val="es-MX" w:eastAsia="es-MX"/>
        </w:rPr>
        <w:t xml:space="preserve">4.11.2.  Fomentar  la  cultura  de  la  legalidad </w:t>
      </w:r>
      <w:r>
        <w:rPr>
          <w:rFonts w:ascii="Calibri" w:hAnsi="Calibri" w:cs="Arial"/>
          <w:sz w:val="20"/>
          <w:szCs w:val="20"/>
          <w:lang w:val="es-MX" w:eastAsia="es-MX"/>
        </w:rPr>
        <w:t xml:space="preserve"> y  el  conocimiento  de  los  </w:t>
      </w:r>
      <w:r w:rsidRPr="00BF147E">
        <w:rPr>
          <w:rFonts w:ascii="Calibri" w:hAnsi="Calibri" w:cs="Arial"/>
          <w:sz w:val="20"/>
          <w:szCs w:val="20"/>
          <w:lang w:val="es-MX" w:eastAsia="es-MX"/>
        </w:rPr>
        <w:t>derechos humanos entre la población del estado.</w:t>
      </w:r>
    </w:p>
    <w:p w:rsidR="00BF147E" w:rsidRDefault="00BF147E" w:rsidP="008B236F">
      <w:pPr>
        <w:jc w:val="both"/>
        <w:rPr>
          <w:rFonts w:ascii="Arial" w:hAnsi="Arial" w:cs="Arial"/>
          <w:b/>
        </w:rPr>
      </w:pPr>
    </w:p>
    <w:p w:rsidR="00533F76" w:rsidRPr="00FC0FEA" w:rsidRDefault="00533F76" w:rsidP="008B236F">
      <w:pPr>
        <w:jc w:val="both"/>
        <w:rPr>
          <w:rFonts w:ascii="Arial" w:hAnsi="Arial" w:cs="Arial"/>
          <w:b/>
        </w:rPr>
      </w:pPr>
      <w:r w:rsidRPr="00FC0FEA">
        <w:rPr>
          <w:rFonts w:ascii="Arial" w:hAnsi="Arial" w:cs="Arial"/>
          <w:b/>
        </w:rPr>
        <w:t>ACCIONES DE GOBIERNO:</w:t>
      </w:r>
    </w:p>
    <w:p w:rsidR="00FC0FEA" w:rsidRDefault="00FC0FEA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Acciones a Corto Plazo:</w:t>
      </w:r>
    </w:p>
    <w:p w:rsidR="00FC0FEA" w:rsidRDefault="00FC0FEA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E967D4" w:rsidRDefault="00BF147E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BF147E">
        <w:rPr>
          <w:rFonts w:ascii="Calibri" w:hAnsi="Calibri" w:cs="Calibri"/>
          <w:sz w:val="20"/>
          <w:szCs w:val="20"/>
          <w:lang w:eastAsia="es-MX"/>
        </w:rPr>
        <w:t>4.10.1.3. Favorecer programas de reinserción que faciliten la adquisición de habilidades y la reincorporación de los internos a la vida productiva.</w:t>
      </w:r>
    </w:p>
    <w:p w:rsidR="00533F76" w:rsidRPr="00031696" w:rsidRDefault="00E967D4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lastRenderedPageBreak/>
        <w:t>4.10.1.4. Brindar atención a grupos de internos con requerimientos específicos como pueden ser adultos mayores, indígenas, personas con discapacidad.</w:t>
      </w:r>
    </w:p>
    <w:p w:rsidR="00533F7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03169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Acciones a Mediano Plazo:</w:t>
      </w:r>
    </w:p>
    <w:p w:rsidR="00E967D4" w:rsidRDefault="00E967D4" w:rsidP="008B236F">
      <w:pPr>
        <w:jc w:val="both"/>
        <w:rPr>
          <w:b/>
          <w:sz w:val="20"/>
          <w:szCs w:val="20"/>
        </w:rPr>
      </w:pPr>
    </w:p>
    <w:p w:rsidR="00FC0FEA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4.10.1.1. Mantener en buen estado las instalaciones del sistema penitenciario y contar con personal suficiente para seguridad y custodia, así como sistemas para detectar, desde el control de acceso, irregularidades que puedan constituirse en delitos al interior de los penales.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4.10.1.2. Capacitar al personal penitenciario en lo relacionado a la operación del Sistema Penal Acusatorio.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4.10.2.1 Fortalecer a la Visitaduría General de la PGJE y a la Inspección General de la CES y dotar de todas las atribuciones a la Comisión de Honor y Justicia de la CES, con la finalidad de prevenir e inhibir los actos de corrupción, abusos y excesos en perjuicio de la ciudadanía y de quienes integran cada institución.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4.11.1.1. Asegurar que todo el personal involucrado en las tareas sustantivas de seguridad y procuración de justicia del gobierno del estado cuente con capacitación en materia de derechos humanos, ya sea como parte</w:t>
      </w:r>
      <w:r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Pr="00E967D4">
        <w:rPr>
          <w:rFonts w:ascii="Calibri" w:hAnsi="Calibri" w:cs="Calibri"/>
          <w:sz w:val="20"/>
          <w:szCs w:val="20"/>
          <w:lang w:eastAsia="es-MX"/>
        </w:rPr>
        <w:t>de sus actividades formativas o por medio de talleres.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4.11.1.2. Reforzar la cultura de la legalidad en las instituciones de seguridad y procuración de justicia del estado por medio de campañas de difusión, talleres y cursos especializados</w:t>
      </w:r>
      <w:r>
        <w:rPr>
          <w:rFonts w:ascii="Calibri" w:hAnsi="Calibri" w:cs="Calibri"/>
          <w:sz w:val="20"/>
          <w:szCs w:val="20"/>
          <w:lang w:eastAsia="es-MX"/>
        </w:rPr>
        <w:t>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4.11.1.3. Sancionar de manera oportuna y proporcional las faltas a las disposiciones legales y normativas y las violaciones a los derechos humanos por parte de personal de las instituciones de seguridad y procuración de justicia en el estado.</w:t>
      </w:r>
    </w:p>
    <w:p w:rsid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4.11.2.1. Realizar campañas de difusión de fomento al respeto a la legalidad como base de una Sociedad armónica y productiva.</w:t>
      </w:r>
    </w:p>
    <w:p w:rsidR="00E967D4" w:rsidRPr="00E967D4" w:rsidRDefault="00E967D4" w:rsidP="00E967D4">
      <w:p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E967D4">
        <w:rPr>
          <w:rFonts w:ascii="Calibri" w:hAnsi="Calibri" w:cs="Calibri"/>
          <w:sz w:val="20"/>
          <w:szCs w:val="20"/>
          <w:lang w:eastAsia="es-MX"/>
        </w:rPr>
        <w:t>4.11.2.2. En colaboración con la Comisión Estatal de Derechos Humanos y la Comisión Nacional de Derechos Humanos fomentar la difusión y conocimiento de los derechos humanos entre la población que habita en el estado.</w:t>
      </w:r>
    </w:p>
    <w:p w:rsidR="00533F76" w:rsidRPr="00E967D4" w:rsidRDefault="00533F76" w:rsidP="00E967D4">
      <w:p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</w:p>
    <w:p w:rsidR="00FC0FEA" w:rsidRPr="00E967D4" w:rsidRDefault="00FC0FEA" w:rsidP="00E967D4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533F76" w:rsidRDefault="00533F7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USUARIOS:</w:t>
      </w:r>
    </w:p>
    <w:p w:rsidR="00FC0FEA" w:rsidRDefault="00FC0FEA" w:rsidP="008B236F">
      <w:pPr>
        <w:jc w:val="both"/>
        <w:rPr>
          <w:b/>
          <w:sz w:val="20"/>
          <w:szCs w:val="20"/>
        </w:rPr>
      </w:pPr>
    </w:p>
    <w:p w:rsidR="00533F76" w:rsidRPr="00B83C9A" w:rsidRDefault="00533F76" w:rsidP="008B236F">
      <w:pPr>
        <w:pStyle w:val="Prrafodelista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B83C9A">
        <w:rPr>
          <w:sz w:val="20"/>
          <w:szCs w:val="20"/>
        </w:rPr>
        <w:t>Población en General</w:t>
      </w:r>
    </w:p>
    <w:p w:rsidR="00533F76" w:rsidRDefault="00533F76" w:rsidP="008B236F">
      <w:pPr>
        <w:pStyle w:val="Prrafodelista"/>
        <w:numPr>
          <w:ilvl w:val="0"/>
          <w:numId w:val="15"/>
        </w:numPr>
        <w:suppressAutoHyphens w:val="0"/>
        <w:spacing w:after="200" w:line="276" w:lineRule="auto"/>
        <w:ind w:left="426" w:hanging="66"/>
        <w:contextualSpacing/>
        <w:jc w:val="both"/>
        <w:rPr>
          <w:sz w:val="20"/>
          <w:szCs w:val="20"/>
        </w:rPr>
      </w:pPr>
      <w:r w:rsidRPr="00B83C9A">
        <w:rPr>
          <w:sz w:val="20"/>
          <w:szCs w:val="20"/>
        </w:rPr>
        <w:t>Internos</w:t>
      </w:r>
    </w:p>
    <w:p w:rsidR="00FC0FEA" w:rsidRPr="00506133" w:rsidRDefault="00FC0FEA" w:rsidP="008B236F">
      <w:pPr>
        <w:pStyle w:val="Prrafodelista"/>
        <w:suppressAutoHyphens w:val="0"/>
        <w:spacing w:after="200" w:line="276" w:lineRule="auto"/>
        <w:ind w:left="426"/>
        <w:contextualSpacing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ind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Metas del Proyecto:</w:t>
      </w:r>
    </w:p>
    <w:p w:rsidR="00FC0FEA" w:rsidRDefault="00FC0FEA" w:rsidP="008B236F">
      <w:pPr>
        <w:pStyle w:val="Prrafodelista"/>
        <w:ind w:hanging="720"/>
        <w:jc w:val="both"/>
        <w:rPr>
          <w:b/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Contribuir a eficientar la seguridad para los tlaxcaltecas</w:t>
      </w:r>
      <w:r w:rsidR="00FC0FEA">
        <w:rPr>
          <w:rFonts w:ascii="Calibri" w:hAnsi="Calibri" w:cs="Calibri"/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Bajar la inseguridad social en el estado de Tlaxcala</w:t>
      </w:r>
      <w:r w:rsidR="00FC0FEA">
        <w:rPr>
          <w:rFonts w:ascii="Calibri" w:hAnsi="Calibri" w:cs="Calibri"/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Adecuar programas de capacitación y contar con los recursos materiales para personal de seguridad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Gestionar plazas suficientes de personal para seguridad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Otorgar constancias a la población penitenciaria con posibilidades de reinserción social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Capacitar a los policías en activo de forma permanente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 xml:space="preserve">Llevar a cabo acciones de inspección y supervisión a las funciones de seguridad </w:t>
      </w:r>
      <w:r w:rsidR="00FC0FEA" w:rsidRPr="00B83C9A">
        <w:rPr>
          <w:sz w:val="20"/>
          <w:szCs w:val="20"/>
        </w:rPr>
        <w:t>pública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Realizar operativos sorpresa con elementos de seguridad y custodia al interior del centro penitenciario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Efectuar la clasificación de internos de acuerdo a su perfil tecnico-criminologico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Otorgar certificados a los internos en los diversos niveles educativos</w:t>
      </w:r>
      <w:r w:rsidR="00FC0FEA">
        <w:rPr>
          <w:sz w:val="20"/>
          <w:szCs w:val="20"/>
        </w:rPr>
        <w:t>.</w:t>
      </w:r>
    </w:p>
    <w:p w:rsidR="00533F76" w:rsidRPr="00506133" w:rsidRDefault="00533F7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rFonts w:ascii="Arial" w:hAnsi="Arial" w:cs="Arial"/>
          <w:b/>
        </w:rPr>
      </w:pPr>
      <w:r w:rsidRPr="0094203D">
        <w:rPr>
          <w:rFonts w:ascii="Arial" w:hAnsi="Arial" w:cs="Arial"/>
          <w:b/>
        </w:rPr>
        <w:t>INDICADORES</w:t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533F76" w:rsidRDefault="002415D8" w:rsidP="002415D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2415D8">
        <w:rPr>
          <w:rFonts w:ascii="Arial" w:hAnsi="Arial" w:cs="Arial"/>
          <w:sz w:val="18"/>
          <w:szCs w:val="18"/>
        </w:rPr>
        <w:t>Contribuir a la Aplicación de la Plena Vigencia del Estado de Derecho Garantizando la Seguridad Publica y Manteniendo la Estabilidad Político-Social de los Habitantes de Tlaxcala</w:t>
      </w:r>
      <w:r w:rsidR="00533F76" w:rsidRPr="00FC0FEA">
        <w:rPr>
          <w:rFonts w:ascii="Arial" w:hAnsi="Arial" w:cs="Arial"/>
          <w:sz w:val="18"/>
          <w:szCs w:val="18"/>
        </w:rPr>
        <w:t>.</w:t>
      </w:r>
    </w:p>
    <w:p w:rsidR="00FC0FEA" w:rsidRPr="00FC0FEA" w:rsidRDefault="00FC0FEA" w:rsidP="008B236F">
      <w:pPr>
        <w:pStyle w:val="Prrafodelista"/>
        <w:ind w:left="720"/>
        <w:jc w:val="both"/>
        <w:rPr>
          <w:rFonts w:ascii="Arial" w:hAnsi="Arial" w:cs="Arial"/>
          <w:sz w:val="18"/>
          <w:szCs w:val="18"/>
        </w:rPr>
      </w:pPr>
    </w:p>
    <w:p w:rsidR="002415D8" w:rsidRDefault="002415D8" w:rsidP="002415D8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  <w:lang w:eastAsia="es-MX"/>
        </w:rPr>
      </w:pPr>
      <w:r w:rsidRPr="002415D8">
        <w:rPr>
          <w:rFonts w:ascii="Calibri" w:hAnsi="Calibri" w:cs="Calibri"/>
          <w:sz w:val="20"/>
          <w:szCs w:val="20"/>
          <w:lang w:eastAsia="es-MX"/>
        </w:rPr>
        <w:t>Garantizar la Atención para Mantener una Adecuada Reinserción Social de la Población Penitenciaria del Estado de Tlaxcala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</w:p>
    <w:p w:rsidR="002415D8" w:rsidRPr="002415D8" w:rsidRDefault="002415D8" w:rsidP="002415D8">
      <w:pPr>
        <w:pStyle w:val="Prrafodelista"/>
        <w:rPr>
          <w:rFonts w:ascii="Calibri" w:hAnsi="Calibri" w:cs="Calibri"/>
          <w:sz w:val="20"/>
          <w:szCs w:val="20"/>
          <w:lang w:eastAsia="es-MX"/>
        </w:rPr>
      </w:pPr>
    </w:p>
    <w:p w:rsidR="00FC0FEA" w:rsidRPr="002415D8" w:rsidRDefault="002415D8" w:rsidP="002415D8">
      <w:pPr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3)    </w:t>
      </w:r>
      <w:r w:rsidRPr="002415D8">
        <w:rPr>
          <w:rFonts w:ascii="Calibri" w:hAnsi="Calibri" w:cs="Calibri"/>
          <w:sz w:val="20"/>
          <w:szCs w:val="20"/>
          <w:lang w:eastAsia="es-MX"/>
        </w:rPr>
        <w:t>Población Penitenciaria Reinsertada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</w:p>
    <w:p w:rsidR="00FC0FEA" w:rsidRPr="00FC0FE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2415D8" w:rsidRDefault="002415D8" w:rsidP="002415D8">
      <w:pPr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       </w:t>
      </w:r>
      <w:r w:rsidRPr="002415D8">
        <w:rPr>
          <w:rFonts w:ascii="Calibri" w:hAnsi="Calibri" w:cs="Calibri"/>
          <w:sz w:val="20"/>
          <w:szCs w:val="20"/>
          <w:lang w:eastAsia="es-MX"/>
        </w:rPr>
        <w:t>3.1.-</w:t>
      </w:r>
      <w:r w:rsidR="00E861EA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Pr="002415D8">
        <w:rPr>
          <w:rFonts w:ascii="Calibri" w:hAnsi="Calibri" w:cs="Calibri"/>
          <w:sz w:val="20"/>
          <w:szCs w:val="20"/>
          <w:lang w:eastAsia="es-MX"/>
        </w:rPr>
        <w:t>Elevación del Nivel Educativo de los Internos</w:t>
      </w:r>
      <w:r w:rsidR="00A852BD" w:rsidRPr="002415D8">
        <w:rPr>
          <w:rFonts w:ascii="Calibri" w:hAnsi="Calibri" w:cs="Calibri"/>
          <w:sz w:val="20"/>
          <w:szCs w:val="20"/>
          <w:lang w:eastAsia="es-MX"/>
        </w:rPr>
        <w:t>.</w:t>
      </w:r>
    </w:p>
    <w:p w:rsidR="00FC0FEA" w:rsidRPr="00FC0FE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2415D8" w:rsidP="002415D8">
      <w:pPr>
        <w:ind w:left="360"/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</w:t>
      </w:r>
      <w:r w:rsidRPr="002415D8">
        <w:rPr>
          <w:rFonts w:ascii="Calibri" w:hAnsi="Calibri" w:cs="Calibri"/>
          <w:sz w:val="20"/>
          <w:szCs w:val="20"/>
          <w:lang w:eastAsia="es-MX"/>
        </w:rPr>
        <w:t>3.2.-</w:t>
      </w:r>
      <w:r w:rsidR="00E861EA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Pr="002415D8">
        <w:rPr>
          <w:rFonts w:ascii="Calibri" w:hAnsi="Calibri" w:cs="Calibri"/>
          <w:sz w:val="20"/>
          <w:szCs w:val="20"/>
          <w:lang w:eastAsia="es-MX"/>
        </w:rPr>
        <w:t>Capacitación para Realizar algún Oficio a los Internos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  <w:r w:rsidRPr="002415D8">
        <w:rPr>
          <w:rFonts w:ascii="Calibri" w:hAnsi="Calibri" w:cs="Calibri"/>
          <w:sz w:val="20"/>
          <w:szCs w:val="20"/>
          <w:lang w:eastAsia="es-MX"/>
        </w:rPr>
        <w:t xml:space="preserve"> </w:t>
      </w:r>
    </w:p>
    <w:p w:rsidR="00E861EA" w:rsidRPr="002415D8" w:rsidRDefault="00E861EA" w:rsidP="002415D8">
      <w:pPr>
        <w:ind w:left="360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FC0FEA" w:rsidRPr="00FC0FEA" w:rsidRDefault="00E861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>3.3.- Atención de internos con terapias psicológicas.</w:t>
      </w:r>
    </w:p>
    <w:p w:rsidR="00533F76" w:rsidRPr="00136659" w:rsidRDefault="00533F76" w:rsidP="008B236F">
      <w:pPr>
        <w:ind w:firstLine="360"/>
        <w:jc w:val="both"/>
        <w:rPr>
          <w:rFonts w:ascii="Calibri" w:hAnsi="Calibri" w:cs="Calibri"/>
          <w:color w:val="000000"/>
          <w:sz w:val="20"/>
          <w:szCs w:val="20"/>
          <w:lang w:eastAsia="es-MX"/>
        </w:rPr>
      </w:pPr>
    </w:p>
    <w:p w:rsidR="00533F76" w:rsidRDefault="00533F76" w:rsidP="008B236F">
      <w:pPr>
        <w:pStyle w:val="Prrafodelista"/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</w:p>
    <w:p w:rsidR="00E861EA" w:rsidRDefault="00E861EA" w:rsidP="008B236F">
      <w:pPr>
        <w:jc w:val="both"/>
        <w:rPr>
          <w:b/>
          <w:sz w:val="20"/>
          <w:szCs w:val="20"/>
        </w:rPr>
      </w:pPr>
    </w:p>
    <w:p w:rsidR="00E861EA" w:rsidRDefault="00E861EA" w:rsidP="008B236F">
      <w:pPr>
        <w:jc w:val="both"/>
        <w:rPr>
          <w:b/>
          <w:sz w:val="20"/>
          <w:szCs w:val="20"/>
        </w:rPr>
      </w:pPr>
    </w:p>
    <w:p w:rsidR="001720CD" w:rsidRDefault="007F558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Proyecto </w:t>
      </w:r>
      <w:r w:rsidR="00E57732">
        <w:rPr>
          <w:b/>
          <w:sz w:val="20"/>
          <w:szCs w:val="20"/>
        </w:rPr>
        <w:t xml:space="preserve">101 - 2T </w:t>
      </w:r>
      <w:r w:rsidR="00FB56C1">
        <w:rPr>
          <w:b/>
          <w:sz w:val="20"/>
          <w:szCs w:val="20"/>
        </w:rPr>
        <w:t xml:space="preserve"> </w:t>
      </w:r>
      <w:r w:rsidR="00E861EA">
        <w:rPr>
          <w:b/>
          <w:sz w:val="20"/>
          <w:szCs w:val="20"/>
        </w:rPr>
        <w:t>Reinserción Social</w:t>
      </w:r>
    </w:p>
    <w:p w:rsidR="000D0AA4" w:rsidRDefault="000D0AA4" w:rsidP="008B236F">
      <w:pPr>
        <w:jc w:val="both"/>
        <w:rPr>
          <w:b/>
          <w:sz w:val="20"/>
          <w:szCs w:val="20"/>
        </w:rPr>
      </w:pPr>
    </w:p>
    <w:p w:rsidR="00BF35F4" w:rsidRDefault="00691F1E" w:rsidP="00691F1E">
      <w:pPr>
        <w:jc w:val="both"/>
        <w:rPr>
          <w:b/>
        </w:rPr>
      </w:pPr>
      <w:r>
        <w:rPr>
          <w:rFonts w:asciiTheme="minorHAnsi" w:hAnsiTheme="minorHAnsi" w:cstheme="minorHAnsi"/>
          <w:b/>
        </w:rPr>
        <w:t>Inversión total asignada: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56599" w:rsidRPr="00553D0B">
        <w:rPr>
          <w:b/>
        </w:rPr>
        <w:t xml:space="preserve">$ </w:t>
      </w:r>
      <w:r w:rsidR="00E57732">
        <w:rPr>
          <w:b/>
        </w:rPr>
        <w:t>103, 729,783.54.00</w:t>
      </w:r>
    </w:p>
    <w:p w:rsidR="00FB56C1" w:rsidRPr="00553D0B" w:rsidRDefault="00FB56C1" w:rsidP="00691F1E">
      <w:pPr>
        <w:jc w:val="both"/>
        <w:rPr>
          <w:b/>
        </w:rPr>
      </w:pPr>
    </w:p>
    <w:p w:rsidR="00691F1E" w:rsidRDefault="00691F1E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691F1E" w:rsidRDefault="00691F1E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1720CD" w:rsidRPr="00C173FF" w:rsidRDefault="001720CD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1720CD" w:rsidRPr="00E57732" w:rsidRDefault="001720CD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91F1E" w:rsidRDefault="00691F1E" w:rsidP="00691F1E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691F1E">
        <w:rPr>
          <w:rFonts w:ascii="Times New Roman" w:hAnsi="Times New Roman" w:cs="Times New Roman"/>
          <w:b/>
          <w:sz w:val="24"/>
          <w:szCs w:val="24"/>
          <w:lang w:val="es-ES"/>
        </w:rPr>
        <w:t>Periodo de ejecución:</w:t>
      </w:r>
      <w:r w:rsidR="00E57732">
        <w:rPr>
          <w:rFonts w:ascii="Times New Roman" w:hAnsi="Times New Roman" w:cs="Times New Roman"/>
          <w:sz w:val="24"/>
          <w:szCs w:val="24"/>
          <w:lang w:val="es-ES"/>
        </w:rPr>
        <w:t xml:space="preserve"> Enero-Diciembre 2018</w:t>
      </w:r>
    </w:p>
    <w:p w:rsidR="008B236F" w:rsidRPr="00691F1E" w:rsidRDefault="008B236F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553D0B" w:rsidRDefault="00C173FF" w:rsidP="008B23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 el siguiente link podrá verificar </w:t>
      </w:r>
      <w:r w:rsidR="002D6482">
        <w:rPr>
          <w:rFonts w:ascii="Times New Roman" w:hAnsi="Times New Roman" w:cs="Times New Roman"/>
        </w:rPr>
        <w:t>el Programa Operativo Anual 201</w:t>
      </w:r>
      <w:r w:rsidR="00E5773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</w:p>
    <w:p w:rsidR="00BF72A9" w:rsidRDefault="00BF72A9" w:rsidP="008B236F">
      <w:pPr>
        <w:pStyle w:val="Default"/>
        <w:jc w:val="both"/>
        <w:rPr>
          <w:rFonts w:ascii="Times New Roman" w:hAnsi="Times New Roman" w:cs="Times New Roman"/>
        </w:rPr>
      </w:pPr>
    </w:p>
    <w:p w:rsidR="007D3382" w:rsidRDefault="004D27D6" w:rsidP="007D3382">
      <w:hyperlink r:id="rId8" w:history="1">
        <w:r w:rsidR="007D3382" w:rsidRPr="00E76E8F">
          <w:rPr>
            <w:rStyle w:val="Hipervnculo"/>
          </w:rPr>
          <w:t>http://platrans.tlaxcala.gob.mx/sistemas/transparencia/view_docs.php?recno=9532</w:t>
        </w:r>
      </w:hyperlink>
      <w:r w:rsidR="007D3382">
        <w:t xml:space="preserve"> </w:t>
      </w:r>
    </w:p>
    <w:p w:rsidR="00BF72A9" w:rsidRPr="007D3382" w:rsidRDefault="00BF72A9" w:rsidP="00BF72A9">
      <w:pPr>
        <w:suppressAutoHyphens w:val="0"/>
        <w:autoSpaceDE w:val="0"/>
        <w:autoSpaceDN w:val="0"/>
        <w:adjustRightInd w:val="0"/>
        <w:rPr>
          <w:color w:val="000000"/>
          <w:lang w:eastAsia="es-MX"/>
        </w:rPr>
      </w:pPr>
    </w:p>
    <w:sectPr w:rsidR="00BF72A9" w:rsidRPr="007D3382" w:rsidSect="00DC4BC7">
      <w:headerReference w:type="default" r:id="rId9"/>
      <w:footerReference w:type="default" r:id="rId10"/>
      <w:pgSz w:w="12240" w:h="15840"/>
      <w:pgMar w:top="1417" w:right="1701" w:bottom="1843" w:left="1701" w:header="708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D6" w:rsidRDefault="004D27D6">
      <w:r>
        <w:separator/>
      </w:r>
    </w:p>
  </w:endnote>
  <w:endnote w:type="continuationSeparator" w:id="0">
    <w:p w:rsidR="004D27D6" w:rsidRDefault="004D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A6" w:rsidRPr="007C4068" w:rsidRDefault="002912A6" w:rsidP="007C4068">
    <w:pPr>
      <w:tabs>
        <w:tab w:val="center" w:pos="4419"/>
        <w:tab w:val="right" w:pos="8838"/>
      </w:tabs>
      <w:ind w:left="-14" w:right="14"/>
      <w:jc w:val="both"/>
      <w:rPr>
        <w:b/>
        <w:sz w:val="17"/>
        <w:szCs w:val="17"/>
        <w:shd w:val="clear" w:color="auto" w:fill="FFFF00"/>
      </w:rPr>
    </w:pPr>
    <w:r w:rsidRPr="00DC4BC7">
      <w:rPr>
        <w:b/>
        <w:bCs/>
        <w:noProof/>
        <w:sz w:val="17"/>
        <w:szCs w:val="17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4BDD5" wp14:editId="13E35DD0">
              <wp:simplePos x="0" y="0"/>
              <wp:positionH relativeFrom="column">
                <wp:posOffset>4274884</wp:posOffset>
              </wp:positionH>
              <wp:positionV relativeFrom="paragraph">
                <wp:posOffset>-375920</wp:posOffset>
              </wp:positionV>
              <wp:extent cx="2013217" cy="1403985"/>
              <wp:effectExtent l="0" t="0" r="635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21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2A6" w:rsidRPr="00DC4BC7" w:rsidRDefault="002912A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36.6pt;margin-top:-29.6pt;width:15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" stroked="f">
              <v:textbox style="mso-fit-shape-to-text:t">
                <w:txbxContent>
                  <w:p w:rsidR="002912A6" w:rsidRPr="00DC4BC7" w:rsidRDefault="002912A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C4068">
      <w:rPr>
        <w:b/>
        <w:bCs/>
        <w:sz w:val="17"/>
        <w:szCs w:val="17"/>
      </w:rPr>
      <w:t xml:space="preserve">Área Responsable que genera la Información: Dirección Administrativa. Calle Xicohténcatl esq. Lardizábal no. 13 Col. Centro. Teléfono: 4 65 2050, </w:t>
    </w:r>
    <w:hyperlink r:id="rId1" w:history="1">
      <w:r w:rsidRPr="00AD0F4C">
        <w:rPr>
          <w:rStyle w:val="Hipervnculo"/>
          <w:b/>
          <w:bCs/>
          <w:sz w:val="17"/>
          <w:szCs w:val="17"/>
        </w:rPr>
        <w:t>diradministrativa.ssp@tlaxcala.gob.mx</w:t>
      </w:r>
    </w:hyperlink>
    <w:r w:rsidRPr="007C4068">
      <w:rPr>
        <w:b/>
        <w:bCs/>
        <w:sz w:val="17"/>
        <w:szCs w:val="17"/>
      </w:rPr>
      <w:t xml:space="preserve"> Horario de Atención de Lunes a Viernes de 8 a 17hrs.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D6" w:rsidRDefault="004D27D6">
      <w:r>
        <w:separator/>
      </w:r>
    </w:p>
  </w:footnote>
  <w:footnote w:type="continuationSeparator" w:id="0">
    <w:p w:rsidR="004D27D6" w:rsidRDefault="004D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A6" w:rsidRDefault="002912A6">
    <w:pPr>
      <w:pStyle w:val="Encabezado"/>
      <w:rPr>
        <w:rFonts w:asciiTheme="minorHAnsi" w:hAnsiTheme="minorHAnsi" w:cstheme="minorHAnsi"/>
        <w:b/>
        <w:bCs/>
        <w:sz w:val="28"/>
        <w:szCs w:val="28"/>
      </w:rPr>
    </w:pPr>
    <w:r w:rsidRPr="008B6AA0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7216" behindDoc="1" locked="0" layoutInCell="1" allowOverlap="1" wp14:anchorId="0AF3CF1E" wp14:editId="465D79D4">
          <wp:simplePos x="0" y="0"/>
          <wp:positionH relativeFrom="column">
            <wp:posOffset>-2258044</wp:posOffset>
          </wp:positionH>
          <wp:positionV relativeFrom="paragraph">
            <wp:posOffset>-1105850</wp:posOffset>
          </wp:positionV>
          <wp:extent cx="7543800" cy="10058400"/>
          <wp:effectExtent l="0" t="0" r="0" b="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HOJA MEMBRETADA FINAL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AA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17A23F" wp14:editId="24B7F167">
              <wp:simplePos x="0" y="0"/>
              <wp:positionH relativeFrom="column">
                <wp:posOffset>4833983</wp:posOffset>
              </wp:positionH>
              <wp:positionV relativeFrom="paragraph">
                <wp:posOffset>-232410</wp:posOffset>
              </wp:positionV>
              <wp:extent cx="1260475" cy="620395"/>
              <wp:effectExtent l="0" t="0" r="1587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12A6" w:rsidRDefault="002912A6" w:rsidP="00F620E5">
                          <w:pPr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sz w:val="21"/>
                              <w:szCs w:val="21"/>
                              <w:lang w:val="es-MX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noProof/>
                              <w:sz w:val="21"/>
                              <w:szCs w:val="21"/>
                              <w:lang w:val="es-MX" w:eastAsia="es-MX"/>
                            </w:rPr>
                            <w:drawing>
                              <wp:inline distT="0" distB="0" distL="0" distR="0" wp14:anchorId="2B086B10" wp14:editId="7CFFFCEE">
                                <wp:extent cx="762000" cy="475161"/>
                                <wp:effectExtent l="0" t="0" r="0" b="127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66" cy="47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65pt;margin-top:-18.3pt;width:99.25pt;height:4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" filled="f" stroked="f">
              <v:stroke joinstyle="round"/>
              <v:textbox inset="0,0,0,0">
                <w:txbxContent>
                  <w:p w:rsidR="002912A6" w:rsidRDefault="002912A6" w:rsidP="00F620E5">
                    <w:pPr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sz w:val="21"/>
                        <w:szCs w:val="21"/>
                        <w:lang w:val="es-MX"/>
                      </w:rPr>
                    </w:pPr>
                    <w:r>
                      <w:rPr>
                        <w:rFonts w:ascii="Arial" w:eastAsia="Calibri" w:hAnsi="Arial" w:cs="Arial"/>
                        <w:noProof/>
                        <w:sz w:val="21"/>
                        <w:szCs w:val="21"/>
                        <w:lang w:val="es-MX" w:eastAsia="es-MX"/>
                      </w:rPr>
                      <w:drawing>
                        <wp:inline distT="0" distB="0" distL="0" distR="0" wp14:anchorId="2B086B10" wp14:editId="7CFFFCEE">
                          <wp:extent cx="762000" cy="475161"/>
                          <wp:effectExtent l="0" t="0" r="0" b="127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66" cy="47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912A6" w:rsidRPr="008B6AA0" w:rsidRDefault="002912A6">
    <w:pPr>
      <w:pStyle w:val="Encabezado"/>
      <w:rPr>
        <w:rFonts w:asciiTheme="minorHAnsi" w:hAnsiTheme="minorHAnsi" w:cstheme="minorHAnsi"/>
        <w:b/>
        <w:bCs/>
        <w:sz w:val="28"/>
        <w:szCs w:val="28"/>
      </w:rPr>
    </w:pPr>
  </w:p>
  <w:p w:rsidR="002912A6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  <w:r w:rsidRPr="000406ED">
      <w:rPr>
        <w:rFonts w:asciiTheme="minorHAnsi" w:hAnsiTheme="minorHAnsi" w:cstheme="minorHAnsi"/>
        <w:b/>
        <w:bCs/>
        <w:sz w:val="28"/>
        <w:szCs w:val="28"/>
      </w:rPr>
      <w:t xml:space="preserve">Dependencia: </w:t>
    </w:r>
    <w:r>
      <w:rPr>
        <w:rFonts w:asciiTheme="minorHAnsi" w:hAnsiTheme="minorHAnsi" w:cstheme="minorHAnsi"/>
        <w:b/>
        <w:bCs/>
        <w:sz w:val="28"/>
        <w:szCs w:val="28"/>
      </w:rPr>
      <w:t>Secretaría de Gobierno</w:t>
    </w:r>
    <w:r w:rsidRPr="000406ED">
      <w:rPr>
        <w:rFonts w:asciiTheme="minorHAnsi" w:hAnsiTheme="minorHAnsi" w:cstheme="minorHAnsi"/>
        <w:b/>
        <w:bCs/>
        <w:sz w:val="28"/>
        <w:szCs w:val="28"/>
      </w:rPr>
      <w:t xml:space="preserve"> </w:t>
    </w:r>
  </w:p>
  <w:p w:rsidR="002912A6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</w:p>
  <w:p w:rsidR="002912A6" w:rsidRPr="000406ED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</w:p>
  <w:p w:rsidR="002912A6" w:rsidRPr="000406ED" w:rsidRDefault="002912A6" w:rsidP="000F74A5">
    <w:pPr>
      <w:pStyle w:val="Encabezado"/>
      <w:snapToGrid w:val="0"/>
      <w:ind w:left="34"/>
      <w:jc w:val="center"/>
      <w:rPr>
        <w:rFonts w:asciiTheme="minorHAnsi" w:hAnsiTheme="minorHAnsi" w:cstheme="minorHAnsi"/>
        <w:b/>
        <w:sz w:val="28"/>
        <w:szCs w:val="28"/>
      </w:rPr>
    </w:pPr>
    <w:r w:rsidRPr="000406ED">
      <w:rPr>
        <w:rFonts w:asciiTheme="minorHAnsi" w:hAnsiTheme="minorHAnsi" w:cstheme="minorHAnsi"/>
        <w:b/>
        <w:sz w:val="28"/>
        <w:szCs w:val="28"/>
      </w:rPr>
      <w:t>Planes y Programas 201</w:t>
    </w:r>
    <w:r w:rsidR="00E57732">
      <w:rPr>
        <w:rFonts w:asciiTheme="minorHAnsi" w:hAnsiTheme="minorHAnsi" w:cstheme="minorHAnsi"/>
        <w:b/>
        <w:sz w:val="28"/>
        <w:szCs w:val="28"/>
      </w:rPr>
      <w:t>8</w:t>
    </w:r>
    <w:r w:rsidRPr="000406ED">
      <w:rPr>
        <w:rFonts w:asciiTheme="minorHAnsi" w:hAnsiTheme="minorHAnsi" w:cstheme="minorHAnsi"/>
        <w:b/>
        <w:sz w:val="28"/>
        <w:szCs w:val="28"/>
      </w:rPr>
      <w:t>.</w:t>
    </w:r>
  </w:p>
  <w:p w:rsidR="002912A6" w:rsidRDefault="002912A6" w:rsidP="000F74A5">
    <w:pPr>
      <w:pStyle w:val="Encabezado"/>
      <w:snapToGrid w:val="0"/>
      <w:ind w:left="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A24F9"/>
    <w:multiLevelType w:val="multilevel"/>
    <w:tmpl w:val="2A2C64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D7E2F1E"/>
    <w:multiLevelType w:val="hybridMultilevel"/>
    <w:tmpl w:val="10E2F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B28"/>
    <w:multiLevelType w:val="hybridMultilevel"/>
    <w:tmpl w:val="1FD463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677B"/>
    <w:multiLevelType w:val="multilevel"/>
    <w:tmpl w:val="4DBCBA72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DA74043"/>
    <w:multiLevelType w:val="hybridMultilevel"/>
    <w:tmpl w:val="63FE6C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7697"/>
    <w:multiLevelType w:val="hybridMultilevel"/>
    <w:tmpl w:val="A2423DE0"/>
    <w:lvl w:ilvl="0" w:tplc="1638A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1C1F"/>
    <w:multiLevelType w:val="multilevel"/>
    <w:tmpl w:val="0FA212F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BC26045"/>
    <w:multiLevelType w:val="multilevel"/>
    <w:tmpl w:val="14149558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5F464D14"/>
    <w:multiLevelType w:val="multilevel"/>
    <w:tmpl w:val="93187F7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57627E2"/>
    <w:multiLevelType w:val="multilevel"/>
    <w:tmpl w:val="60E47AA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665E689D"/>
    <w:multiLevelType w:val="multilevel"/>
    <w:tmpl w:val="45FAD4F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733455F8"/>
    <w:multiLevelType w:val="multilevel"/>
    <w:tmpl w:val="ABA8FC06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742337FE"/>
    <w:multiLevelType w:val="multilevel"/>
    <w:tmpl w:val="80ACC03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5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0"/>
    <w:rsid w:val="000406ED"/>
    <w:rsid w:val="00076E2C"/>
    <w:rsid w:val="00087624"/>
    <w:rsid w:val="000D0AA4"/>
    <w:rsid w:val="000D77CA"/>
    <w:rsid w:val="000F74A5"/>
    <w:rsid w:val="00115C2D"/>
    <w:rsid w:val="001710B4"/>
    <w:rsid w:val="001720CD"/>
    <w:rsid w:val="001843B0"/>
    <w:rsid w:val="00220C04"/>
    <w:rsid w:val="002232A7"/>
    <w:rsid w:val="002415D8"/>
    <w:rsid w:val="00255957"/>
    <w:rsid w:val="002912A6"/>
    <w:rsid w:val="00295257"/>
    <w:rsid w:val="002C5338"/>
    <w:rsid w:val="002D6482"/>
    <w:rsid w:val="002F1C33"/>
    <w:rsid w:val="00391927"/>
    <w:rsid w:val="003A3807"/>
    <w:rsid w:val="003B0E53"/>
    <w:rsid w:val="004207A8"/>
    <w:rsid w:val="00420947"/>
    <w:rsid w:val="00422F93"/>
    <w:rsid w:val="00431EE3"/>
    <w:rsid w:val="0046717E"/>
    <w:rsid w:val="004B08C1"/>
    <w:rsid w:val="004D27D6"/>
    <w:rsid w:val="005118FF"/>
    <w:rsid w:val="00515B9A"/>
    <w:rsid w:val="00533F76"/>
    <w:rsid w:val="00550610"/>
    <w:rsid w:val="00553D0B"/>
    <w:rsid w:val="00556599"/>
    <w:rsid w:val="0056351B"/>
    <w:rsid w:val="00571A30"/>
    <w:rsid w:val="00597089"/>
    <w:rsid w:val="005D1D3D"/>
    <w:rsid w:val="005F2D47"/>
    <w:rsid w:val="00691F1E"/>
    <w:rsid w:val="00720739"/>
    <w:rsid w:val="007C4068"/>
    <w:rsid w:val="007C6218"/>
    <w:rsid w:val="007D3382"/>
    <w:rsid w:val="007E6138"/>
    <w:rsid w:val="007F5586"/>
    <w:rsid w:val="008A45F5"/>
    <w:rsid w:val="008B236F"/>
    <w:rsid w:val="008B6AA0"/>
    <w:rsid w:val="008C7DA1"/>
    <w:rsid w:val="00901184"/>
    <w:rsid w:val="00952B45"/>
    <w:rsid w:val="00960ECA"/>
    <w:rsid w:val="009960EF"/>
    <w:rsid w:val="009A10E3"/>
    <w:rsid w:val="009B5ED0"/>
    <w:rsid w:val="009E395F"/>
    <w:rsid w:val="009F3F20"/>
    <w:rsid w:val="00A354E2"/>
    <w:rsid w:val="00A45650"/>
    <w:rsid w:val="00A54940"/>
    <w:rsid w:val="00A75AFA"/>
    <w:rsid w:val="00A852BD"/>
    <w:rsid w:val="00AC5B14"/>
    <w:rsid w:val="00B02C5D"/>
    <w:rsid w:val="00B62462"/>
    <w:rsid w:val="00B71120"/>
    <w:rsid w:val="00B76CC1"/>
    <w:rsid w:val="00B83B09"/>
    <w:rsid w:val="00BB041A"/>
    <w:rsid w:val="00BF147E"/>
    <w:rsid w:val="00BF35F4"/>
    <w:rsid w:val="00BF72A9"/>
    <w:rsid w:val="00C173FF"/>
    <w:rsid w:val="00C64CBA"/>
    <w:rsid w:val="00C80D00"/>
    <w:rsid w:val="00CC3EF1"/>
    <w:rsid w:val="00D16FEB"/>
    <w:rsid w:val="00D241A1"/>
    <w:rsid w:val="00DA70C5"/>
    <w:rsid w:val="00DB7656"/>
    <w:rsid w:val="00DC4BC7"/>
    <w:rsid w:val="00E22C86"/>
    <w:rsid w:val="00E57732"/>
    <w:rsid w:val="00E861EA"/>
    <w:rsid w:val="00E967D4"/>
    <w:rsid w:val="00F620E5"/>
    <w:rsid w:val="00F90163"/>
    <w:rsid w:val="00FA4441"/>
    <w:rsid w:val="00FA6C7A"/>
    <w:rsid w:val="00FB56C1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A354E2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numbering" w:customStyle="1" w:styleId="WW8Num1">
    <w:name w:val="WW8Num1"/>
    <w:basedOn w:val="Sinlista"/>
    <w:rsid w:val="00A354E2"/>
    <w:pPr>
      <w:numPr>
        <w:numId w:val="3"/>
      </w:numPr>
    </w:pPr>
  </w:style>
  <w:style w:type="numbering" w:customStyle="1" w:styleId="WW8Num4">
    <w:name w:val="WW8Num4"/>
    <w:basedOn w:val="Sinlista"/>
    <w:rsid w:val="00A354E2"/>
    <w:pPr>
      <w:numPr>
        <w:numId w:val="4"/>
      </w:numPr>
    </w:pPr>
  </w:style>
  <w:style w:type="numbering" w:customStyle="1" w:styleId="WW8Num8">
    <w:name w:val="WW8Num8"/>
    <w:basedOn w:val="Sinlista"/>
    <w:rsid w:val="00A354E2"/>
    <w:pPr>
      <w:numPr>
        <w:numId w:val="5"/>
      </w:numPr>
    </w:pPr>
  </w:style>
  <w:style w:type="numbering" w:customStyle="1" w:styleId="WW8Num9">
    <w:name w:val="WW8Num9"/>
    <w:basedOn w:val="Sinlista"/>
    <w:rsid w:val="00A354E2"/>
    <w:pPr>
      <w:numPr>
        <w:numId w:val="6"/>
      </w:numPr>
    </w:pPr>
  </w:style>
  <w:style w:type="numbering" w:customStyle="1" w:styleId="WW8Num16">
    <w:name w:val="WW8Num16"/>
    <w:basedOn w:val="Sinlista"/>
    <w:rsid w:val="00A354E2"/>
    <w:pPr>
      <w:numPr>
        <w:numId w:val="7"/>
      </w:numPr>
    </w:pPr>
  </w:style>
  <w:style w:type="numbering" w:customStyle="1" w:styleId="WW8Num22">
    <w:name w:val="WW8Num22"/>
    <w:basedOn w:val="Sinlista"/>
    <w:rsid w:val="00A354E2"/>
    <w:pPr>
      <w:numPr>
        <w:numId w:val="8"/>
      </w:numPr>
    </w:pPr>
  </w:style>
  <w:style w:type="numbering" w:customStyle="1" w:styleId="WW8Num25">
    <w:name w:val="WW8Num25"/>
    <w:basedOn w:val="Sinlista"/>
    <w:rsid w:val="00A354E2"/>
    <w:pPr>
      <w:numPr>
        <w:numId w:val="9"/>
      </w:numPr>
    </w:pPr>
  </w:style>
  <w:style w:type="numbering" w:customStyle="1" w:styleId="WW8Num27">
    <w:name w:val="WW8Num27"/>
    <w:basedOn w:val="Sinlista"/>
    <w:rsid w:val="00A354E2"/>
    <w:pPr>
      <w:numPr>
        <w:numId w:val="10"/>
      </w:numPr>
    </w:pPr>
  </w:style>
  <w:style w:type="numbering" w:customStyle="1" w:styleId="WW8Num29">
    <w:name w:val="WW8Num29"/>
    <w:basedOn w:val="Sinlista"/>
    <w:rsid w:val="00A354E2"/>
    <w:pPr>
      <w:numPr>
        <w:numId w:val="11"/>
      </w:numPr>
    </w:pPr>
  </w:style>
  <w:style w:type="character" w:styleId="Hipervnculo">
    <w:name w:val="Hyperlink"/>
    <w:basedOn w:val="Fuentedeprrafopredeter"/>
    <w:uiPriority w:val="99"/>
    <w:unhideWhenUsed/>
    <w:rsid w:val="00720739"/>
    <w:rPr>
      <w:color w:val="0000FF" w:themeColor="hyperlink"/>
      <w:u w:val="single"/>
    </w:rPr>
  </w:style>
  <w:style w:type="paragraph" w:customStyle="1" w:styleId="Text">
    <w:name w:val="Text"/>
    <w:basedOn w:val="Standard"/>
    <w:rsid w:val="00A5494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Default">
    <w:name w:val="Default"/>
    <w:rsid w:val="00A549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A354E2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numbering" w:customStyle="1" w:styleId="WW8Num1">
    <w:name w:val="WW8Num1"/>
    <w:basedOn w:val="Sinlista"/>
    <w:rsid w:val="00A354E2"/>
    <w:pPr>
      <w:numPr>
        <w:numId w:val="3"/>
      </w:numPr>
    </w:pPr>
  </w:style>
  <w:style w:type="numbering" w:customStyle="1" w:styleId="WW8Num4">
    <w:name w:val="WW8Num4"/>
    <w:basedOn w:val="Sinlista"/>
    <w:rsid w:val="00A354E2"/>
    <w:pPr>
      <w:numPr>
        <w:numId w:val="4"/>
      </w:numPr>
    </w:pPr>
  </w:style>
  <w:style w:type="numbering" w:customStyle="1" w:styleId="WW8Num8">
    <w:name w:val="WW8Num8"/>
    <w:basedOn w:val="Sinlista"/>
    <w:rsid w:val="00A354E2"/>
    <w:pPr>
      <w:numPr>
        <w:numId w:val="5"/>
      </w:numPr>
    </w:pPr>
  </w:style>
  <w:style w:type="numbering" w:customStyle="1" w:styleId="WW8Num9">
    <w:name w:val="WW8Num9"/>
    <w:basedOn w:val="Sinlista"/>
    <w:rsid w:val="00A354E2"/>
    <w:pPr>
      <w:numPr>
        <w:numId w:val="6"/>
      </w:numPr>
    </w:pPr>
  </w:style>
  <w:style w:type="numbering" w:customStyle="1" w:styleId="WW8Num16">
    <w:name w:val="WW8Num16"/>
    <w:basedOn w:val="Sinlista"/>
    <w:rsid w:val="00A354E2"/>
    <w:pPr>
      <w:numPr>
        <w:numId w:val="7"/>
      </w:numPr>
    </w:pPr>
  </w:style>
  <w:style w:type="numbering" w:customStyle="1" w:styleId="WW8Num22">
    <w:name w:val="WW8Num22"/>
    <w:basedOn w:val="Sinlista"/>
    <w:rsid w:val="00A354E2"/>
    <w:pPr>
      <w:numPr>
        <w:numId w:val="8"/>
      </w:numPr>
    </w:pPr>
  </w:style>
  <w:style w:type="numbering" w:customStyle="1" w:styleId="WW8Num25">
    <w:name w:val="WW8Num25"/>
    <w:basedOn w:val="Sinlista"/>
    <w:rsid w:val="00A354E2"/>
    <w:pPr>
      <w:numPr>
        <w:numId w:val="9"/>
      </w:numPr>
    </w:pPr>
  </w:style>
  <w:style w:type="numbering" w:customStyle="1" w:styleId="WW8Num27">
    <w:name w:val="WW8Num27"/>
    <w:basedOn w:val="Sinlista"/>
    <w:rsid w:val="00A354E2"/>
    <w:pPr>
      <w:numPr>
        <w:numId w:val="10"/>
      </w:numPr>
    </w:pPr>
  </w:style>
  <w:style w:type="numbering" w:customStyle="1" w:styleId="WW8Num29">
    <w:name w:val="WW8Num29"/>
    <w:basedOn w:val="Sinlista"/>
    <w:rsid w:val="00A354E2"/>
    <w:pPr>
      <w:numPr>
        <w:numId w:val="11"/>
      </w:numPr>
    </w:pPr>
  </w:style>
  <w:style w:type="character" w:styleId="Hipervnculo">
    <w:name w:val="Hyperlink"/>
    <w:basedOn w:val="Fuentedeprrafopredeter"/>
    <w:uiPriority w:val="99"/>
    <w:unhideWhenUsed/>
    <w:rsid w:val="00720739"/>
    <w:rPr>
      <w:color w:val="0000FF" w:themeColor="hyperlink"/>
      <w:u w:val="single"/>
    </w:rPr>
  </w:style>
  <w:style w:type="paragraph" w:customStyle="1" w:styleId="Text">
    <w:name w:val="Text"/>
    <w:basedOn w:val="Standard"/>
    <w:rsid w:val="00A5494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Default">
    <w:name w:val="Default"/>
    <w:rsid w:val="00A549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rans.tlaxcala.gob.mx/sistemas/transparencia/view_docs.php?recno=95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administrativa.ssp@tlaxcala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Usuario</cp:lastModifiedBy>
  <cp:revision>32</cp:revision>
  <cp:lastPrinted>2008-10-17T20:17:00Z</cp:lastPrinted>
  <dcterms:created xsi:type="dcterms:W3CDTF">2013-06-03T16:53:00Z</dcterms:created>
  <dcterms:modified xsi:type="dcterms:W3CDTF">2018-04-30T19:11:00Z</dcterms:modified>
</cp:coreProperties>
</file>