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6ED" w:rsidRDefault="000406ED" w:rsidP="00BF35F4">
      <w:pPr>
        <w:rPr>
          <w:rFonts w:asciiTheme="minorHAnsi" w:hAnsiTheme="minorHAnsi" w:cstheme="minorHAnsi"/>
          <w:b/>
        </w:rPr>
      </w:pPr>
    </w:p>
    <w:p w:rsidR="008B6AA0" w:rsidRDefault="008B6AA0" w:rsidP="00BF35F4">
      <w:pPr>
        <w:rPr>
          <w:rFonts w:asciiTheme="minorHAnsi" w:hAnsiTheme="minorHAnsi" w:cstheme="minorHAnsi"/>
          <w:b/>
        </w:rPr>
      </w:pP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EJE  RECTOR: 01 </w:t>
      </w:r>
    </w:p>
    <w:p w:rsidR="00533F76" w:rsidRDefault="002710F4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PROGRAMA:</w:t>
      </w:r>
      <w:r w:rsidR="00533F76" w:rsidRPr="00114CA6">
        <w:rPr>
          <w:rFonts w:ascii="Arial" w:hAnsi="Arial" w:cs="Arial"/>
          <w:b/>
        </w:rPr>
        <w:t xml:space="preserve"> </w:t>
      </w:r>
      <w:r w:rsidR="00533F76">
        <w:rPr>
          <w:rFonts w:ascii="Arial" w:hAnsi="Arial" w:cs="Arial"/>
          <w:b/>
        </w:rPr>
        <w:t>Democracia Participativa y Estado de Derecho</w:t>
      </w: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2710F4">
        <w:rPr>
          <w:rFonts w:ascii="Arial" w:hAnsi="Arial" w:cs="Arial"/>
          <w:b/>
        </w:rPr>
        <w:t>PROGRAMA:</w:t>
      </w:r>
      <w:r w:rsidR="00FC0FEA">
        <w:rPr>
          <w:rFonts w:ascii="Arial" w:hAnsi="Arial" w:cs="Arial"/>
          <w:b/>
        </w:rPr>
        <w:t xml:space="preserve"> Fortalecimiento y V</w:t>
      </w:r>
      <w:r w:rsidR="00572379">
        <w:rPr>
          <w:rFonts w:ascii="Arial" w:hAnsi="Arial" w:cs="Arial"/>
          <w:b/>
        </w:rPr>
        <w:t>igencia en el Estado de Derecho</w:t>
      </w:r>
    </w:p>
    <w:p w:rsidR="00572379" w:rsidRDefault="00572379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PROYECTO: 35 Seguridad Pública, Intramuros y Reinserción Social.</w:t>
      </w:r>
    </w:p>
    <w:p w:rsidR="00533F76" w:rsidRPr="00114CA6" w:rsidRDefault="00533F76" w:rsidP="00533F76">
      <w:pPr>
        <w:rPr>
          <w:rFonts w:ascii="Arial" w:hAnsi="Arial" w:cs="Arial"/>
          <w:b/>
        </w:rPr>
      </w:pP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536C2C">
        <w:rPr>
          <w:rFonts w:ascii="Arial" w:hAnsi="Arial" w:cs="Arial"/>
          <w:b/>
        </w:rPr>
        <w:t>Misión Institucional: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 xml:space="preserve">Somos una dependencia perteneciente al poder ejecutivo del Estado de Tlaxcala, la cual tiene por objeto proporcionar servicios de calidad para garantizar la Seguridad e integridad física y material, manteniendo la paz y estabilidad social </w:t>
      </w:r>
      <w:r w:rsidR="00391927" w:rsidRPr="00422F93">
        <w:rPr>
          <w:rFonts w:ascii="Calibri" w:hAnsi="Calibri" w:cs="Calibri"/>
          <w:sz w:val="20"/>
          <w:szCs w:val="20"/>
          <w:lang w:eastAsia="es-MX"/>
        </w:rPr>
        <w:t>a tr</w:t>
      </w:r>
      <w:r w:rsidR="00391927">
        <w:rPr>
          <w:rFonts w:ascii="Calibri" w:hAnsi="Calibri" w:cs="Calibri"/>
          <w:sz w:val="20"/>
          <w:szCs w:val="20"/>
          <w:lang w:eastAsia="es-MX"/>
        </w:rPr>
        <w:t>av</w:t>
      </w:r>
      <w:r w:rsidR="00391927" w:rsidRPr="00422F93">
        <w:rPr>
          <w:rFonts w:ascii="Calibri" w:hAnsi="Calibri" w:cs="Calibri"/>
          <w:sz w:val="20"/>
          <w:szCs w:val="20"/>
          <w:lang w:eastAsia="es-MX"/>
        </w:rPr>
        <w:t>és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 xml:space="preserve"> del dialogo y la </w:t>
      </w:r>
      <w:r w:rsidR="00BE797F" w:rsidRPr="00422F93">
        <w:rPr>
          <w:rFonts w:ascii="Calibri" w:hAnsi="Calibri" w:cs="Calibri"/>
          <w:sz w:val="20"/>
          <w:szCs w:val="20"/>
          <w:lang w:eastAsia="es-MX"/>
        </w:rPr>
        <w:t>concertación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 xml:space="preserve"> social y </w:t>
      </w:r>
      <w:r w:rsidR="00BE797F" w:rsidRPr="00422F93">
        <w:rPr>
          <w:rFonts w:ascii="Calibri" w:hAnsi="Calibri" w:cs="Calibri"/>
          <w:sz w:val="20"/>
          <w:szCs w:val="20"/>
          <w:lang w:eastAsia="es-MX"/>
        </w:rPr>
        <w:t>política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 xml:space="preserve"> para mantener el estado de derecho buscando la convivencia </w:t>
      </w:r>
      <w:r w:rsidR="00BE797F" w:rsidRPr="00422F93">
        <w:rPr>
          <w:rFonts w:ascii="Calibri" w:hAnsi="Calibri" w:cs="Calibri"/>
          <w:sz w:val="20"/>
          <w:szCs w:val="20"/>
          <w:lang w:eastAsia="es-MX"/>
        </w:rPr>
        <w:t>armónica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 xml:space="preserve"> y </w:t>
      </w:r>
      <w:r w:rsidR="00BE797F" w:rsidRPr="00422F93">
        <w:rPr>
          <w:rFonts w:ascii="Calibri" w:hAnsi="Calibri" w:cs="Calibri"/>
          <w:sz w:val="20"/>
          <w:szCs w:val="20"/>
          <w:lang w:eastAsia="es-MX"/>
        </w:rPr>
        <w:t>pacífica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 xml:space="preserve"> para los habitantes de Tlaxcala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BE797F" w:rsidRPr="00BE797F" w:rsidRDefault="00533F76" w:rsidP="00BE797F">
      <w:pPr>
        <w:jc w:val="both"/>
        <w:rPr>
          <w:rFonts w:ascii="Calibri" w:hAnsi="Calibri" w:cs="Calibri"/>
          <w:sz w:val="20"/>
          <w:szCs w:val="20"/>
          <w:lang w:val="es-MX" w:eastAsia="es-MX"/>
        </w:rPr>
      </w:pPr>
      <w:r w:rsidRPr="00536C2C">
        <w:rPr>
          <w:rFonts w:ascii="Arial" w:hAnsi="Arial" w:cs="Arial"/>
          <w:b/>
        </w:rPr>
        <w:t>Visión: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BE797F" w:rsidRPr="00BE797F">
        <w:rPr>
          <w:rFonts w:ascii="Calibri" w:hAnsi="Calibri" w:cs="Calibri"/>
          <w:sz w:val="20"/>
          <w:szCs w:val="20"/>
          <w:lang w:val="es-MX" w:eastAsia="es-MX"/>
        </w:rPr>
        <w:t>Hacer de Tlaxcala una entidad federativa en la que perdure el orden  y la paz social,  propiciando en los ciudadanos la integridad, la sensibilidad humana, el trabajo en equipo, seguridad y certeza jurídica,  garantizando sus bienes materiales, actividades, y respetando sus derechos humanos creando un clima de legalidad y seguridad pública para la inversión, el crecimiento y desarrollo económico-social del estado.</w:t>
      </w:r>
    </w:p>
    <w:p w:rsidR="00FC0FEA" w:rsidRPr="00BE797F" w:rsidRDefault="00FC0FEA" w:rsidP="008B236F">
      <w:pPr>
        <w:jc w:val="both"/>
        <w:rPr>
          <w:rFonts w:ascii="Arial" w:hAnsi="Arial" w:cs="Arial"/>
          <w:b/>
          <w:lang w:val="es-MX"/>
        </w:rPr>
      </w:pPr>
    </w:p>
    <w:p w:rsidR="00533F76" w:rsidRPr="00536C2C" w:rsidRDefault="00533F76" w:rsidP="008B236F">
      <w:pPr>
        <w:jc w:val="both"/>
        <w:rPr>
          <w:rFonts w:ascii="Arial" w:hAnsi="Arial" w:cs="Arial"/>
          <w:b/>
        </w:rPr>
      </w:pPr>
      <w:r w:rsidRPr="00536C2C">
        <w:rPr>
          <w:rFonts w:ascii="Arial" w:hAnsi="Arial" w:cs="Arial"/>
          <w:b/>
        </w:rPr>
        <w:t>Objetivos Estratégicos:</w:t>
      </w:r>
    </w:p>
    <w:p w:rsidR="00FC0FEA" w:rsidRPr="00A47955" w:rsidRDefault="00533F76" w:rsidP="008B236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2A4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E797F" w:rsidRPr="00A47955">
        <w:rPr>
          <w:rFonts w:asciiTheme="minorHAnsi" w:hAnsiTheme="minorHAnsi" w:cstheme="minorHAnsi"/>
          <w:bCs/>
          <w:sz w:val="20"/>
          <w:szCs w:val="20"/>
        </w:rPr>
        <w:t>1. Abatir el índice delictivo en el Estado, mediante diversos mecanismos: campañas de prevención del delito y conductas infractoras; profesionalización de los integrantes de las Corporaciones de Seguridad, mediante la carrera policial, elevando el nivel educativo y preparación; vigilancia en la entidad mediante operativos con los tres ámbitos de gobierno, garantizando la seguridad y paz públicas.</w:t>
      </w:r>
    </w:p>
    <w:p w:rsidR="00533F76" w:rsidRPr="00A47955" w:rsidRDefault="0021194C" w:rsidP="008B236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47955">
        <w:rPr>
          <w:rFonts w:asciiTheme="minorHAnsi" w:hAnsiTheme="minorHAnsi" w:cstheme="minorHAnsi"/>
          <w:sz w:val="20"/>
          <w:szCs w:val="20"/>
          <w:lang w:val="es-MX"/>
        </w:rPr>
        <w:t>2. Procurar la reinserción social de los internos de centros penitenciarios y de internamiento para adolescentes infractores, sustentada sobre la base de la educación, trabajo, capacitación para el trabajo, salud, deporte y terapia psicológica.</w:t>
      </w:r>
    </w:p>
    <w:p w:rsidR="0021194C" w:rsidRPr="00A47955" w:rsidRDefault="0021194C" w:rsidP="008B236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47955">
        <w:rPr>
          <w:rFonts w:asciiTheme="minorHAnsi" w:hAnsiTheme="minorHAnsi" w:cstheme="minorHAnsi"/>
          <w:sz w:val="20"/>
          <w:szCs w:val="20"/>
          <w:lang w:val="es-MX"/>
        </w:rPr>
        <w:t>3. Obtener mayores resultados a través de la prestación y ampliación de los servicios de seguridad intramuros a instituciones y empresas públicas y privadas.</w:t>
      </w:r>
    </w:p>
    <w:p w:rsidR="0021194C" w:rsidRPr="00A47955" w:rsidRDefault="0021194C" w:rsidP="008B236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47955">
        <w:rPr>
          <w:rFonts w:asciiTheme="minorHAnsi" w:hAnsiTheme="minorHAnsi" w:cstheme="minorHAnsi"/>
          <w:sz w:val="20"/>
          <w:szCs w:val="20"/>
          <w:lang w:val="es-MX"/>
        </w:rPr>
        <w:t>4. Lograr el óptimo funcionamiento de las diferentes áreas que conforman la Secretaría de Seguridad Pública, con el fin de eficientar los servicios que ésta otorga.</w:t>
      </w:r>
    </w:p>
    <w:p w:rsidR="0021194C" w:rsidRPr="00A47955" w:rsidRDefault="0021194C" w:rsidP="008B236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47955">
        <w:rPr>
          <w:rFonts w:asciiTheme="minorHAnsi" w:hAnsiTheme="minorHAnsi" w:cstheme="minorHAnsi"/>
          <w:sz w:val="20"/>
          <w:szCs w:val="20"/>
          <w:lang w:val="es-MX"/>
        </w:rPr>
        <w:t>5. Administrar de manera eficiente y con calidad los recursos humanos, financieros, materiales y tecnológicos para atender los requerimientos de las áreas adscritas a la Secretaría de Seguridad Pública.</w:t>
      </w:r>
    </w:p>
    <w:p w:rsidR="00642E4B" w:rsidRPr="0021194C" w:rsidRDefault="00642E4B" w:rsidP="008B236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33F76" w:rsidRPr="00FC0FEA" w:rsidRDefault="00533F76" w:rsidP="008B236F">
      <w:pPr>
        <w:jc w:val="both"/>
        <w:rPr>
          <w:rFonts w:ascii="Arial" w:hAnsi="Arial" w:cs="Arial"/>
          <w:b/>
        </w:rPr>
      </w:pPr>
      <w:r w:rsidRPr="00FC0FEA">
        <w:rPr>
          <w:rFonts w:ascii="Arial" w:hAnsi="Arial" w:cs="Arial"/>
          <w:b/>
        </w:rPr>
        <w:t>ACCIONES DE GOBIERNO:</w:t>
      </w:r>
    </w:p>
    <w:p w:rsidR="00FC0FEA" w:rsidRPr="00BE797F" w:rsidRDefault="00FC0FEA" w:rsidP="008B236F">
      <w:pPr>
        <w:jc w:val="both"/>
        <w:rPr>
          <w:b/>
          <w:sz w:val="20"/>
          <w:szCs w:val="20"/>
          <w:lang w:val="es-MX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Acciones a Corto Plazo:</w:t>
      </w:r>
    </w:p>
    <w:p w:rsidR="00FC0FEA" w:rsidRPr="00A47955" w:rsidRDefault="007A3E1F" w:rsidP="008B236F">
      <w:pPr>
        <w:jc w:val="both"/>
        <w:rPr>
          <w:rFonts w:asciiTheme="minorHAnsi" w:hAnsiTheme="minorHAnsi" w:cstheme="minorHAnsi"/>
          <w:sz w:val="20"/>
          <w:szCs w:val="20"/>
          <w:lang w:eastAsia="es-MX"/>
        </w:rPr>
      </w:pPr>
      <w:r w:rsidRPr="00A47955">
        <w:rPr>
          <w:rFonts w:asciiTheme="minorHAnsi" w:hAnsiTheme="minorHAnsi" w:cstheme="minorHAnsi"/>
          <w:sz w:val="20"/>
          <w:szCs w:val="20"/>
          <w:lang w:eastAsia="es-MX"/>
        </w:rPr>
        <w:t>1. Mantener el orden y la paz pública</w:t>
      </w:r>
    </w:p>
    <w:p w:rsidR="00533F76" w:rsidRPr="00A47955" w:rsidRDefault="007A3E1F" w:rsidP="008B236F">
      <w:pPr>
        <w:jc w:val="both"/>
        <w:rPr>
          <w:rFonts w:asciiTheme="minorHAnsi" w:hAnsiTheme="minorHAnsi" w:cstheme="minorHAnsi"/>
          <w:sz w:val="20"/>
          <w:szCs w:val="20"/>
          <w:lang w:val="es-MX" w:eastAsia="es-MX"/>
        </w:rPr>
      </w:pPr>
      <w:r w:rsidRPr="00A47955">
        <w:rPr>
          <w:rFonts w:asciiTheme="minorHAnsi" w:hAnsiTheme="minorHAnsi" w:cstheme="minorHAnsi"/>
          <w:sz w:val="20"/>
          <w:szCs w:val="20"/>
          <w:lang w:val="es-MX" w:eastAsia="es-MX"/>
        </w:rPr>
        <w:t>2. Proteger la integridad física de las personas y de sus bienes.</w:t>
      </w:r>
    </w:p>
    <w:p w:rsidR="00533F76" w:rsidRPr="00A47955" w:rsidRDefault="007A3E1F" w:rsidP="008B236F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3. Prevenir la comisión de delitos</w:t>
      </w:r>
    </w:p>
    <w:p w:rsidR="007A3E1F" w:rsidRPr="00A47955" w:rsidRDefault="007A3E1F" w:rsidP="008B236F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4. Colaborar en la investigación y persecución de los Delitos del Fuero Común y Federal</w:t>
      </w:r>
    </w:p>
    <w:p w:rsidR="007A3E1F" w:rsidRPr="00A47955" w:rsidRDefault="007A3E1F" w:rsidP="008B236F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5. Auxiliar a la población en caso de siniestros y desastres</w:t>
      </w:r>
    </w:p>
    <w:p w:rsidR="007A3E1F" w:rsidRPr="00A47955" w:rsidRDefault="007A3E1F" w:rsidP="008B236F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6. Elaborar programas estratégicos de Seguridad Pública</w:t>
      </w:r>
    </w:p>
    <w:p w:rsidR="007A3E1F" w:rsidRPr="00A47955" w:rsidRDefault="007A3E1F" w:rsidP="008B236F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7. Mejorar los sistemas de capacitación y formación del personal de los cuerpos de seguridad pública</w:t>
      </w:r>
    </w:p>
    <w:p w:rsidR="007A3E1F" w:rsidRPr="00A47955" w:rsidRDefault="00533F76" w:rsidP="008B236F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lastRenderedPageBreak/>
        <w:t>Acciones a Mediano Plazo:</w:t>
      </w:r>
    </w:p>
    <w:p w:rsidR="00533F76" w:rsidRPr="00A47955" w:rsidRDefault="007A3E1F" w:rsidP="007A3E1F">
      <w:pPr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8. Reinsertar productiva y pos</w:t>
      </w:r>
      <w:r w:rsidR="00F9038C">
        <w:rPr>
          <w:rFonts w:asciiTheme="minorHAnsi" w:hAnsiTheme="minorHAnsi" w:cstheme="minorHAnsi"/>
          <w:sz w:val="20"/>
          <w:szCs w:val="20"/>
        </w:rPr>
        <w:t>itivamente en la sociedad a pre</w:t>
      </w:r>
      <w:r w:rsidRPr="00A47955">
        <w:rPr>
          <w:rFonts w:asciiTheme="minorHAnsi" w:hAnsiTheme="minorHAnsi" w:cstheme="minorHAnsi"/>
          <w:sz w:val="20"/>
          <w:szCs w:val="20"/>
        </w:rPr>
        <w:t>liberados y liberados adultos y adolescentes infractores</w:t>
      </w:r>
    </w:p>
    <w:p w:rsidR="007A3E1F" w:rsidRPr="00A47955" w:rsidRDefault="007A3E1F" w:rsidP="007A3E1F">
      <w:pPr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9. Coordinar esfuerzos en materia de Seguridad Pública con los tres niveles de Gobierno en el marco de la Ley General del Sistema Nacional de Seguridad Pública</w:t>
      </w:r>
    </w:p>
    <w:p w:rsidR="007A3E1F" w:rsidRPr="00A47955" w:rsidRDefault="007A3E1F" w:rsidP="007A3E1F">
      <w:pPr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10. Llevar acabo la reestructuración organizacional y modernización de la Secretaria de Seguridad Pública</w:t>
      </w:r>
    </w:p>
    <w:p w:rsidR="00BE4B98" w:rsidRDefault="00BE4B98" w:rsidP="007A3E1F">
      <w:pPr>
        <w:rPr>
          <w:sz w:val="20"/>
          <w:szCs w:val="20"/>
        </w:rPr>
      </w:pPr>
    </w:p>
    <w:p w:rsidR="00BE4B98" w:rsidRPr="00BE4B98" w:rsidRDefault="00BE4B98" w:rsidP="007A3E1F">
      <w:pPr>
        <w:rPr>
          <w:b/>
          <w:sz w:val="20"/>
          <w:szCs w:val="20"/>
        </w:rPr>
      </w:pPr>
      <w:r w:rsidRPr="00BE4B98">
        <w:rPr>
          <w:b/>
          <w:sz w:val="20"/>
          <w:szCs w:val="20"/>
        </w:rPr>
        <w:t>Acciones a Mediano Plazo:</w:t>
      </w:r>
    </w:p>
    <w:p w:rsidR="004F3526" w:rsidRPr="004F3526" w:rsidRDefault="00BE4B98" w:rsidP="00BE4B98">
      <w:pPr>
        <w:jc w:val="both"/>
        <w:rPr>
          <w:rFonts w:asciiTheme="minorHAnsi" w:hAnsiTheme="minorHAnsi" w:cstheme="minorHAnsi"/>
          <w:sz w:val="20"/>
          <w:szCs w:val="20"/>
          <w:lang w:val="es-MX" w:eastAsia="es-MX"/>
        </w:rPr>
      </w:pPr>
      <w:r w:rsidRPr="00A47955">
        <w:rPr>
          <w:rFonts w:asciiTheme="minorHAnsi" w:hAnsiTheme="minorHAnsi" w:cstheme="minorHAnsi"/>
          <w:sz w:val="20"/>
          <w:szCs w:val="20"/>
        </w:rPr>
        <w:t>1. Aumentar la presencia policial en la entidad para prevenir el delito y persecución en flagrancia.</w:t>
      </w:r>
      <w:r w:rsidRPr="00A47955">
        <w:rPr>
          <w:rFonts w:asciiTheme="minorHAnsi" w:hAnsiTheme="minorHAnsi" w:cstheme="minorHAnsi"/>
          <w:sz w:val="20"/>
          <w:szCs w:val="20"/>
        </w:rPr>
        <w:tab/>
      </w:r>
      <w:r w:rsidRPr="00A47955">
        <w:rPr>
          <w:rFonts w:asciiTheme="minorHAnsi" w:hAnsiTheme="minorHAnsi" w:cstheme="minorHAnsi"/>
          <w:sz w:val="20"/>
          <w:szCs w:val="20"/>
        </w:rPr>
        <w:fldChar w:fldCharType="begin"/>
      </w:r>
      <w:r w:rsidRPr="00A47955">
        <w:rPr>
          <w:rFonts w:asciiTheme="minorHAnsi" w:hAnsiTheme="minorHAnsi" w:cstheme="minorHAnsi"/>
          <w:sz w:val="20"/>
          <w:szCs w:val="20"/>
        </w:rPr>
        <w:instrText xml:space="preserve"> LINK </w:instrText>
      </w:r>
      <w:r w:rsidR="00D77686">
        <w:rPr>
          <w:rFonts w:asciiTheme="minorHAnsi" w:hAnsiTheme="minorHAnsi" w:cstheme="minorHAnsi"/>
          <w:sz w:val="20"/>
          <w:szCs w:val="20"/>
        </w:rPr>
        <w:instrText xml:space="preserve">Excel.Sheet.12 "C:\\Users\\Usuario\\Desktop\\PROGRAMATICO 2015.xlsx" "POA OK!F48C5:F48C9" </w:instrText>
      </w:r>
      <w:r w:rsidRPr="00A47955">
        <w:rPr>
          <w:rFonts w:asciiTheme="minorHAnsi" w:hAnsiTheme="minorHAnsi" w:cstheme="minorHAnsi"/>
          <w:sz w:val="20"/>
          <w:szCs w:val="20"/>
        </w:rPr>
        <w:instrText xml:space="preserve">\a \f 4 \h </w:instrText>
      </w:r>
      <w:r w:rsidR="00A47955">
        <w:rPr>
          <w:rFonts w:asciiTheme="minorHAnsi" w:hAnsiTheme="minorHAnsi" w:cstheme="minorHAnsi"/>
          <w:sz w:val="20"/>
          <w:szCs w:val="20"/>
        </w:rPr>
        <w:instrText xml:space="preserve"> \* MERGEFORMAT </w:instrText>
      </w:r>
      <w:r w:rsidRPr="00A47955">
        <w:rPr>
          <w:rFonts w:asciiTheme="minorHAnsi" w:hAnsiTheme="minorHAnsi" w:cstheme="minorHAnsi"/>
          <w:sz w:val="20"/>
          <w:szCs w:val="20"/>
        </w:rPr>
        <w:fldChar w:fldCharType="separate"/>
      </w:r>
    </w:p>
    <w:p w:rsidR="004F3526" w:rsidRPr="004F3526" w:rsidRDefault="004F3526" w:rsidP="004F3526">
      <w:pPr>
        <w:jc w:val="both"/>
        <w:rPr>
          <w:rFonts w:asciiTheme="minorHAnsi" w:hAnsiTheme="minorHAnsi" w:cstheme="minorHAnsi"/>
          <w:sz w:val="20"/>
          <w:szCs w:val="20"/>
          <w:lang w:val="es-MX" w:eastAsia="es-MX"/>
        </w:rPr>
      </w:pPr>
      <w:r w:rsidRPr="004F3526">
        <w:rPr>
          <w:rFonts w:asciiTheme="minorHAnsi" w:hAnsiTheme="minorHAnsi" w:cstheme="minorHAnsi"/>
          <w:sz w:val="20"/>
          <w:szCs w:val="20"/>
          <w:lang w:val="es-MX" w:eastAsia="es-MX"/>
        </w:rPr>
        <w:t>2. Homologar las percepciones, compensaciones y estímulos al personal integrante de la Secretaría, conforme lo estipula la Ley de Seguridad Pública.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A47955">
        <w:rPr>
          <w:rFonts w:asciiTheme="minorHAnsi" w:hAnsiTheme="minorHAnsi" w:cstheme="minorHAnsi"/>
          <w:sz w:val="20"/>
          <w:szCs w:val="20"/>
        </w:rPr>
        <w:t>3. Adquirir el parque vehicular adecuado y necesario, para la vigilancia e intervención policial y de auxilio a la población de la entidad con el fin de atender oportunamente las denuncias y emergencias ciudadanas.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4. Dotar uniformes, equipos de comunicación, anti motín y tecnológico especializado al personal de la Secretaría, para salvaguardar su integridad física en caso de disturbios, desastres y emergencias que afecten la paz y seguridad públicas.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5. Comprar armamento y municiones para tener la capacidad de enfrentar la delincuencia.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6. Llevar a cabo planes y programas de profesionalización para el personal de la Secretaría.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7. Publicar convocatorias para los aspirantes a ingresar en esta Secretaría.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 xml:space="preserve">8. Gestionar el recurso financiero para insumos, mantenimiento y reparación de todos los bienes muebles e inmuebles y equipos. 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9. Realizar campañas de prensa, radio y televisión, para la prevención del delito y adicciones, cultura de la legalidad y denuncia ciudadana.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10. Proporcionar seguridad interior y perimetral en Industrias y empresas comerciales.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11. Controlar y agilizar la vialidad en las áreas urbanas del Estado.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12. Intervenir en las marchas y manifestaciones masivas a fin de mantener la gobernabilidad en el Estado.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13. Apoyar a todos los Municipios para mantener el orden en sus ferias, carnavales y bailes populares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14. Efectuar exámenes de control de confianza y promoción para el ingreso y permanencia del personal policial y administrativo.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15. Realizar operativos conjuntos con los 3 ámbitos de gobierno y entidades colindantes.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16. Dar cumplimiento a los compromisos adquiridos en el Acuerdo por la Justicia y la Legalidad, así como a lo que establece la Ley General del Sistema Nacional de Seguridad Pública.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17. Cumplir con los ordenamientos de la Ley de Transparencia y Acceso a la Información Pública.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18. Realizar operativos específicos en base a la información de mapas criminológicos de incidencia delictiva.</w:t>
      </w:r>
    </w:p>
    <w:p w:rsidR="00BE4B98" w:rsidRPr="00A47955" w:rsidRDefault="00BE4B98" w:rsidP="00BE4B98">
      <w:pPr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 xml:space="preserve">19. Atender oportunamente las peticiones y en su caso las recomendaciones que emita la Comisión Nacional y Estatal </w:t>
      </w:r>
      <w:proofErr w:type="spellStart"/>
      <w:r w:rsidRPr="00A47955">
        <w:rPr>
          <w:rFonts w:asciiTheme="minorHAnsi" w:hAnsiTheme="minorHAnsi" w:cstheme="minorHAnsi"/>
          <w:sz w:val="20"/>
          <w:szCs w:val="20"/>
        </w:rPr>
        <w:t>del</w:t>
      </w:r>
      <w:proofErr w:type="spellEnd"/>
      <w:r w:rsidRPr="00A47955">
        <w:rPr>
          <w:rFonts w:asciiTheme="minorHAnsi" w:hAnsiTheme="minorHAnsi" w:cstheme="minorHAnsi"/>
          <w:sz w:val="20"/>
          <w:szCs w:val="20"/>
        </w:rPr>
        <w:t xml:space="preserve"> los Derechos Humanos</w:t>
      </w:r>
    </w:p>
    <w:p w:rsidR="00533F76" w:rsidRPr="00A47955" w:rsidRDefault="00533F76" w:rsidP="00BE4B9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USUARIOS: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Pr="00A47955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Población en General</w:t>
      </w:r>
    </w:p>
    <w:p w:rsidR="00533F76" w:rsidRPr="00A47955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Policías</w:t>
      </w:r>
    </w:p>
    <w:p w:rsidR="00533F76" w:rsidRPr="00A47955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ind w:left="426" w:hanging="6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47955">
        <w:rPr>
          <w:rFonts w:asciiTheme="minorHAnsi" w:hAnsiTheme="minorHAnsi" w:cstheme="minorHAnsi"/>
          <w:sz w:val="20"/>
          <w:szCs w:val="20"/>
        </w:rPr>
        <w:t>Internos</w:t>
      </w:r>
    </w:p>
    <w:p w:rsidR="00FC0FEA" w:rsidRPr="00506133" w:rsidRDefault="00FC0FEA" w:rsidP="008B236F">
      <w:pPr>
        <w:pStyle w:val="Prrafodelista"/>
        <w:suppressAutoHyphens w:val="0"/>
        <w:spacing w:after="200" w:line="276" w:lineRule="auto"/>
        <w:ind w:left="426"/>
        <w:contextualSpacing/>
        <w:jc w:val="both"/>
        <w:rPr>
          <w:sz w:val="20"/>
          <w:szCs w:val="20"/>
        </w:rPr>
      </w:pPr>
    </w:p>
    <w:p w:rsidR="005A07CA" w:rsidRDefault="005A07CA" w:rsidP="008B236F">
      <w:pPr>
        <w:pStyle w:val="Prrafodelista"/>
        <w:ind w:hanging="720"/>
        <w:jc w:val="both"/>
        <w:rPr>
          <w:b/>
          <w:sz w:val="20"/>
          <w:szCs w:val="20"/>
        </w:rPr>
      </w:pPr>
    </w:p>
    <w:p w:rsidR="005A07CA" w:rsidRDefault="005A07CA" w:rsidP="008B236F">
      <w:pPr>
        <w:pStyle w:val="Prrafodelista"/>
        <w:ind w:hanging="720"/>
        <w:jc w:val="both"/>
        <w:rPr>
          <w:b/>
          <w:sz w:val="20"/>
          <w:szCs w:val="20"/>
        </w:rPr>
      </w:pPr>
    </w:p>
    <w:p w:rsidR="00533F76" w:rsidRDefault="00533F76" w:rsidP="008B236F">
      <w:pPr>
        <w:pStyle w:val="Prrafodelista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Metas del Proyecto:</w:t>
      </w:r>
    </w:p>
    <w:p w:rsidR="00FC0FEA" w:rsidRDefault="00FC0FEA" w:rsidP="008B236F">
      <w:pPr>
        <w:pStyle w:val="Prrafodelista"/>
        <w:ind w:hanging="720"/>
        <w:jc w:val="both"/>
        <w:rPr>
          <w:b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Contribuir a eficientar la seguridad para los tlaxcaltecas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5A07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Bajar la inseguridad social en el estado de Tlaxcala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Adecuar programas de capacitación y contar con los recursos materiales para personal de seguridad</w:t>
      </w: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Gestionar plazas suficientes de personal para seguridad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Otorgar constancias a la población penitenciaria con posibilidades de reinserción social</w:t>
      </w: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Capacitar a los policías en activo de forma permanente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 xml:space="preserve">Llevar a cabo acciones de inspección y supervisión a las funciones de seguridad </w:t>
      </w:r>
      <w:r w:rsidR="00FC0FEA" w:rsidRPr="005A07CA">
        <w:rPr>
          <w:rFonts w:asciiTheme="minorHAnsi" w:hAnsiTheme="minorHAnsi" w:cstheme="minorHAnsi"/>
          <w:sz w:val="20"/>
          <w:szCs w:val="20"/>
        </w:rPr>
        <w:t>pública.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Dar cumplimiento al avance presupuestal en base a las partidas del presupuesto autorizado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Gestionar plazas de nu</w:t>
      </w:r>
      <w:r w:rsidR="00FC0FEA" w:rsidRPr="005A07CA">
        <w:rPr>
          <w:rFonts w:asciiTheme="minorHAnsi" w:hAnsiTheme="minorHAnsi" w:cstheme="minorHAnsi"/>
          <w:sz w:val="20"/>
          <w:szCs w:val="20"/>
        </w:rPr>
        <w:t>eva creación para la secretaria.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Realizar operativos, recorridos y apoyos en base a la información de mapas criminológicos, tramos carreteros y vialidad urbana con el fin de mantener y/o reducir la inseguridad estatal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Cumplir con los servicios de guarda, seguridad y vigilancia al sector público y privado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Cumplir con las supervisiones a los servicios prestados al sector público y privado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Realizar operativos sorpresa con elementos de seguridad y custodia al interior del centro penitenciario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FC0FEA" w:rsidRPr="005A07CA" w:rsidRDefault="00FC0FEA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Efectuar la clasificación de internos de acuerdo a s</w:t>
      </w:r>
      <w:r w:rsidR="00E84ACF" w:rsidRPr="005A07CA">
        <w:rPr>
          <w:rFonts w:asciiTheme="minorHAnsi" w:hAnsiTheme="minorHAnsi" w:cstheme="minorHAnsi"/>
          <w:sz w:val="20"/>
          <w:szCs w:val="20"/>
        </w:rPr>
        <w:t>u perfil té</w:t>
      </w:r>
      <w:r w:rsidRPr="005A07CA">
        <w:rPr>
          <w:rFonts w:asciiTheme="minorHAnsi" w:hAnsiTheme="minorHAnsi" w:cstheme="minorHAnsi"/>
          <w:sz w:val="20"/>
          <w:szCs w:val="20"/>
        </w:rPr>
        <w:t>cnico-</w:t>
      </w:r>
      <w:r w:rsidR="00E84ACF" w:rsidRPr="005A07CA">
        <w:rPr>
          <w:rFonts w:asciiTheme="minorHAnsi" w:hAnsiTheme="minorHAnsi" w:cstheme="minorHAnsi"/>
          <w:sz w:val="20"/>
          <w:szCs w:val="20"/>
        </w:rPr>
        <w:t>criminológico</w:t>
      </w:r>
    </w:p>
    <w:p w:rsidR="00533F76" w:rsidRPr="005A07CA" w:rsidRDefault="00533F76" w:rsidP="008B236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5A07CA">
        <w:rPr>
          <w:rFonts w:asciiTheme="minorHAnsi" w:hAnsiTheme="minorHAnsi" w:cstheme="minorHAnsi"/>
          <w:sz w:val="20"/>
          <w:szCs w:val="20"/>
        </w:rPr>
        <w:t>Otorgar certificados a los internos en los diversos niveles educativos</w:t>
      </w:r>
      <w:r w:rsidR="00FC0FEA" w:rsidRPr="005A07CA">
        <w:rPr>
          <w:rFonts w:asciiTheme="minorHAnsi" w:hAnsiTheme="minorHAnsi" w:cstheme="minorHAnsi"/>
          <w:sz w:val="20"/>
          <w:szCs w:val="20"/>
        </w:rPr>
        <w:t>.</w:t>
      </w: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A806BD" w:rsidRPr="00506133" w:rsidRDefault="00A806BD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rFonts w:ascii="Arial" w:hAnsi="Arial" w:cs="Arial"/>
          <w:b/>
        </w:rPr>
      </w:pPr>
      <w:r w:rsidRPr="0094203D">
        <w:rPr>
          <w:rFonts w:ascii="Arial" w:hAnsi="Arial" w:cs="Arial"/>
          <w:b/>
        </w:rPr>
        <w:t>INDICADORES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 xml:space="preserve">contribuir a la aplicación de la plena vigencia del estado de derecho para garantizar la seguridad </w:t>
      </w:r>
      <w:r w:rsidR="005A07CA" w:rsidRPr="00394466">
        <w:rPr>
          <w:rFonts w:asciiTheme="minorHAnsi" w:hAnsiTheme="minorHAnsi" w:cstheme="minorHAnsi"/>
          <w:sz w:val="20"/>
          <w:szCs w:val="20"/>
        </w:rPr>
        <w:t>pública</w:t>
      </w:r>
      <w:r w:rsidRPr="00394466">
        <w:rPr>
          <w:rFonts w:asciiTheme="minorHAnsi" w:hAnsiTheme="minorHAnsi" w:cstheme="minorHAnsi"/>
          <w:sz w:val="20"/>
          <w:szCs w:val="20"/>
        </w:rPr>
        <w:t xml:space="preserve"> y estabilidad política social de los habitantes de </w:t>
      </w:r>
      <w:r w:rsidR="005A07CA" w:rsidRPr="00394466">
        <w:rPr>
          <w:rFonts w:asciiTheme="minorHAnsi" w:hAnsiTheme="minorHAnsi" w:cstheme="minorHAnsi"/>
          <w:sz w:val="20"/>
          <w:szCs w:val="20"/>
        </w:rPr>
        <w:t>Tlaxcala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 xml:space="preserve">garantizar la seguridad e integridad física y material de los habitantes de </w:t>
      </w:r>
      <w:r w:rsidR="005A07CA" w:rsidRPr="00394466">
        <w:rPr>
          <w:rFonts w:asciiTheme="minorHAnsi" w:hAnsiTheme="minorHAnsi" w:cstheme="minorHAnsi"/>
          <w:sz w:val="20"/>
          <w:szCs w:val="20"/>
        </w:rPr>
        <w:t>Tlaxcala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 xml:space="preserve">realización del programa de seguridad </w:t>
      </w:r>
      <w:r w:rsidR="005A07CA" w:rsidRPr="00394466">
        <w:rPr>
          <w:rFonts w:asciiTheme="minorHAnsi" w:hAnsiTheme="minorHAnsi" w:cstheme="minorHAnsi"/>
          <w:sz w:val="20"/>
          <w:szCs w:val="20"/>
        </w:rPr>
        <w:t>pública</w:t>
      </w:r>
      <w:r w:rsidRPr="00394466">
        <w:rPr>
          <w:rFonts w:asciiTheme="minorHAnsi" w:hAnsiTheme="minorHAnsi" w:cstheme="minorHAnsi"/>
          <w:sz w:val="20"/>
          <w:szCs w:val="20"/>
        </w:rPr>
        <w:t xml:space="preserve"> para la prevención y atención ciudadana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servicios de seguridad e intramuros eficientado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población penitenciaria reinsertada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impartición de cursos sobre la prevención del delito y conductas infractoras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gestión de capacitación para los elementos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realización de acciones de seguridad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detención de presuntos delincuentes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atención de emergencias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lastRenderedPageBreak/>
        <w:t>prestación de servicios de vigilancia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elevación del nivel educativo de los internos</w:t>
      </w:r>
    </w:p>
    <w:p w:rsidR="00E84ACF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capacitación para realizar algún oficio a los internos</w:t>
      </w:r>
    </w:p>
    <w:p w:rsidR="00FC0FEA" w:rsidRPr="00394466" w:rsidRDefault="00A47955" w:rsidP="00A47955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4466">
        <w:rPr>
          <w:rFonts w:asciiTheme="minorHAnsi" w:hAnsiTheme="minorHAnsi" w:cstheme="minorHAnsi"/>
          <w:sz w:val="20"/>
          <w:szCs w:val="20"/>
        </w:rPr>
        <w:t>atención de internos con terapias psicológicas</w:t>
      </w:r>
    </w:p>
    <w:p w:rsidR="001720CD" w:rsidRDefault="001720CD" w:rsidP="008B236F">
      <w:pPr>
        <w:jc w:val="both"/>
        <w:rPr>
          <w:sz w:val="18"/>
          <w:szCs w:val="20"/>
        </w:rPr>
      </w:pPr>
    </w:p>
    <w:p w:rsidR="008D4215" w:rsidRDefault="008D4215" w:rsidP="008B236F">
      <w:pPr>
        <w:jc w:val="both"/>
        <w:rPr>
          <w:sz w:val="18"/>
          <w:szCs w:val="20"/>
        </w:rPr>
      </w:pPr>
    </w:p>
    <w:p w:rsidR="008D4215" w:rsidRDefault="008D4215" w:rsidP="008B236F">
      <w:pPr>
        <w:jc w:val="both"/>
        <w:rPr>
          <w:sz w:val="18"/>
          <w:szCs w:val="20"/>
        </w:rPr>
      </w:pPr>
    </w:p>
    <w:p w:rsidR="00C12AFB" w:rsidRDefault="00C12AFB" w:rsidP="008B236F">
      <w:pPr>
        <w:jc w:val="both"/>
        <w:rPr>
          <w:sz w:val="18"/>
          <w:szCs w:val="20"/>
        </w:rPr>
      </w:pPr>
    </w:p>
    <w:p w:rsidR="00C12AFB" w:rsidRDefault="00C12AFB" w:rsidP="008B236F">
      <w:pPr>
        <w:jc w:val="both"/>
        <w:rPr>
          <w:rFonts w:asciiTheme="minorHAnsi" w:hAnsiTheme="minorHAnsi" w:cstheme="minorHAnsi"/>
          <w:b/>
        </w:rPr>
      </w:pPr>
      <w:r w:rsidRPr="00C12AFB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l presupuesto total asignado a la Secretaría de Gobierno es por </w:t>
      </w:r>
      <w:r w:rsidRPr="00C25D5F">
        <w:rPr>
          <w:rFonts w:asciiTheme="minorHAnsi" w:hAnsiTheme="minorHAnsi" w:cstheme="minorHAnsi"/>
          <w:b/>
          <w:u w:val="single"/>
        </w:rPr>
        <w:t xml:space="preserve">$ 478, 692,052 </w:t>
      </w:r>
      <w:r>
        <w:rPr>
          <w:rFonts w:asciiTheme="minorHAnsi" w:hAnsiTheme="minorHAnsi" w:cstheme="minorHAnsi"/>
          <w:b/>
        </w:rPr>
        <w:t xml:space="preserve"> de acuerdo al Periódico Oficial del Gobierno del Estado de Tlaxcala del Poder Legislativo decreto 92, </w:t>
      </w:r>
      <w:r w:rsidR="00483CD2">
        <w:rPr>
          <w:rFonts w:asciiTheme="minorHAnsi" w:hAnsiTheme="minorHAnsi" w:cstheme="minorHAnsi"/>
          <w:b/>
        </w:rPr>
        <w:t xml:space="preserve">anexo 1 </w:t>
      </w:r>
      <w:r>
        <w:rPr>
          <w:rFonts w:asciiTheme="minorHAnsi" w:hAnsiTheme="minorHAnsi" w:cstheme="minorHAnsi"/>
          <w:b/>
        </w:rPr>
        <w:t>del 29 de diciembre del 2014.</w:t>
      </w:r>
    </w:p>
    <w:p w:rsidR="00C12AFB" w:rsidRDefault="00C12AFB" w:rsidP="008B236F">
      <w:pPr>
        <w:jc w:val="both"/>
        <w:rPr>
          <w:rFonts w:asciiTheme="minorHAnsi" w:hAnsiTheme="minorHAnsi" w:cstheme="minorHAnsi"/>
          <w:b/>
        </w:rPr>
      </w:pPr>
    </w:p>
    <w:p w:rsidR="00C25D5F" w:rsidRDefault="00C25D5F" w:rsidP="008B236F">
      <w:pPr>
        <w:jc w:val="both"/>
        <w:rPr>
          <w:rFonts w:asciiTheme="minorHAnsi" w:hAnsiTheme="minorHAnsi" w:cstheme="minorHAnsi"/>
          <w:b/>
        </w:rPr>
      </w:pPr>
    </w:p>
    <w:p w:rsidR="00C12AFB" w:rsidRPr="00C12AFB" w:rsidRDefault="00C12AFB" w:rsidP="008B236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PRESUPUESTO DE EGRESOS DEL ESTADO DE TLAXCALA PARA EL EJERCICIO FISCAL 2015.</w:t>
      </w:r>
    </w:p>
    <w:p w:rsidR="000D0AA4" w:rsidRDefault="000D0AA4" w:rsidP="008B236F">
      <w:pPr>
        <w:jc w:val="both"/>
        <w:rPr>
          <w:b/>
          <w:sz w:val="20"/>
          <w:szCs w:val="20"/>
        </w:rPr>
      </w:pPr>
    </w:p>
    <w:p w:rsidR="00C12AFB" w:rsidRDefault="00C12AFB" w:rsidP="00691F1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Conformado de la siguiente manera:</w:t>
      </w:r>
    </w:p>
    <w:p w:rsidR="008D4215" w:rsidRDefault="00C12AFB" w:rsidP="00691F1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Proyecto 21</w:t>
      </w:r>
      <w:r w:rsidR="00C25D5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Secretaría de gobierno  </w:t>
      </w:r>
      <w:r w:rsidR="008D4215">
        <w:rPr>
          <w:rFonts w:asciiTheme="minorHAnsi" w:hAnsiTheme="minorHAnsi" w:cstheme="minorHAnsi"/>
          <w:b/>
        </w:rPr>
        <w:t xml:space="preserve">                                   </w:t>
      </w:r>
      <w:r w:rsidR="00C25D5F">
        <w:rPr>
          <w:rFonts w:asciiTheme="minorHAnsi" w:hAnsiTheme="minorHAnsi" w:cstheme="minorHAnsi"/>
          <w:b/>
        </w:rPr>
        <w:t xml:space="preserve">      </w:t>
      </w:r>
      <w:r w:rsidR="008D4215">
        <w:rPr>
          <w:rFonts w:asciiTheme="minorHAnsi" w:hAnsiTheme="minorHAnsi" w:cstheme="minorHAnsi"/>
          <w:b/>
        </w:rPr>
        <w:t xml:space="preserve">    </w:t>
      </w:r>
      <w:r w:rsidR="00C25D5F">
        <w:rPr>
          <w:rFonts w:asciiTheme="minorHAnsi" w:hAnsiTheme="minorHAnsi" w:cstheme="minorHAnsi"/>
          <w:b/>
        </w:rPr>
        <w:t xml:space="preserve">        </w:t>
      </w:r>
      <w:bookmarkStart w:id="0" w:name="_GoBack"/>
      <w:bookmarkEnd w:id="0"/>
      <w:r w:rsidR="008D4215">
        <w:rPr>
          <w:rFonts w:asciiTheme="minorHAnsi" w:hAnsiTheme="minorHAnsi" w:cstheme="minorHAnsi"/>
          <w:b/>
        </w:rPr>
        <w:t xml:space="preserve">   </w:t>
      </w:r>
      <w:r w:rsidR="00C25D5F">
        <w:rPr>
          <w:rFonts w:asciiTheme="minorHAnsi" w:hAnsiTheme="minorHAnsi" w:cstheme="minorHAnsi"/>
          <w:b/>
        </w:rPr>
        <w:t xml:space="preserve">  </w:t>
      </w:r>
      <w:r w:rsidR="008D4215">
        <w:rPr>
          <w:rFonts w:asciiTheme="minorHAnsi" w:hAnsiTheme="minorHAnsi" w:cstheme="minorHAnsi"/>
          <w:b/>
        </w:rPr>
        <w:t xml:space="preserve">        $     78, 686,461</w:t>
      </w:r>
    </w:p>
    <w:p w:rsidR="00BF35F4" w:rsidRPr="00553D0B" w:rsidRDefault="008D4215" w:rsidP="00691F1E">
      <w:pPr>
        <w:jc w:val="both"/>
        <w:rPr>
          <w:b/>
        </w:rPr>
      </w:pPr>
      <w:r>
        <w:rPr>
          <w:rFonts w:asciiTheme="minorHAnsi" w:hAnsiTheme="minorHAnsi" w:cstheme="minorHAnsi"/>
          <w:b/>
        </w:rPr>
        <w:t>Proyecto 35</w:t>
      </w:r>
      <w:r w:rsidR="00C25D5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Comisión Estatal de Seguridad                              </w:t>
      </w:r>
      <w:r w:rsidR="00C25D5F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</w:t>
      </w:r>
      <w:r w:rsidR="00C25D5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400, 005,591</w:t>
      </w:r>
      <w:r w:rsidR="00691F1E">
        <w:rPr>
          <w:rFonts w:asciiTheme="minorHAnsi" w:hAnsiTheme="minorHAnsi" w:cstheme="minorHAnsi"/>
          <w:b/>
        </w:rPr>
        <w:tab/>
      </w:r>
      <w:r w:rsidR="00691F1E">
        <w:rPr>
          <w:rFonts w:asciiTheme="minorHAnsi" w:hAnsiTheme="minorHAnsi" w:cstheme="minorHAnsi"/>
          <w:b/>
        </w:rPr>
        <w:tab/>
      </w:r>
      <w:r w:rsidR="00691F1E">
        <w:rPr>
          <w:rFonts w:asciiTheme="minorHAnsi" w:hAnsiTheme="minorHAnsi" w:cstheme="minorHAnsi"/>
          <w:b/>
        </w:rPr>
        <w:tab/>
      </w:r>
      <w:r w:rsidR="00691F1E">
        <w:rPr>
          <w:rFonts w:asciiTheme="minorHAnsi" w:hAnsiTheme="minorHAnsi" w:cstheme="minorHAnsi"/>
          <w:b/>
        </w:rPr>
        <w:tab/>
      </w: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BF72A9" w:rsidRDefault="00BF72A9" w:rsidP="008B236F">
      <w:pPr>
        <w:pStyle w:val="Default"/>
        <w:jc w:val="both"/>
        <w:rPr>
          <w:rFonts w:ascii="Times New Roman" w:hAnsi="Times New Roman" w:cs="Times New Roman"/>
        </w:rPr>
      </w:pPr>
    </w:p>
    <w:p w:rsidR="00BF72A9" w:rsidRPr="00BF72A9" w:rsidRDefault="00BF72A9" w:rsidP="00BF72A9">
      <w:pPr>
        <w:suppressAutoHyphens w:val="0"/>
        <w:autoSpaceDE w:val="0"/>
        <w:autoSpaceDN w:val="0"/>
        <w:adjustRightInd w:val="0"/>
        <w:rPr>
          <w:color w:val="000000"/>
          <w:lang w:val="es-MX" w:eastAsia="es-MX"/>
        </w:rPr>
      </w:pPr>
    </w:p>
    <w:p w:rsidR="00BF72A9" w:rsidRDefault="00BF72A9" w:rsidP="00BF72A9">
      <w:pPr>
        <w:pStyle w:val="Default"/>
        <w:jc w:val="center"/>
        <w:rPr>
          <w:rStyle w:val="Hipervnculo"/>
          <w:sz w:val="22"/>
          <w:szCs w:val="22"/>
        </w:rPr>
      </w:pPr>
      <w:r w:rsidRPr="00BF72A9">
        <w:rPr>
          <w:rFonts w:ascii="Times New Roman" w:eastAsia="Times New Roman" w:hAnsi="Times New Roman" w:cs="Times New Roman"/>
          <w:lang w:eastAsia="es-MX"/>
        </w:rPr>
        <w:t xml:space="preserve"> </w:t>
      </w:r>
      <w:hyperlink r:id="rId8" w:history="1">
        <w:r w:rsidRPr="00D01B85">
          <w:rPr>
            <w:rStyle w:val="Hipervnculo"/>
            <w:rFonts w:ascii="Times New Roman" w:eastAsia="Times New Roman" w:hAnsi="Times New Roman" w:cs="Times New Roman"/>
            <w:sz w:val="23"/>
            <w:szCs w:val="23"/>
            <w:lang w:eastAsia="es-MX"/>
          </w:rPr>
          <w:t>http://platrans.tlaxcala.gob.mx/sistemas/transparencia/view_docs.php?recno=6646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es-MX"/>
        </w:rPr>
        <w:t xml:space="preserve"> </w:t>
      </w:r>
    </w:p>
    <w:p w:rsidR="00BF72A9" w:rsidRDefault="00BF72A9" w:rsidP="00BF72A9">
      <w:pPr>
        <w:pStyle w:val="Default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</w:p>
    <w:p w:rsidR="00BF72A9" w:rsidRDefault="00BF72A9" w:rsidP="008B236F">
      <w:pPr>
        <w:pStyle w:val="Default"/>
        <w:jc w:val="both"/>
        <w:rPr>
          <w:rFonts w:ascii="Times New Roman" w:hAnsi="Times New Roman" w:cs="Times New Roman"/>
        </w:rPr>
      </w:pPr>
    </w:p>
    <w:p w:rsidR="00C173FF" w:rsidRDefault="00C173FF" w:rsidP="008B236F">
      <w:pPr>
        <w:pStyle w:val="Default"/>
        <w:jc w:val="both"/>
        <w:rPr>
          <w:rFonts w:ascii="Times New Roman" w:hAnsi="Times New Roman" w:cs="Times New Roman"/>
        </w:rPr>
      </w:pPr>
    </w:p>
    <w:p w:rsidR="00C173FF" w:rsidRDefault="00C173FF" w:rsidP="00C173FF">
      <w:pPr>
        <w:pStyle w:val="Default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</w:p>
    <w:sectPr w:rsidR="00C173FF" w:rsidSect="00DC4BC7">
      <w:headerReference w:type="default" r:id="rId9"/>
      <w:footerReference w:type="default" r:id="rId10"/>
      <w:pgSz w:w="12240" w:h="15840"/>
      <w:pgMar w:top="1417" w:right="1701" w:bottom="1843" w:left="1701" w:header="708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5B" w:rsidRDefault="00946C5B">
      <w:r>
        <w:separator/>
      </w:r>
    </w:p>
  </w:endnote>
  <w:endnote w:type="continuationSeparator" w:id="0">
    <w:p w:rsidR="00946C5B" w:rsidRDefault="0094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68" w:rsidRPr="007C4068" w:rsidRDefault="00DC4BC7" w:rsidP="007C4068">
    <w:pPr>
      <w:tabs>
        <w:tab w:val="center" w:pos="4419"/>
        <w:tab w:val="right" w:pos="8838"/>
      </w:tabs>
      <w:ind w:left="-14" w:right="14"/>
      <w:jc w:val="both"/>
      <w:rPr>
        <w:b/>
        <w:sz w:val="17"/>
        <w:szCs w:val="17"/>
        <w:shd w:val="clear" w:color="auto" w:fill="FFFF00"/>
      </w:rPr>
    </w:pPr>
    <w:r w:rsidRPr="00DC4BC7">
      <w:rPr>
        <w:b/>
        <w:bCs/>
        <w:noProof/>
        <w:sz w:val="17"/>
        <w:szCs w:val="17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2FDE9" wp14:editId="3D93C9CF">
              <wp:simplePos x="0" y="0"/>
              <wp:positionH relativeFrom="column">
                <wp:posOffset>4274884</wp:posOffset>
              </wp:positionH>
              <wp:positionV relativeFrom="paragraph">
                <wp:posOffset>-375920</wp:posOffset>
              </wp:positionV>
              <wp:extent cx="2013217" cy="1403985"/>
              <wp:effectExtent l="0" t="0" r="635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2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BC7" w:rsidRPr="00DC4BC7" w:rsidRDefault="00DC4BC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C4BC7">
                            <w:rPr>
                              <w:sz w:val="16"/>
                              <w:szCs w:val="16"/>
                            </w:rPr>
                            <w:t>Fecha de Validación: MARZO 31 DE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36.6pt;margin-top:-29.6pt;width:15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lSKQIAACw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" stroked="f">
              <v:textbox style="mso-fit-shape-to-text:t">
                <w:txbxContent>
                  <w:p w:rsidR="00DC4BC7" w:rsidRPr="00DC4BC7" w:rsidRDefault="00DC4BC7">
                    <w:pPr>
                      <w:rPr>
                        <w:sz w:val="16"/>
                        <w:szCs w:val="16"/>
                      </w:rPr>
                    </w:pPr>
                    <w:r w:rsidRPr="00DC4BC7">
                      <w:rPr>
                        <w:sz w:val="16"/>
                        <w:szCs w:val="16"/>
                      </w:rPr>
                      <w:t>Fecha de Validación: MARZO 31 DE 2014</w:t>
                    </w:r>
                  </w:p>
                </w:txbxContent>
              </v:textbox>
            </v:shape>
          </w:pict>
        </mc:Fallback>
      </mc:AlternateContent>
    </w:r>
    <w:r w:rsidR="007C4068" w:rsidRPr="007C4068">
      <w:rPr>
        <w:b/>
        <w:bCs/>
        <w:sz w:val="17"/>
        <w:szCs w:val="17"/>
      </w:rPr>
      <w:t xml:space="preserve">Área Responsable que genera la Información: Dirección Administrativa. Calle </w:t>
    </w:r>
    <w:proofErr w:type="spellStart"/>
    <w:r w:rsidR="007C4068" w:rsidRPr="007C4068">
      <w:rPr>
        <w:b/>
        <w:bCs/>
        <w:sz w:val="17"/>
        <w:szCs w:val="17"/>
      </w:rPr>
      <w:t>Xicohténcatl</w:t>
    </w:r>
    <w:proofErr w:type="spellEnd"/>
    <w:r w:rsidR="007C4068" w:rsidRPr="007C4068">
      <w:rPr>
        <w:b/>
        <w:bCs/>
        <w:sz w:val="17"/>
        <w:szCs w:val="17"/>
      </w:rPr>
      <w:t xml:space="preserve"> esq. Lardizábal no. 13 Col. Centro. Teléfono: 4 65 2050, </w:t>
    </w:r>
    <w:hyperlink r:id="rId1" w:history="1">
      <w:r w:rsidR="00720739" w:rsidRPr="00AD0F4C">
        <w:rPr>
          <w:rStyle w:val="Hipervnculo"/>
          <w:b/>
          <w:bCs/>
          <w:sz w:val="17"/>
          <w:szCs w:val="17"/>
        </w:rPr>
        <w:t>diradministrativa.ssp@tlaxcala.gob.mx</w:t>
      </w:r>
    </w:hyperlink>
    <w:r w:rsidR="007C4068" w:rsidRPr="007C4068">
      <w:rPr>
        <w:b/>
        <w:bCs/>
        <w:sz w:val="17"/>
        <w:szCs w:val="17"/>
      </w:rPr>
      <w:t xml:space="preserve"> Horario de Atención de Lunes a Viernes de 8 a 17hrs.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5B" w:rsidRDefault="00946C5B">
      <w:r>
        <w:separator/>
      </w:r>
    </w:p>
  </w:footnote>
  <w:footnote w:type="continuationSeparator" w:id="0">
    <w:p w:rsidR="00946C5B" w:rsidRDefault="0094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30" w:rsidRDefault="008E73C3">
    <w:pPr>
      <w:pStyle w:val="Encabezado"/>
      <w:rPr>
        <w:rFonts w:asciiTheme="minorHAnsi" w:hAnsiTheme="minorHAnsi" w:cstheme="minorHAnsi"/>
        <w:b/>
        <w:bCs/>
        <w:sz w:val="28"/>
        <w:szCs w:val="28"/>
      </w:rPr>
    </w:pPr>
    <w:r w:rsidRPr="008B6AA0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7216" behindDoc="1" locked="0" layoutInCell="1" allowOverlap="1" wp14:anchorId="7C0A6196" wp14:editId="354EA8EF">
          <wp:simplePos x="0" y="0"/>
          <wp:positionH relativeFrom="column">
            <wp:posOffset>-1053465</wp:posOffset>
          </wp:positionH>
          <wp:positionV relativeFrom="paragraph">
            <wp:posOffset>-577850</wp:posOffset>
          </wp:positionV>
          <wp:extent cx="7543800" cy="10058400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HOJA MEMBRETADA FIN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AA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B3B2F7" wp14:editId="79E574E9">
              <wp:simplePos x="0" y="0"/>
              <wp:positionH relativeFrom="column">
                <wp:posOffset>5174668</wp:posOffset>
              </wp:positionH>
              <wp:positionV relativeFrom="paragraph">
                <wp:posOffset>-234426</wp:posOffset>
              </wp:positionV>
              <wp:extent cx="921711" cy="568618"/>
              <wp:effectExtent l="0" t="0" r="1206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711" cy="5686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73C3" w:rsidRDefault="008E73C3" w:rsidP="00F620E5">
                          <w:pPr>
                            <w:spacing w:after="200" w:line="276" w:lineRule="auto"/>
                            <w:jc w:val="center"/>
                            <w:rPr>
                              <w:rFonts w:ascii="Arial" w:eastAsia="Calibri" w:hAnsi="Arial" w:cs="Arial"/>
                              <w:sz w:val="21"/>
                              <w:szCs w:val="21"/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noProof/>
                              <w:sz w:val="21"/>
                              <w:szCs w:val="21"/>
                              <w:lang w:val="es-MX" w:eastAsia="es-MX"/>
                            </w:rPr>
                            <w:drawing>
                              <wp:inline distT="0" distB="0" distL="0" distR="0" wp14:anchorId="295E2763" wp14:editId="1C19BB09">
                                <wp:extent cx="922084" cy="445674"/>
                                <wp:effectExtent l="0" t="0" r="0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1385" cy="4453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45pt;margin-top:-18.45pt;width:72.6pt;height: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" filled="f" stroked="f">
              <v:stroke joinstyle="round"/>
              <v:textbox inset="0,0,0,0">
                <w:txbxContent>
                  <w:p w:rsidR="008E73C3" w:rsidRDefault="008E73C3" w:rsidP="00F620E5">
                    <w:pPr>
                      <w:spacing w:after="200" w:line="276" w:lineRule="auto"/>
                      <w:jc w:val="center"/>
                      <w:rPr>
                        <w:rFonts w:ascii="Arial" w:eastAsia="Calibri" w:hAnsi="Arial" w:cs="Arial"/>
                        <w:sz w:val="21"/>
                        <w:szCs w:val="21"/>
                        <w:lang w:val="es-MX"/>
                      </w:rPr>
                    </w:pPr>
                    <w:r>
                      <w:rPr>
                        <w:rFonts w:ascii="Arial" w:eastAsia="Calibri" w:hAnsi="Arial" w:cs="Arial"/>
                        <w:noProof/>
                        <w:sz w:val="21"/>
                        <w:szCs w:val="21"/>
                        <w:lang w:val="es-MX" w:eastAsia="es-MX"/>
                      </w:rPr>
                      <w:drawing>
                        <wp:inline distT="0" distB="0" distL="0" distR="0">
                          <wp:extent cx="922084" cy="445674"/>
                          <wp:effectExtent l="0" t="0" r="0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1385" cy="445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6AA0" w:rsidRPr="008B6AA0" w:rsidRDefault="008B6AA0">
    <w:pPr>
      <w:pStyle w:val="Encabezado"/>
      <w:rPr>
        <w:rFonts w:asciiTheme="minorHAnsi" w:hAnsiTheme="minorHAnsi" w:cstheme="minorHAnsi"/>
        <w:b/>
        <w:bCs/>
        <w:sz w:val="28"/>
        <w:szCs w:val="28"/>
      </w:rPr>
    </w:pPr>
  </w:p>
  <w:p w:rsidR="00571A30" w:rsidRDefault="00571A30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  <w:r w:rsidRPr="000406ED">
      <w:rPr>
        <w:rFonts w:asciiTheme="minorHAnsi" w:hAnsiTheme="minorHAnsi" w:cstheme="minorHAnsi"/>
        <w:b/>
        <w:bCs/>
        <w:sz w:val="28"/>
        <w:szCs w:val="28"/>
      </w:rPr>
      <w:t xml:space="preserve">Dependencia: </w:t>
    </w:r>
    <w:r w:rsidR="000F74A5" w:rsidRPr="000406ED">
      <w:rPr>
        <w:rFonts w:asciiTheme="minorHAnsi" w:hAnsiTheme="minorHAnsi" w:cstheme="minorHAnsi"/>
        <w:b/>
        <w:bCs/>
        <w:sz w:val="28"/>
        <w:szCs w:val="28"/>
      </w:rPr>
      <w:t xml:space="preserve">Secretaria de Seguridad Pública </w:t>
    </w:r>
  </w:p>
  <w:p w:rsidR="008B6AA0" w:rsidRDefault="008B6AA0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</w:p>
  <w:p w:rsidR="008B6AA0" w:rsidRPr="000406ED" w:rsidRDefault="008B6AA0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</w:p>
  <w:p w:rsidR="000F74A5" w:rsidRPr="000406ED" w:rsidRDefault="000F74A5" w:rsidP="000F74A5">
    <w:pPr>
      <w:pStyle w:val="Encabezado"/>
      <w:snapToGrid w:val="0"/>
      <w:ind w:left="34"/>
      <w:jc w:val="center"/>
      <w:rPr>
        <w:rFonts w:asciiTheme="minorHAnsi" w:hAnsiTheme="minorHAnsi" w:cstheme="minorHAnsi"/>
        <w:b/>
        <w:sz w:val="28"/>
        <w:szCs w:val="28"/>
      </w:rPr>
    </w:pPr>
    <w:r w:rsidRPr="000406ED">
      <w:rPr>
        <w:rFonts w:asciiTheme="minorHAnsi" w:hAnsiTheme="minorHAnsi" w:cstheme="minorHAnsi"/>
        <w:b/>
        <w:sz w:val="28"/>
        <w:szCs w:val="28"/>
      </w:rPr>
      <w:t xml:space="preserve">Planes y Programas </w:t>
    </w:r>
    <w:r w:rsidR="002710F4">
      <w:rPr>
        <w:rFonts w:asciiTheme="minorHAnsi" w:hAnsiTheme="minorHAnsi" w:cstheme="minorHAnsi"/>
        <w:b/>
        <w:sz w:val="28"/>
        <w:szCs w:val="28"/>
      </w:rPr>
      <w:t>2015</w:t>
    </w:r>
    <w:r w:rsidRPr="000406ED">
      <w:rPr>
        <w:rFonts w:asciiTheme="minorHAnsi" w:hAnsiTheme="minorHAnsi" w:cstheme="minorHAnsi"/>
        <w:b/>
        <w:sz w:val="28"/>
        <w:szCs w:val="28"/>
      </w:rPr>
      <w:t>.</w:t>
    </w:r>
  </w:p>
  <w:p w:rsidR="000F74A5" w:rsidRDefault="000F74A5" w:rsidP="000F74A5">
    <w:pPr>
      <w:pStyle w:val="Encabezado"/>
      <w:snapToGrid w:val="0"/>
      <w:ind w:left="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A24F9"/>
    <w:multiLevelType w:val="multilevel"/>
    <w:tmpl w:val="2A2C64E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7E2F1E"/>
    <w:multiLevelType w:val="hybridMultilevel"/>
    <w:tmpl w:val="10E2F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0B93"/>
    <w:multiLevelType w:val="hybridMultilevel"/>
    <w:tmpl w:val="E4228E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46D4"/>
    <w:multiLevelType w:val="hybridMultilevel"/>
    <w:tmpl w:val="CB16955C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F57B28"/>
    <w:multiLevelType w:val="hybridMultilevel"/>
    <w:tmpl w:val="1FD4637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79677B"/>
    <w:multiLevelType w:val="multilevel"/>
    <w:tmpl w:val="4DBCBA72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DA74043"/>
    <w:multiLevelType w:val="hybridMultilevel"/>
    <w:tmpl w:val="63FE6C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7697"/>
    <w:multiLevelType w:val="hybridMultilevel"/>
    <w:tmpl w:val="A2423DE0"/>
    <w:lvl w:ilvl="0" w:tplc="1638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C1C1F"/>
    <w:multiLevelType w:val="multilevel"/>
    <w:tmpl w:val="0FA212F4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BC26045"/>
    <w:multiLevelType w:val="multilevel"/>
    <w:tmpl w:val="1414955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5F464D14"/>
    <w:multiLevelType w:val="multilevel"/>
    <w:tmpl w:val="93187F7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7627E2"/>
    <w:multiLevelType w:val="multilevel"/>
    <w:tmpl w:val="60E47AA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665E689D"/>
    <w:multiLevelType w:val="multilevel"/>
    <w:tmpl w:val="45FAD4F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733455F8"/>
    <w:multiLevelType w:val="multilevel"/>
    <w:tmpl w:val="ABA8FC06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42337FE"/>
    <w:multiLevelType w:val="multilevel"/>
    <w:tmpl w:val="80ACC03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15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0"/>
    <w:rsid w:val="000406ED"/>
    <w:rsid w:val="00076E2C"/>
    <w:rsid w:val="00087624"/>
    <w:rsid w:val="000D0AA4"/>
    <w:rsid w:val="000D77CA"/>
    <w:rsid w:val="000F74A5"/>
    <w:rsid w:val="00115C2D"/>
    <w:rsid w:val="001720CD"/>
    <w:rsid w:val="001843B0"/>
    <w:rsid w:val="0021194C"/>
    <w:rsid w:val="00220C04"/>
    <w:rsid w:val="002232A7"/>
    <w:rsid w:val="00255957"/>
    <w:rsid w:val="002710F4"/>
    <w:rsid w:val="002C5338"/>
    <w:rsid w:val="002F1C33"/>
    <w:rsid w:val="00391927"/>
    <w:rsid w:val="00394466"/>
    <w:rsid w:val="003A3807"/>
    <w:rsid w:val="004133E7"/>
    <w:rsid w:val="00422F93"/>
    <w:rsid w:val="0046717E"/>
    <w:rsid w:val="00483CD2"/>
    <w:rsid w:val="004A69D8"/>
    <w:rsid w:val="004B08C1"/>
    <w:rsid w:val="004F3526"/>
    <w:rsid w:val="005118FF"/>
    <w:rsid w:val="00514438"/>
    <w:rsid w:val="00515B9A"/>
    <w:rsid w:val="00533F76"/>
    <w:rsid w:val="00553D0B"/>
    <w:rsid w:val="00556599"/>
    <w:rsid w:val="005605A7"/>
    <w:rsid w:val="0056351B"/>
    <w:rsid w:val="00571A30"/>
    <w:rsid w:val="00572379"/>
    <w:rsid w:val="00597089"/>
    <w:rsid w:val="005A07CA"/>
    <w:rsid w:val="005D1D3D"/>
    <w:rsid w:val="00642E4B"/>
    <w:rsid w:val="0066018A"/>
    <w:rsid w:val="00691F1E"/>
    <w:rsid w:val="00711AC0"/>
    <w:rsid w:val="00714489"/>
    <w:rsid w:val="00716C3E"/>
    <w:rsid w:val="00720739"/>
    <w:rsid w:val="00740CE5"/>
    <w:rsid w:val="007A3E1F"/>
    <w:rsid w:val="007C4068"/>
    <w:rsid w:val="007F6219"/>
    <w:rsid w:val="008A22F9"/>
    <w:rsid w:val="008A45F5"/>
    <w:rsid w:val="008B236F"/>
    <w:rsid w:val="008B6AA0"/>
    <w:rsid w:val="008D4215"/>
    <w:rsid w:val="008E4879"/>
    <w:rsid w:val="008E73C3"/>
    <w:rsid w:val="00901184"/>
    <w:rsid w:val="00946C5B"/>
    <w:rsid w:val="00952B45"/>
    <w:rsid w:val="00960ECA"/>
    <w:rsid w:val="00970642"/>
    <w:rsid w:val="00995D4B"/>
    <w:rsid w:val="009960EF"/>
    <w:rsid w:val="009A10E3"/>
    <w:rsid w:val="009B5ED0"/>
    <w:rsid w:val="009C6428"/>
    <w:rsid w:val="009E395F"/>
    <w:rsid w:val="009F3F20"/>
    <w:rsid w:val="00A354E2"/>
    <w:rsid w:val="00A45650"/>
    <w:rsid w:val="00A47955"/>
    <w:rsid w:val="00A54940"/>
    <w:rsid w:val="00A75AFA"/>
    <w:rsid w:val="00A806BD"/>
    <w:rsid w:val="00B03C01"/>
    <w:rsid w:val="00B76CC1"/>
    <w:rsid w:val="00B83B09"/>
    <w:rsid w:val="00B85727"/>
    <w:rsid w:val="00BE4B98"/>
    <w:rsid w:val="00BE797F"/>
    <w:rsid w:val="00BF35F4"/>
    <w:rsid w:val="00BF72A9"/>
    <w:rsid w:val="00C12AFB"/>
    <w:rsid w:val="00C173FF"/>
    <w:rsid w:val="00C25D5F"/>
    <w:rsid w:val="00CC3EF1"/>
    <w:rsid w:val="00D16FEB"/>
    <w:rsid w:val="00D21AF5"/>
    <w:rsid w:val="00D241A1"/>
    <w:rsid w:val="00D77686"/>
    <w:rsid w:val="00DA70C5"/>
    <w:rsid w:val="00DB7656"/>
    <w:rsid w:val="00DC4BC7"/>
    <w:rsid w:val="00DF704C"/>
    <w:rsid w:val="00E22C86"/>
    <w:rsid w:val="00E84ACF"/>
    <w:rsid w:val="00EB2E79"/>
    <w:rsid w:val="00F365D7"/>
    <w:rsid w:val="00F620E5"/>
    <w:rsid w:val="00F671D4"/>
    <w:rsid w:val="00F90163"/>
    <w:rsid w:val="00F9038C"/>
    <w:rsid w:val="00FA4441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rans.tlaxcala.gob.mx/sistemas/transparencia/view_docs.php?recno=66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dministrativa.ssp@tlaxcala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Usuario</cp:lastModifiedBy>
  <cp:revision>11</cp:revision>
  <cp:lastPrinted>2015-06-24T17:56:00Z</cp:lastPrinted>
  <dcterms:created xsi:type="dcterms:W3CDTF">2015-04-01T16:21:00Z</dcterms:created>
  <dcterms:modified xsi:type="dcterms:W3CDTF">2015-06-24T17:58:00Z</dcterms:modified>
</cp:coreProperties>
</file>